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712ECA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85D8E" w:rsidRDefault="00B85D8E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913BD8">
        <w:rPr>
          <w:rStyle w:val="tlid-translation"/>
          <w:sz w:val="24"/>
          <w:szCs w:val="24"/>
          <w:lang w:val="ru-RU"/>
        </w:rPr>
        <w:t>Република Косово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F630D5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85D8E" w:rsidRDefault="00B85D8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913BD8">
        <w:rPr>
          <w:rStyle w:val="tlid-translation"/>
          <w:b/>
          <w:sz w:val="24"/>
          <w:szCs w:val="24"/>
          <w:lang w:val="ru-RU"/>
        </w:rPr>
        <w:t>Република Косово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81EF1" w:rsidRPr="00A81EF1" w:rsidRDefault="00B802AD" w:rsidP="00A81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A81EF1" w:rsidRPr="00A81EF1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образование, вкл. подобрява</w:t>
      </w:r>
      <w:r w:rsidR="008C69FD">
        <w:rPr>
          <w:rFonts w:eastAsia="Times New Roman" w:cstheme="minorHAnsi"/>
          <w:i/>
          <w:color w:val="212121"/>
          <w:sz w:val="24"/>
          <w:szCs w:val="24"/>
          <w:lang w:val="bg-BG"/>
        </w:rPr>
        <w:t>не на училищната инфраструктура;</w:t>
      </w:r>
    </w:p>
    <w:p w:rsidR="00A81EF1" w:rsidRPr="00A81EF1" w:rsidRDefault="00A81EF1" w:rsidP="00A81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A81EF1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осигуряване на универсално здравно покритие и достъп до каче</w:t>
      </w:r>
      <w:r w:rsidR="008C69FD">
        <w:rPr>
          <w:rFonts w:eastAsia="Times New Roman" w:cstheme="minorHAnsi"/>
          <w:i/>
          <w:color w:val="212121"/>
          <w:sz w:val="24"/>
          <w:szCs w:val="24"/>
          <w:lang w:val="bg-BG"/>
        </w:rPr>
        <w:t>ствени здравни услуги;</w:t>
      </w:r>
    </w:p>
    <w:p w:rsidR="00B93894" w:rsidRPr="001D4F9E" w:rsidRDefault="00A81EF1" w:rsidP="00A81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A81EF1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правата на малцинствата.</w:t>
      </w: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B85D8E" w:rsidRPr="00B85D8E" w:rsidRDefault="00B802AD" w:rsidP="00B80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Да се осигури приоб</w:t>
      </w:r>
      <w:r w:rsidR="00B85D8E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щаващо и качествено образование;</w:t>
      </w:r>
    </w:p>
    <w:p w:rsidR="00B802AD" w:rsidRPr="00B85D8E" w:rsidRDefault="00B802AD" w:rsidP="00B80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Да се подкрепи осигуряването на универсално здравно покритие и достъп до качествени здравни услуги;</w:t>
      </w:r>
    </w:p>
    <w:p w:rsidR="001D4F9E" w:rsidRPr="00B85D8E" w:rsidRDefault="00B802A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Да се защитят правата на ч</w:t>
      </w:r>
      <w:r w:rsidR="008C69FD">
        <w:rPr>
          <w:rFonts w:eastAsia="Times New Roman" w:cstheme="minorHAnsi"/>
          <w:i/>
          <w:color w:val="212121"/>
          <w:sz w:val="24"/>
          <w:szCs w:val="24"/>
          <w:lang w:val="bg-BG"/>
        </w:rPr>
        <w:t>овека и правата на малцинствата.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D4F9E" w:rsidRPr="00E536B2" w:rsidRDefault="00FA0899" w:rsidP="00E536B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536B2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Pr="00E536B2">
        <w:rPr>
          <w:rFonts w:eastAsia="Times New Roman" w:cstheme="minorHAnsi"/>
          <w:color w:val="212121"/>
          <w:sz w:val="24"/>
          <w:szCs w:val="24"/>
          <w:lang w:val="bg-BG"/>
        </w:rPr>
        <w:tab/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Република Косово;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Международни и местни неправителствени организации; 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Общини и техни обединения;</w:t>
      </w:r>
    </w:p>
    <w:p w:rsidR="001D4F9E" w:rsidRPr="00B85D8E" w:rsidRDefault="00E536B2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Образователни</w:t>
      </w:r>
      <w:r w:rsidR="00B85D8E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, здравни и социални институции;</w:t>
      </w:r>
    </w:p>
    <w:p w:rsidR="00B85D8E" w:rsidRPr="00B85D8E" w:rsidRDefault="00B85D8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81EF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          Международни хуманитарни организации.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F6032D" w:rsidRPr="00B85D8E" w:rsidRDefault="00B802AD" w:rsidP="00F6032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П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>одобряване на социално-икономическото развитие и доброто управление, водещо към устойчиво и приобщаващо икономическо развитие;</w:t>
      </w:r>
    </w:p>
    <w:p w:rsidR="00F6032D" w:rsidRPr="00B85D8E" w:rsidRDefault="00B802AD" w:rsidP="00F6032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Н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 xml:space="preserve">амаляване на бедността и повишаване на благоденствието; </w:t>
      </w:r>
    </w:p>
    <w:p w:rsidR="00B85D8E" w:rsidRPr="00B85D8E" w:rsidRDefault="00B802AD" w:rsidP="00B85D8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З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>адълбочаване на взаимодействието между институциите на цент</w:t>
      </w:r>
      <w:r w:rsidR="00B85D8E">
        <w:rPr>
          <w:rFonts w:asciiTheme="minorHAnsi" w:hAnsiTheme="minorHAnsi" w:cstheme="minorHAnsi"/>
          <w:i/>
          <w:color w:val="212121"/>
          <w:lang w:val="bg-BG"/>
        </w:rPr>
        <w:t>рално, регионално и местно ниво;</w:t>
      </w:r>
    </w:p>
    <w:p w:rsidR="00B85D8E" w:rsidRPr="00B85D8E" w:rsidRDefault="00B85D8E" w:rsidP="00B85D8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Утвърждаване на доброто име и межд</w:t>
      </w:r>
      <w:r>
        <w:rPr>
          <w:rFonts w:asciiTheme="minorHAnsi" w:hAnsiTheme="minorHAnsi" w:cstheme="minorHAnsi"/>
          <w:i/>
          <w:color w:val="212121"/>
          <w:lang w:val="bg-BG"/>
        </w:rPr>
        <w:t>ународния авторитет на България.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005B9F">
        <w:rPr>
          <w:rFonts w:eastAsia="Times New Roman" w:cstheme="minorHAnsi"/>
          <w:iCs/>
          <w:sz w:val="24"/>
          <w:szCs w:val="24"/>
          <w:lang w:val="bg-BG"/>
        </w:rPr>
        <w:t>10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 xml:space="preserve">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BD6874">
        <w:rPr>
          <w:rFonts w:asciiTheme="minorHAnsi" w:hAnsiTheme="minorHAnsi" w:cstheme="minorHAnsi"/>
          <w:iCs/>
          <w:lang w:val="bg-BG"/>
        </w:rPr>
        <w:t>7</w:t>
      </w:r>
      <w:r w:rsidR="00005B9F">
        <w:rPr>
          <w:rFonts w:asciiTheme="minorHAnsi" w:hAnsiTheme="minorHAnsi" w:cstheme="minorHAnsi"/>
          <w:iCs/>
          <w:lang w:val="bg-BG"/>
        </w:rPr>
        <w:t>0</w:t>
      </w:r>
      <w:r w:rsidR="001F5968">
        <w:rPr>
          <w:rFonts w:asciiTheme="minorHAnsi" w:hAnsiTheme="minorHAnsi" w:cstheme="minorHAnsi"/>
          <w:iCs/>
          <w:lang w:val="bg-BG"/>
        </w:rPr>
        <w:t xml:space="preserve">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BD6874">
        <w:rPr>
          <w:rFonts w:asciiTheme="minorHAnsi" w:hAnsiTheme="minorHAnsi" w:cstheme="minorHAnsi"/>
          <w:color w:val="212121"/>
          <w:lang w:val="ru-RU"/>
        </w:rPr>
        <w:t>7</w:t>
      </w:r>
      <w:r w:rsidR="00913BD8">
        <w:rPr>
          <w:rFonts w:asciiTheme="minorHAnsi" w:hAnsiTheme="minorHAnsi" w:cstheme="minorHAnsi"/>
          <w:color w:val="212121"/>
          <w:lang w:val="ru-RU"/>
        </w:rPr>
        <w:t>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E3751F" w:rsidRPr="00E3751F" w:rsidRDefault="00E3751F" w:rsidP="00E3751F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E3751F">
        <w:rPr>
          <w:rFonts w:cstheme="minorHAnsi"/>
          <w:iCs/>
          <w:sz w:val="24"/>
          <w:szCs w:val="24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</w:t>
      </w:r>
      <w:r w:rsidRPr="00E3751F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E3751F" w:rsidRPr="00E3751F" w:rsidRDefault="00E3751F" w:rsidP="00E3751F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</w:p>
    <w:p w:rsidR="00E3751F" w:rsidRPr="00E3751F" w:rsidRDefault="00E3751F" w:rsidP="00E3751F">
      <w:pPr>
        <w:shd w:val="clear" w:color="auto" w:fill="FFFFFF"/>
        <w:spacing w:after="0"/>
        <w:jc w:val="both"/>
        <w:rPr>
          <w:rFonts w:cstheme="minorHAnsi"/>
          <w:b/>
          <w:iCs/>
          <w:sz w:val="24"/>
          <w:szCs w:val="24"/>
          <w:lang w:val="bg-BG"/>
        </w:rPr>
      </w:pPr>
      <w:r w:rsidRPr="00E3751F">
        <w:rPr>
          <w:rFonts w:cstheme="minorHAnsi"/>
          <w:b/>
          <w:iCs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E3751F" w:rsidRPr="00E3751F" w:rsidRDefault="00E3751F" w:rsidP="00E3751F">
      <w:pPr>
        <w:shd w:val="clear" w:color="auto" w:fill="FFFFFF"/>
        <w:spacing w:after="0"/>
        <w:jc w:val="both"/>
        <w:rPr>
          <w:rFonts w:cstheme="minorHAnsi"/>
          <w:b/>
          <w:iCs/>
          <w:sz w:val="24"/>
          <w:szCs w:val="24"/>
          <w:lang w:val="bg-BG"/>
        </w:rPr>
      </w:pPr>
      <w:r w:rsidRPr="00E3751F">
        <w:rPr>
          <w:rFonts w:cstheme="minorHAnsi"/>
          <w:iCs/>
          <w:sz w:val="24"/>
          <w:szCs w:val="24"/>
          <w:lang w:val="bg-BG"/>
        </w:rPr>
        <w:t xml:space="preserve">5.1. Проектните предложения трябва да съдържат </w:t>
      </w:r>
      <w:r w:rsidRPr="00E3751F">
        <w:rPr>
          <w:rFonts w:cstheme="minorHAnsi"/>
          <w:b/>
          <w:iCs/>
          <w:sz w:val="24"/>
          <w:szCs w:val="24"/>
          <w:lang w:val="bg-BG"/>
        </w:rPr>
        <w:t>индикативен начален срок</w:t>
      </w:r>
      <w:r w:rsidRPr="00E3751F">
        <w:rPr>
          <w:rFonts w:cstheme="minorHAnsi"/>
          <w:iCs/>
          <w:sz w:val="24"/>
          <w:szCs w:val="24"/>
          <w:lang w:val="bg-BG"/>
        </w:rPr>
        <w:t xml:space="preserve"> за изпълнение на проекта </w:t>
      </w:r>
      <w:r w:rsidRPr="00E3751F">
        <w:rPr>
          <w:rFonts w:cstheme="minorHAnsi"/>
          <w:b/>
          <w:iCs/>
          <w:sz w:val="24"/>
          <w:szCs w:val="24"/>
          <w:u w:val="single"/>
          <w:lang w:val="bg-BG"/>
        </w:rPr>
        <w:t>след 15 януари 2024 г. и не по-късно от 30 ноември 2024 г.</w:t>
      </w:r>
    </w:p>
    <w:p w:rsidR="00E3751F" w:rsidRPr="00E3751F" w:rsidRDefault="00E3751F" w:rsidP="00E3751F">
      <w:pPr>
        <w:shd w:val="clear" w:color="auto" w:fill="FFFFFF"/>
        <w:spacing w:after="0"/>
        <w:jc w:val="both"/>
        <w:rPr>
          <w:rFonts w:cstheme="minorHAnsi"/>
          <w:b/>
          <w:iCs/>
          <w:sz w:val="24"/>
          <w:szCs w:val="24"/>
          <w:u w:val="single"/>
          <w:lang w:val="bg-BG"/>
        </w:rPr>
      </w:pPr>
      <w:r w:rsidRPr="00E3751F">
        <w:rPr>
          <w:rFonts w:cstheme="minorHAnsi"/>
          <w:iCs/>
          <w:sz w:val="24"/>
          <w:szCs w:val="24"/>
          <w:lang w:val="bg-BG"/>
        </w:rPr>
        <w:t xml:space="preserve">5.2. </w:t>
      </w:r>
      <w:r w:rsidRPr="00E3751F">
        <w:rPr>
          <w:rFonts w:cstheme="minorHAnsi"/>
          <w:b/>
          <w:iCs/>
          <w:sz w:val="24"/>
          <w:szCs w:val="24"/>
          <w:lang w:val="bg-BG"/>
        </w:rPr>
        <w:t>Крайният срок за изпълнение</w:t>
      </w:r>
      <w:r w:rsidRPr="00E3751F">
        <w:rPr>
          <w:rFonts w:cstheme="minorHAnsi"/>
          <w:iCs/>
          <w:sz w:val="24"/>
          <w:szCs w:val="24"/>
          <w:lang w:val="bg-BG"/>
        </w:rPr>
        <w:t xml:space="preserve"> на проекта не може да бъде </w:t>
      </w:r>
      <w:r w:rsidRPr="00E3751F">
        <w:rPr>
          <w:rFonts w:cstheme="minorHAnsi"/>
          <w:b/>
          <w:iCs/>
          <w:sz w:val="24"/>
          <w:szCs w:val="24"/>
          <w:u w:val="single"/>
          <w:lang w:val="bg-BG"/>
        </w:rPr>
        <w:t xml:space="preserve">по-късно от 31 декември 2026 г.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D687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D6874" w:rsidRPr="00837C58" w:rsidRDefault="00BD687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D6175" w:rsidRPr="00B85D8E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 xml:space="preserve">Първостепенни 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и второстепенни </w:t>
      </w:r>
      <w:r w:rsidRPr="00B85D8E">
        <w:rPr>
          <w:rFonts w:asciiTheme="minorHAnsi" w:hAnsiTheme="minorHAnsi" w:cstheme="minorHAnsi"/>
          <w:i/>
          <w:color w:val="212121"/>
          <w:lang w:val="bg-BG"/>
        </w:rPr>
        <w:t>разпоредители с бюджет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 – юридически лица </w:t>
      </w:r>
      <w:r w:rsidR="001B3B61" w:rsidRPr="00B85D8E">
        <w:rPr>
          <w:rFonts w:asciiTheme="minorHAnsi" w:hAnsiTheme="minorHAnsi" w:cstheme="minorHAnsi"/>
          <w:i/>
          <w:color w:val="212121"/>
          <w:lang w:val="bg-BG"/>
        </w:rPr>
        <w:t xml:space="preserve">на </w:t>
      </w:r>
      <w:r w:rsidR="00913BD8" w:rsidRPr="00B85D8E">
        <w:rPr>
          <w:rFonts w:asciiTheme="minorHAnsi" w:hAnsiTheme="minorHAnsi" w:cstheme="minorHAnsi"/>
          <w:i/>
          <w:color w:val="212121"/>
          <w:lang w:val="ru-RU"/>
        </w:rPr>
        <w:t>Република Косово</w:t>
      </w:r>
      <w:r w:rsidRPr="00B85D8E">
        <w:rPr>
          <w:rFonts w:asciiTheme="minorHAnsi" w:hAnsiTheme="minorHAnsi" w:cstheme="minorHAnsi"/>
          <w:i/>
          <w:color w:val="212121"/>
          <w:lang w:val="bg-BG"/>
        </w:rPr>
        <w:t>;</w:t>
      </w:r>
    </w:p>
    <w:p w:rsidR="00351785" w:rsidRPr="00B85D8E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Международни и местни н</w:t>
      </w:r>
      <w:r w:rsidR="009F1DF5" w:rsidRPr="00B85D8E">
        <w:rPr>
          <w:rFonts w:asciiTheme="minorHAnsi" w:hAnsiTheme="minorHAnsi" w:cstheme="minorHAnsi"/>
          <w:i/>
          <w:color w:val="212121"/>
          <w:lang w:val="bg-BG"/>
        </w:rPr>
        <w:t>еправителствени организации;</w:t>
      </w:r>
      <w:r w:rsidR="00675165" w:rsidRPr="00B85D8E">
        <w:rPr>
          <w:rFonts w:asciiTheme="minorHAnsi" w:hAnsiTheme="minorHAnsi" w:cstheme="minorHAnsi"/>
          <w:i/>
          <w:color w:val="212121"/>
          <w:lang w:val="bg-BG"/>
        </w:rPr>
        <w:t xml:space="preserve"> </w:t>
      </w:r>
    </w:p>
    <w:p w:rsidR="00351785" w:rsidRPr="00B85D8E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Общини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 и техни обединения;</w:t>
      </w:r>
    </w:p>
    <w:p w:rsidR="00351785" w:rsidRPr="00B85D8E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Образователни, здравни и социални институции</w:t>
      </w:r>
      <w:r w:rsidR="00B85D8E">
        <w:rPr>
          <w:rFonts w:asciiTheme="minorHAnsi" w:hAnsiTheme="minorHAnsi" w:cstheme="minorHAnsi"/>
          <w:i/>
          <w:color w:val="212121"/>
          <w:lang w:val="bg-BG"/>
        </w:rPr>
        <w:t>;</w:t>
      </w:r>
    </w:p>
    <w:p w:rsidR="00B85D8E" w:rsidRPr="00B85D8E" w:rsidRDefault="00B85D8E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>
        <w:rPr>
          <w:rFonts w:asciiTheme="minorHAnsi" w:hAnsiTheme="minorHAnsi" w:cstheme="minorHAnsi"/>
          <w:i/>
          <w:color w:val="212121"/>
          <w:lang w:val="bg-BG"/>
        </w:rPr>
        <w:t>Международни хуманитарни организации.</w:t>
      </w:r>
    </w:p>
    <w:p w:rsidR="00E3751F" w:rsidRPr="00B12C2A" w:rsidRDefault="00E3751F" w:rsidP="00E37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E3751F" w:rsidRPr="005D1A40" w:rsidRDefault="00E3751F" w:rsidP="00E37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, чиито проекти ще се разглеждат приоритетно  за предстоящата процедура за 2024 г.</w:t>
      </w:r>
    </w:p>
    <w:p w:rsidR="00E3751F" w:rsidRDefault="00E3751F" w:rsidP="00E3751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E3751F" w:rsidRPr="005D1A40" w:rsidRDefault="00E3751F" w:rsidP="00E3751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Pr="005D1A40">
        <w:rPr>
          <w:rFonts w:asciiTheme="minorHAnsi" w:hAnsiTheme="minorHAnsi" w:cstheme="minorHAnsi"/>
          <w:lang w:val="bg-BG"/>
        </w:rPr>
        <w:t xml:space="preserve"> по проекти от предходни години в срока на договора/анекса</w:t>
      </w:r>
      <w:r w:rsidRPr="00E3751F">
        <w:rPr>
          <w:rFonts w:asciiTheme="minorHAnsi" w:hAnsiTheme="minorHAnsi" w:cstheme="minorHAnsi"/>
          <w:lang w:val="bg-BG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E3751F">
        <w:rPr>
          <w:rFonts w:asciiTheme="minorHAnsi" w:hAnsiTheme="minorHAnsi" w:cstheme="minorHAnsi"/>
          <w:lang w:val="bg-BG"/>
        </w:rPr>
        <w:t>)</w:t>
      </w:r>
    </w:p>
    <w:p w:rsidR="00E3751F" w:rsidRPr="00B17821" w:rsidRDefault="00E3751F" w:rsidP="00E3751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E3751F" w:rsidRPr="006D739F" w:rsidRDefault="00E3751F" w:rsidP="00E3751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>
        <w:rPr>
          <w:rFonts w:asciiTheme="minorHAnsi" w:hAnsiTheme="minorHAnsi" w:cstheme="minorHAnsi"/>
          <w:b/>
          <w:u w:val="single"/>
          <w:lang w:val="bg-BG"/>
        </w:rPr>
        <w:t xml:space="preserve"> вкл. и такива, чиято регистрация е заличавана и има прекъсване на дейността не по вина на кандидата, но не по-малък от горепосочения срок.</w:t>
      </w:r>
    </w:p>
    <w:p w:rsidR="00E3751F" w:rsidRDefault="00E3751F" w:rsidP="00E3751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E3751F" w:rsidRPr="00A91D07" w:rsidRDefault="00E3751F" w:rsidP="00E3751F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E3751F" w:rsidRPr="00546D2A" w:rsidRDefault="00E3751F" w:rsidP="00E3751F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E3751F" w:rsidRPr="00546D2A" w:rsidRDefault="00E3751F" w:rsidP="00E3751F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E3751F" w:rsidRDefault="00E3751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Допустими дейности и разходи по проектите: 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6C1C9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 на страната-партньор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изследвания и стратегии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</w:t>
      </w:r>
    </w:p>
    <w:p w:rsidR="006C1C93" w:rsidRPr="006C1C93" w:rsidRDefault="006C1C93" w:rsidP="006C1C93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6C1C93">
        <w:rPr>
          <w:rFonts w:eastAsia="Times New Roman" w:cstheme="minorHAnsi"/>
          <w:i/>
          <w:iCs/>
          <w:color w:val="212121"/>
          <w:sz w:val="24"/>
          <w:szCs w:val="24"/>
          <w:u w:val="single"/>
          <w:lang w:val="bg-BG"/>
        </w:rPr>
        <w:t>например: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т.н.</w:t>
      </w:r>
    </w:p>
    <w:p w:rsidR="006C1C93" w:rsidRPr="006C1C93" w:rsidRDefault="006C1C93" w:rsidP="006C1C93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7.1.2.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6C1C93" w:rsidRPr="006C1C93" w:rsidRDefault="006C1C93" w:rsidP="006C1C93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изготвяне на одитен доклад от независим финансов одитор</w:t>
      </w:r>
    </w:p>
    <w:p w:rsidR="006C1C93" w:rsidRPr="006C1C93" w:rsidRDefault="006C1C93" w:rsidP="006C1C93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6C1C93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5 хиляди лева.</w:t>
      </w:r>
    </w:p>
    <w:p w:rsidR="006C1C93" w:rsidRPr="006C1C93" w:rsidRDefault="006C1C93" w:rsidP="006C1C93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6C1C93" w:rsidRPr="006C1C93" w:rsidRDefault="006C1C93" w:rsidP="006C1C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6C1C93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>да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бъдат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извършени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в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рамките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на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посочените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в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споразумението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за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целево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безвъзмездно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финансиране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срокове</w:t>
      </w:r>
      <w:r w:rsidRPr="006C1C93">
        <w:rPr>
          <w:rFonts w:eastAsia="Times New Roman" w:cstheme="minorHAnsi"/>
          <w:spacing w:val="-4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след</w:t>
      </w:r>
      <w:r w:rsidRPr="006C1C93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началото</w:t>
      </w:r>
      <w:r w:rsidRPr="006C1C93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и</w:t>
      </w:r>
      <w:r w:rsidRPr="006C1C93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преди</w:t>
      </w:r>
      <w:r w:rsidRPr="006C1C93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изтичане на срока</w:t>
      </w:r>
      <w:r w:rsidRPr="006C1C93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за изпълнение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на</w:t>
      </w:r>
      <w:r w:rsidRPr="006C1C93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проекта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 xml:space="preserve"> да са законосъобразни,</w:t>
      </w:r>
      <w:r w:rsidRPr="006C1C93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да са необходими и пропорционални на изпълнението на допустимите по проекта дейности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по начин, съвместим с</w:t>
      </w:r>
      <w:r w:rsidRPr="006C1C93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принципите</w:t>
      </w:r>
      <w:r w:rsidRPr="006C1C93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на</w:t>
      </w:r>
      <w:r w:rsidRPr="006C1C93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икономичност,</w:t>
      </w:r>
      <w:r w:rsidRPr="006C1C93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ефективност</w:t>
      </w:r>
      <w:r w:rsidRPr="006C1C93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и</w:t>
      </w:r>
      <w:r w:rsidRPr="006C1C93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6C1C93">
        <w:rPr>
          <w:rFonts w:eastAsia="Times New Roman" w:cstheme="minorHAnsi"/>
          <w:sz w:val="24"/>
          <w:szCs w:val="24"/>
          <w:lang w:val="bg-BG"/>
        </w:rPr>
        <w:t>ефикасност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>да са в рамките на стойността на проекта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lastRenderedPageBreak/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C1C93" w:rsidRPr="006C1C93" w:rsidRDefault="006C1C93" w:rsidP="006C1C93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 xml:space="preserve">разходите за организация и управление </w:t>
      </w:r>
      <w:r w:rsidRPr="006C1C93">
        <w:rPr>
          <w:rFonts w:eastAsia="Times New Roman" w:cstheme="minorHAnsi"/>
          <w:b/>
          <w:sz w:val="24"/>
          <w:szCs w:val="24"/>
          <w:lang w:val="bg-BG"/>
        </w:rPr>
        <w:t>/разходи за ръководител/координатор на проект</w:t>
      </w:r>
      <w:r w:rsidRPr="006C1C93">
        <w:rPr>
          <w:rFonts w:eastAsia="Times New Roman" w:cstheme="minorHAnsi"/>
          <w:sz w:val="24"/>
          <w:szCs w:val="24"/>
          <w:lang w:val="bg-BG"/>
        </w:rPr>
        <w:t xml:space="preserve">/ </w:t>
      </w:r>
      <w:r w:rsidRPr="006C1C93">
        <w:rPr>
          <w:rFonts w:eastAsia="Times New Roman" w:cstheme="minorHAnsi"/>
          <w:b/>
          <w:sz w:val="24"/>
          <w:szCs w:val="24"/>
          <w:lang w:val="bg-BG"/>
        </w:rPr>
        <w:t>да са в размер до 10 % от общите допустими разходи по отделния проект.</w:t>
      </w:r>
    </w:p>
    <w:p w:rsidR="006C1C93" w:rsidRPr="006C1C93" w:rsidRDefault="006C1C93" w:rsidP="006C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Разходи, които са извън обхвата на допустимите дейности по настоящата обява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Комунални разходи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Банкови разходи - лихви върху кредити, такси по обслужване на дългове и неустойки за забавени плащания, такси за финансови транзакции и други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Подлежащо на възстановяване ДДС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Разходи, които се покриват от други източници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Глоби, неустойки и разходи за съдебни процеси</w:t>
      </w:r>
    </w:p>
    <w:p w:rsidR="006C1C93" w:rsidRPr="006C1C93" w:rsidRDefault="006C1C93" w:rsidP="006C1C9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Необосновани разходи, направени за дейности извън договорените в споразумението</w:t>
      </w:r>
    </w:p>
    <w:p w:rsidR="006C1C93" w:rsidRPr="006C1C93" w:rsidRDefault="006C1C93" w:rsidP="006C1C93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за всяка дейност се въвеждат последователно разходите за всички предвидени поддейности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публичност и видимост </w:t>
      </w:r>
      <w:r w:rsidRPr="006C1C9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спазват изискванията, описани подробно в 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:rsidR="006C1C93" w:rsidRPr="006C1C93" w:rsidRDefault="006C1C93" w:rsidP="006C1C9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6C1C9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8. Н</w:t>
      </w: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Формуляр за кандидатстване е наличен на следната интернет страница на български и английски език: </w:t>
      </w:r>
      <w:hyperlink r:id="rId9" w:history="1">
        <w:r w:rsidRPr="006C1C93">
          <w:rPr>
            <w:color w:val="0000FF"/>
            <w:u w:val="single"/>
          </w:rPr>
          <w:t>https</w:t>
        </w:r>
        <w:r w:rsidRPr="006C1C93">
          <w:rPr>
            <w:color w:val="0000FF"/>
            <w:u w:val="single"/>
            <w:lang w:val="ru-RU"/>
          </w:rPr>
          <w:t>://</w:t>
        </w:r>
        <w:r w:rsidRPr="006C1C93">
          <w:rPr>
            <w:color w:val="0000FF"/>
            <w:u w:val="single"/>
          </w:rPr>
          <w:t>www</w:t>
        </w:r>
        <w:r w:rsidRPr="006C1C93">
          <w:rPr>
            <w:color w:val="0000FF"/>
            <w:u w:val="single"/>
            <w:lang w:val="ru-RU"/>
          </w:rPr>
          <w:t>.</w:t>
        </w:r>
        <w:r w:rsidRPr="006C1C93">
          <w:rPr>
            <w:color w:val="0000FF"/>
            <w:u w:val="single"/>
          </w:rPr>
          <w:t>mfa</w:t>
        </w:r>
        <w:r w:rsidRPr="006C1C93">
          <w:rPr>
            <w:color w:val="0000FF"/>
            <w:u w:val="single"/>
            <w:lang w:val="ru-RU"/>
          </w:rPr>
          <w:t>.</w:t>
        </w:r>
        <w:r w:rsidRPr="006C1C93">
          <w:rPr>
            <w:color w:val="0000FF"/>
            <w:u w:val="single"/>
          </w:rPr>
          <w:t>bg</w:t>
        </w:r>
        <w:r w:rsidRPr="006C1C93">
          <w:rPr>
            <w:color w:val="0000FF"/>
            <w:u w:val="single"/>
            <w:lang w:val="ru-RU"/>
          </w:rPr>
          <w:t>/</w:t>
        </w:r>
        <w:r w:rsidRPr="006C1C93">
          <w:rPr>
            <w:color w:val="0000FF"/>
            <w:u w:val="single"/>
          </w:rPr>
          <w:t>bg</w:t>
        </w:r>
        <w:r w:rsidRPr="006C1C93">
          <w:rPr>
            <w:color w:val="0000FF"/>
            <w:u w:val="single"/>
            <w:lang w:val="ru-RU"/>
          </w:rPr>
          <w:t>/3865</w:t>
        </w:r>
      </w:hyperlink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>
        <w:rPr>
          <w:rFonts w:cstheme="minorHAnsi"/>
          <w:color w:val="212121"/>
          <w:lang w:val="bg-BG"/>
        </w:rPr>
        <w:t>Република Косово</w:t>
      </w:r>
      <w:r w:rsidRPr="006C1C93">
        <w:rPr>
          <w:rFonts w:cstheme="minorHAnsi"/>
          <w:color w:val="212121"/>
          <w:lang w:val="ru-RU"/>
        </w:rPr>
        <w:t xml:space="preserve"> 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може да изисква в кратки срокове допълнителна информация. Неполучаването на такава информация в определения срок се счита за основание за отхвърляне на предложението.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9. Начин и срокове за приемане на проектите: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C1C93" w:rsidRPr="006C1C93" w:rsidRDefault="006C1C93" w:rsidP="006C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следва да бъдат изпратени на имейл адрес: </w:t>
      </w:r>
      <w:hyperlink r:id="rId10" w:history="1"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</w:rPr>
          <w:t>Embassy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  <w:lang w:val="ru-RU"/>
          </w:rPr>
          <w:t>.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</w:rPr>
          <w:t>Pristina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  <w:lang w:val="ru-RU"/>
          </w:rPr>
          <w:t>@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</w:rPr>
          <w:t>mfa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  <w:lang w:val="ru-RU"/>
          </w:rPr>
          <w:t>.</w:t>
        </w:r>
        <w:r w:rsidRPr="006C1C93">
          <w:rPr>
            <w:rFonts w:eastAsia="Times New Roman" w:cstheme="minorHAnsi"/>
            <w:i/>
            <w:color w:val="0000FF"/>
            <w:sz w:val="24"/>
            <w:szCs w:val="24"/>
            <w:u w:val="single"/>
          </w:rPr>
          <w:t>bg</w:t>
        </w:r>
      </w:hyperlink>
    </w:p>
    <w:p w:rsidR="006C1C93" w:rsidRPr="006C1C93" w:rsidRDefault="006C1C93" w:rsidP="006C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следва да бъдат изпращани в </w:t>
      </w:r>
      <w:r w:rsidRPr="006C1C93">
        <w:rPr>
          <w:rFonts w:eastAsia="Times New Roman" w:cstheme="minorHAnsi"/>
          <w:i/>
          <w:color w:val="212121"/>
          <w:sz w:val="24"/>
          <w:szCs w:val="24"/>
        </w:rPr>
        <w:t>WORD</w:t>
      </w: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 и сканирани и подписани в </w:t>
      </w:r>
      <w:r w:rsidRPr="006C1C93">
        <w:rPr>
          <w:rFonts w:eastAsia="Times New Roman" w:cstheme="minorHAnsi"/>
          <w:i/>
          <w:color w:val="212121"/>
          <w:sz w:val="24"/>
          <w:szCs w:val="24"/>
        </w:rPr>
        <w:t>PDF</w:t>
      </w: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формат.</w:t>
      </w:r>
    </w:p>
    <w:p w:rsidR="006C1C93" w:rsidRPr="006C1C93" w:rsidRDefault="006C1C93" w:rsidP="006C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 срок за приемане на проектните предложения е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30.05</w:t>
      </w:r>
      <w:r w:rsidR="00712ECA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.2023</w:t>
      </w:r>
      <w:bookmarkStart w:id="0" w:name="_GoBack"/>
      <w:bookmarkEnd w:id="0"/>
      <w:r w:rsidRPr="006C1C93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</w:t>
      </w:r>
      <w:r w:rsidRPr="006C1C9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6C1C93" w:rsidRPr="006C1C93" w:rsidRDefault="006C1C93" w:rsidP="006C1C9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Кандидатът е допустим бенефициент, съгласно обявата за набиране на проектни предложения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Сроковете за изпълнение и продължителността на проекта отговарят на посочените в обявата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 г.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Целевите групи по проектното предложение отговарят на посочените в обявата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6C1C93" w:rsidRPr="006C1C93" w:rsidRDefault="006C1C93" w:rsidP="006C1C93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b/>
          <w:color w:val="212121"/>
          <w:sz w:val="24"/>
          <w:szCs w:val="24"/>
          <w:lang w:val="bg-BG"/>
        </w:rPr>
        <w:t>13. Допълнителна информация: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Посолството/Генералното консулство на Република България в </w:t>
      </w:r>
      <w:r w:rsidR="00BD6874">
        <w:rPr>
          <w:rFonts w:eastAsia="Times New Roman" w:cstheme="minorHAnsi"/>
          <w:color w:val="212121"/>
          <w:sz w:val="24"/>
          <w:szCs w:val="24"/>
          <w:lang w:val="bg-BG"/>
        </w:rPr>
        <w:t>Република Косово</w:t>
      </w:r>
      <w:r w:rsidRPr="006C1C93">
        <w:rPr>
          <w:rFonts w:eastAsia="Times New Roman" w:cstheme="minorHAnsi"/>
          <w:color w:val="212121"/>
          <w:sz w:val="24"/>
          <w:szCs w:val="24"/>
          <w:lang w:val="bg-BG"/>
        </w:rPr>
        <w:t xml:space="preserve"> няма задължение да информира кандидатите за основанията за одобрение или отхвърляне на постъпилите проектни предложения. 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6C1C93">
        <w:rPr>
          <w:b/>
          <w:sz w:val="24"/>
          <w:szCs w:val="24"/>
          <w:u w:val="single"/>
          <w:lang w:val="bg-BG"/>
        </w:rPr>
        <w:lastRenderedPageBreak/>
        <w:t>Приложение 1</w:t>
      </w: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6C1C93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6C1C93">
        <w:rPr>
          <w:b/>
          <w:sz w:val="24"/>
          <w:szCs w:val="24"/>
          <w:lang w:val="bg-BG"/>
        </w:rPr>
        <w:t>Чл.23</w:t>
      </w:r>
      <w:r w:rsidRPr="006C1C93">
        <w:rPr>
          <w:sz w:val="24"/>
          <w:szCs w:val="24"/>
          <w:lang w:val="bg-BG"/>
        </w:rPr>
        <w:t>(</w:t>
      </w:r>
      <w:r w:rsidRPr="006C1C93">
        <w:rPr>
          <w:b/>
          <w:sz w:val="24"/>
          <w:szCs w:val="24"/>
          <w:lang w:val="bg-BG"/>
        </w:rPr>
        <w:t>3</w:t>
      </w:r>
      <w:r w:rsidRPr="006C1C93">
        <w:rPr>
          <w:sz w:val="24"/>
          <w:szCs w:val="24"/>
          <w:lang w:val="bg-BG"/>
        </w:rPr>
        <w:t xml:space="preserve">) </w:t>
      </w:r>
      <w:r w:rsidRPr="006C1C93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C1C93">
        <w:rPr>
          <w:rFonts w:cs="Verdana"/>
          <w:sz w:val="24"/>
          <w:szCs w:val="24"/>
          <w:lang w:val="bg-BG"/>
        </w:rPr>
        <w:t xml:space="preserve">: </w:t>
      </w:r>
    </w:p>
    <w:p w:rsidR="006C1C93" w:rsidRPr="006C1C93" w:rsidRDefault="006C1C93" w:rsidP="006C1C93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6C1C93" w:rsidRPr="006C1C93" w:rsidRDefault="006C1C93" w:rsidP="006C1C9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6C1C93" w:rsidRPr="006C1C93" w:rsidRDefault="006C1C93" w:rsidP="006C1C93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C1C93">
        <w:rPr>
          <w:rFonts w:cs="Verdana"/>
          <w:sz w:val="24"/>
          <w:szCs w:val="24"/>
          <w:lang w:val="bg-BG"/>
        </w:rPr>
        <w:t xml:space="preserve">: </w:t>
      </w: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6C1C93" w:rsidRPr="006C1C93" w:rsidRDefault="006C1C93" w:rsidP="006C1C9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C1C93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6C1C93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C1C93">
        <w:rPr>
          <w:rFonts w:cs="Verdana"/>
          <w:b/>
          <w:sz w:val="24"/>
          <w:szCs w:val="24"/>
          <w:lang w:val="bg-BG"/>
        </w:rPr>
        <w:t xml:space="preserve">(7) </w:t>
      </w:r>
      <w:r w:rsidRPr="006C1C93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6C1C93">
        <w:rPr>
          <w:rFonts w:cstheme="minorHAnsi"/>
          <w:sz w:val="24"/>
          <w:szCs w:val="24"/>
          <w:lang w:val="bg-BG"/>
        </w:rPr>
        <w:t xml:space="preserve">: </w:t>
      </w:r>
    </w:p>
    <w:p w:rsidR="006C1C93" w:rsidRPr="006C1C93" w:rsidRDefault="006C1C93" w:rsidP="006C1C93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6C1C93" w:rsidRPr="006C1C93" w:rsidRDefault="006C1C93" w:rsidP="006C1C9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6C1C93" w:rsidRPr="006C1C93" w:rsidRDefault="006C1C93" w:rsidP="006C1C9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C1C93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6C1C93" w:rsidRPr="006C1C93" w:rsidRDefault="006C1C93" w:rsidP="006C1C93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6C1C93" w:rsidRDefault="00BC6297" w:rsidP="006C1C9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6C1C93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7B" w:rsidRDefault="005E757B" w:rsidP="003E46F1">
      <w:pPr>
        <w:spacing w:after="0" w:line="240" w:lineRule="auto"/>
      </w:pPr>
      <w:r>
        <w:separator/>
      </w:r>
    </w:p>
  </w:endnote>
  <w:endnote w:type="continuationSeparator" w:id="0">
    <w:p w:rsidR="005E757B" w:rsidRDefault="005E757B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7B" w:rsidRDefault="005E757B" w:rsidP="003E46F1">
      <w:pPr>
        <w:spacing w:after="0" w:line="240" w:lineRule="auto"/>
      </w:pPr>
      <w:r>
        <w:separator/>
      </w:r>
    </w:p>
  </w:footnote>
  <w:footnote w:type="continuationSeparator" w:id="0">
    <w:p w:rsidR="005E757B" w:rsidRDefault="005E757B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97E80"/>
    <w:multiLevelType w:val="hybridMultilevel"/>
    <w:tmpl w:val="36D26002"/>
    <w:lvl w:ilvl="0" w:tplc="05D8B3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1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8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11"/>
  </w:num>
  <w:num w:numId="10">
    <w:abstractNumId w:val="22"/>
  </w:num>
  <w:num w:numId="11">
    <w:abstractNumId w:val="21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7"/>
  </w:num>
  <w:num w:numId="21">
    <w:abstractNumId w:val="12"/>
  </w:num>
  <w:num w:numId="22">
    <w:abstractNumId w:val="13"/>
  </w:num>
  <w:num w:numId="23">
    <w:abstractNumId w:val="15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894"/>
    <w:rsid w:val="00005B9F"/>
    <w:rsid w:val="000471A9"/>
    <w:rsid w:val="00067A16"/>
    <w:rsid w:val="00076984"/>
    <w:rsid w:val="000778B3"/>
    <w:rsid w:val="00083CDC"/>
    <w:rsid w:val="000864E7"/>
    <w:rsid w:val="00090364"/>
    <w:rsid w:val="000A07B5"/>
    <w:rsid w:val="000A1D1F"/>
    <w:rsid w:val="000B48F1"/>
    <w:rsid w:val="000D69C2"/>
    <w:rsid w:val="000D6E7C"/>
    <w:rsid w:val="000E1BC1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57AE8"/>
    <w:rsid w:val="0026733B"/>
    <w:rsid w:val="00271C40"/>
    <w:rsid w:val="00281A59"/>
    <w:rsid w:val="002872D0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2D5D"/>
    <w:rsid w:val="003B61BC"/>
    <w:rsid w:val="003D6175"/>
    <w:rsid w:val="003E46F1"/>
    <w:rsid w:val="003E5FCE"/>
    <w:rsid w:val="003E6D3A"/>
    <w:rsid w:val="003E784F"/>
    <w:rsid w:val="00403339"/>
    <w:rsid w:val="00403775"/>
    <w:rsid w:val="0041066A"/>
    <w:rsid w:val="004249B4"/>
    <w:rsid w:val="00457382"/>
    <w:rsid w:val="00457B41"/>
    <w:rsid w:val="00472BD8"/>
    <w:rsid w:val="00494D41"/>
    <w:rsid w:val="004A5F20"/>
    <w:rsid w:val="004D6D1D"/>
    <w:rsid w:val="004E03DD"/>
    <w:rsid w:val="004F4160"/>
    <w:rsid w:val="0052407A"/>
    <w:rsid w:val="00546684"/>
    <w:rsid w:val="00550F2B"/>
    <w:rsid w:val="00563038"/>
    <w:rsid w:val="00563962"/>
    <w:rsid w:val="00564F81"/>
    <w:rsid w:val="00570412"/>
    <w:rsid w:val="00587EC1"/>
    <w:rsid w:val="005959C2"/>
    <w:rsid w:val="005A3DA8"/>
    <w:rsid w:val="005A4C75"/>
    <w:rsid w:val="005B077C"/>
    <w:rsid w:val="005C03E0"/>
    <w:rsid w:val="005C594D"/>
    <w:rsid w:val="005D5B7B"/>
    <w:rsid w:val="005D7B25"/>
    <w:rsid w:val="005E6AC8"/>
    <w:rsid w:val="005E757B"/>
    <w:rsid w:val="006157AF"/>
    <w:rsid w:val="006217A3"/>
    <w:rsid w:val="00640925"/>
    <w:rsid w:val="00644B8E"/>
    <w:rsid w:val="00675165"/>
    <w:rsid w:val="006810BF"/>
    <w:rsid w:val="006810D8"/>
    <w:rsid w:val="00681C10"/>
    <w:rsid w:val="00695619"/>
    <w:rsid w:val="006C1C93"/>
    <w:rsid w:val="006D0F40"/>
    <w:rsid w:val="006D3A0D"/>
    <w:rsid w:val="00705933"/>
    <w:rsid w:val="0071166B"/>
    <w:rsid w:val="00712ECA"/>
    <w:rsid w:val="00754B52"/>
    <w:rsid w:val="00773F2E"/>
    <w:rsid w:val="00786F62"/>
    <w:rsid w:val="007937AA"/>
    <w:rsid w:val="007A4F3D"/>
    <w:rsid w:val="007B1FFF"/>
    <w:rsid w:val="007C034A"/>
    <w:rsid w:val="007D0DCF"/>
    <w:rsid w:val="007E4483"/>
    <w:rsid w:val="007F77C3"/>
    <w:rsid w:val="008070D7"/>
    <w:rsid w:val="008116FE"/>
    <w:rsid w:val="00816405"/>
    <w:rsid w:val="00837C58"/>
    <w:rsid w:val="0086609E"/>
    <w:rsid w:val="00872A85"/>
    <w:rsid w:val="00896D8E"/>
    <w:rsid w:val="008975A0"/>
    <w:rsid w:val="008B6F1C"/>
    <w:rsid w:val="008C69FD"/>
    <w:rsid w:val="00913BD8"/>
    <w:rsid w:val="00917E9C"/>
    <w:rsid w:val="00953829"/>
    <w:rsid w:val="00956173"/>
    <w:rsid w:val="0097308E"/>
    <w:rsid w:val="009751EC"/>
    <w:rsid w:val="00975BA8"/>
    <w:rsid w:val="0099314B"/>
    <w:rsid w:val="009A1F77"/>
    <w:rsid w:val="009A446A"/>
    <w:rsid w:val="009B327C"/>
    <w:rsid w:val="009C0135"/>
    <w:rsid w:val="009C3EE1"/>
    <w:rsid w:val="009D7775"/>
    <w:rsid w:val="009F1DF5"/>
    <w:rsid w:val="009F2B56"/>
    <w:rsid w:val="00A04C0D"/>
    <w:rsid w:val="00A200EF"/>
    <w:rsid w:val="00A60EFF"/>
    <w:rsid w:val="00A618A4"/>
    <w:rsid w:val="00A75138"/>
    <w:rsid w:val="00A81EF1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6225A"/>
    <w:rsid w:val="00B70611"/>
    <w:rsid w:val="00B74081"/>
    <w:rsid w:val="00B802AD"/>
    <w:rsid w:val="00B85D8E"/>
    <w:rsid w:val="00B9176B"/>
    <w:rsid w:val="00B93894"/>
    <w:rsid w:val="00BA1059"/>
    <w:rsid w:val="00BB1393"/>
    <w:rsid w:val="00BC6297"/>
    <w:rsid w:val="00BD2320"/>
    <w:rsid w:val="00BD3E6B"/>
    <w:rsid w:val="00BD6874"/>
    <w:rsid w:val="00BE5CE3"/>
    <w:rsid w:val="00C16027"/>
    <w:rsid w:val="00C31DE2"/>
    <w:rsid w:val="00C340BE"/>
    <w:rsid w:val="00C34454"/>
    <w:rsid w:val="00C40821"/>
    <w:rsid w:val="00C5505A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3751F"/>
    <w:rsid w:val="00E4588B"/>
    <w:rsid w:val="00E47718"/>
    <w:rsid w:val="00E5022B"/>
    <w:rsid w:val="00E536B2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6032D"/>
    <w:rsid w:val="00F630D5"/>
    <w:rsid w:val="00F704BA"/>
    <w:rsid w:val="00F75440"/>
    <w:rsid w:val="00F810C5"/>
    <w:rsid w:val="00F85C56"/>
    <w:rsid w:val="00F87627"/>
    <w:rsid w:val="00F90922"/>
    <w:rsid w:val="00F937AE"/>
    <w:rsid w:val="00F96B95"/>
    <w:rsid w:val="00FA0899"/>
    <w:rsid w:val="00FB048A"/>
    <w:rsid w:val="00FB43BE"/>
    <w:rsid w:val="00FD2ED1"/>
    <w:rsid w:val="00FD375F"/>
    <w:rsid w:val="00FE6EB9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AC38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E375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Pristi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0BC42A2-58A9-4FCB-ABE7-A62CBC36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User_6</cp:lastModifiedBy>
  <cp:revision>79</cp:revision>
  <cp:lastPrinted>2019-03-21T14:53:00Z</cp:lastPrinted>
  <dcterms:created xsi:type="dcterms:W3CDTF">2020-03-19T10:40:00Z</dcterms:created>
  <dcterms:modified xsi:type="dcterms:W3CDTF">2023-04-18T07:42:00Z</dcterms:modified>
</cp:coreProperties>
</file>