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A4" w:rsidRPr="00E3229E" w:rsidRDefault="00602DA4">
      <w:pPr>
        <w:rPr>
          <w:rFonts w:cstheme="minorHAnsi"/>
        </w:rPr>
        <w:sectPr w:rsidR="00602DA4" w:rsidRPr="00E3229E" w:rsidSect="005F724F">
          <w:footerReference w:type="default" r:id="rId8"/>
          <w:footerReference w:type="first" r:id="rId9"/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TableGrid"/>
        <w:tblW w:w="9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95"/>
        <w:gridCol w:w="2647"/>
        <w:gridCol w:w="2881"/>
      </w:tblGrid>
      <w:tr w:rsidR="00602DA4" w:rsidRPr="00E3229E" w:rsidTr="00D4506B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45E18" w:rsidRPr="00335C3E" w:rsidRDefault="00602DA4" w:rsidP="00C45E18">
            <w:pPr>
              <w:spacing w:before="24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35C3E">
              <w:rPr>
                <w:rFonts w:cstheme="minorHAnsi"/>
                <w:b/>
                <w:sz w:val="36"/>
                <w:szCs w:val="36"/>
              </w:rPr>
              <w:t xml:space="preserve">Становище на </w:t>
            </w:r>
          </w:p>
          <w:p w:rsidR="00602DA4" w:rsidRPr="00335C3E" w:rsidRDefault="00C45E18" w:rsidP="00C45E18">
            <w:pPr>
              <w:spacing w:after="240"/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335C3E">
              <w:rPr>
                <w:rFonts w:cstheme="minorHAnsi"/>
                <w:b/>
                <w:sz w:val="36"/>
                <w:szCs w:val="36"/>
              </w:rPr>
              <w:t>администрацията на Министерския съвет</w:t>
            </w:r>
          </w:p>
          <w:p w:rsidR="00094215" w:rsidRPr="00E3229E" w:rsidRDefault="00094215" w:rsidP="00094215">
            <w:pPr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551C3A" w:rsidRPr="00E3229E" w:rsidTr="00137333">
        <w:tc>
          <w:tcPr>
            <w:tcW w:w="439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551C3A" w:rsidRPr="00E3229E" w:rsidRDefault="00551C3A" w:rsidP="00431CC4">
            <w:pPr>
              <w:jc w:val="both"/>
              <w:rPr>
                <w:rFonts w:cstheme="minorHAnsi"/>
              </w:rPr>
            </w:pPr>
            <w:r w:rsidRPr="00E3229E">
              <w:rPr>
                <w:rFonts w:cstheme="minorHAnsi"/>
                <w:b/>
                <w:sz w:val="24"/>
                <w:szCs w:val="24"/>
              </w:rPr>
              <w:t>Проект на акт:</w:t>
            </w:r>
          </w:p>
        </w:tc>
        <w:tc>
          <w:tcPr>
            <w:tcW w:w="2647" w:type="dxa"/>
            <w:vMerge w:val="restart"/>
            <w:tcBorders>
              <w:top w:val="single" w:sz="6" w:space="0" w:color="auto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551C3A" w:rsidRPr="002A08B9" w:rsidRDefault="00551C3A" w:rsidP="00551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оценка: 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551C3A" w:rsidRPr="00E95980" w:rsidRDefault="00551C3A" w:rsidP="00551C3A">
            <w:pPr>
              <w:rPr>
                <w:rFonts w:cstheme="minorHAnsi"/>
              </w:rPr>
            </w:pPr>
            <w:r w:rsidRPr="00E95980">
              <w:rPr>
                <w:rFonts w:cstheme="minorHAnsi"/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1" w:name="Dropdown1"/>
            <w:r w:rsidRPr="00E95980">
              <w:rPr>
                <w:rFonts w:cstheme="minorHAnsi"/>
                <w:shd w:val="clear" w:color="auto" w:fill="FFFFFF" w:themeFill="background1"/>
              </w:rPr>
              <w:instrText xml:space="preserve"> FORMDROPDOWN </w:instrText>
            </w:r>
            <w:r w:rsidR="00F70303">
              <w:rPr>
                <w:rFonts w:cstheme="minorHAnsi"/>
                <w:shd w:val="clear" w:color="auto" w:fill="FFFFFF" w:themeFill="background1"/>
              </w:rPr>
            </w:r>
            <w:r w:rsidR="00F70303">
              <w:rPr>
                <w:rFonts w:cstheme="minorHAnsi"/>
                <w:shd w:val="clear" w:color="auto" w:fill="FFFFFF" w:themeFill="background1"/>
              </w:rPr>
              <w:fldChar w:fldCharType="separate"/>
            </w:r>
            <w:r w:rsidRPr="00E95980">
              <w:rPr>
                <w:rFonts w:cstheme="minorHAnsi"/>
                <w:shd w:val="clear" w:color="auto" w:fill="FFFFFF" w:themeFill="background1"/>
              </w:rPr>
              <w:fldChar w:fldCharType="end"/>
            </w:r>
            <w:bookmarkEnd w:id="1"/>
          </w:p>
        </w:tc>
      </w:tr>
      <w:tr w:rsidR="000B1C3B" w:rsidRPr="004137FC" w:rsidTr="00137333">
        <w:trPr>
          <w:trHeight w:val="317"/>
        </w:trPr>
        <w:tc>
          <w:tcPr>
            <w:tcW w:w="4395" w:type="dxa"/>
            <w:vMerge w:val="restart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:rsidR="00F267DD" w:rsidRPr="004137FC" w:rsidRDefault="00F267DD" w:rsidP="00D96F9D">
            <w:pPr>
              <w:jc w:val="both"/>
              <w:rPr>
                <w:rFonts w:ascii="Times New Roman" w:hAnsi="Times New Roman" w:cs="Times New Roman"/>
              </w:rPr>
            </w:pPr>
          </w:p>
          <w:p w:rsidR="0013606D" w:rsidRPr="00137333" w:rsidRDefault="000B4DBB" w:rsidP="006A60B0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3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Проект на </w:t>
            </w:r>
            <w:r w:rsidR="00E527A3" w:rsidRPr="00137333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Наредба за изменение на Наредба № 1 от 2008 г. за условията и реда за атестиране на дипломатическите служители</w:t>
            </w:r>
          </w:p>
        </w:tc>
        <w:tc>
          <w:tcPr>
            <w:tcW w:w="2647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1" w:type="dxa"/>
            <w:vMerge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</w:rPr>
            </w:pPr>
          </w:p>
        </w:tc>
      </w:tr>
      <w:tr w:rsidR="000B1C3B" w:rsidRPr="004137FC" w:rsidTr="00137333">
        <w:tc>
          <w:tcPr>
            <w:tcW w:w="4395" w:type="dxa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  <w:b/>
              </w:rPr>
            </w:pPr>
            <w:r w:rsidRPr="004137FC">
              <w:rPr>
                <w:rFonts w:ascii="Times New Roman" w:hAnsi="Times New Roman" w:cs="Times New Roman"/>
                <w:b/>
              </w:rPr>
              <w:t>Становище по ред: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:rsidR="000B1C3B" w:rsidRPr="004137FC" w:rsidRDefault="00425EAA" w:rsidP="002B6CB5">
            <w:pPr>
              <w:rPr>
                <w:rFonts w:ascii="Times New Roman" w:hAnsi="Times New Roman" w:cs="Times New Roman"/>
              </w:rPr>
            </w:pPr>
            <w:r w:rsidRPr="004137FC">
              <w:rPr>
                <w:rFonts w:ascii="Times New Roman" w:hAnsi="Times New Roman" w:cs="Times New Roman"/>
              </w:rPr>
              <w:t xml:space="preserve">Единствено </w:t>
            </w:r>
            <w:r w:rsidR="00543257" w:rsidRPr="004137FC">
              <w:rPr>
                <w:rFonts w:ascii="Times New Roman" w:hAnsi="Times New Roman" w:cs="Times New Roman"/>
              </w:rPr>
              <w:t>съгласуване</w:t>
            </w:r>
          </w:p>
        </w:tc>
      </w:tr>
      <w:tr w:rsidR="000B1C3B" w:rsidRPr="004137FC" w:rsidTr="00137333">
        <w:trPr>
          <w:trHeight w:val="325"/>
        </w:trPr>
        <w:tc>
          <w:tcPr>
            <w:tcW w:w="4395" w:type="dxa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  <w:b/>
              </w:rPr>
            </w:pPr>
            <w:r w:rsidRPr="004137FC">
              <w:rPr>
                <w:rFonts w:ascii="Times New Roman" w:hAnsi="Times New Roman" w:cs="Times New Roman"/>
                <w:b/>
              </w:rPr>
              <w:t xml:space="preserve">Дата:  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:rsidR="000B1C3B" w:rsidRPr="004137FC" w:rsidRDefault="004A7D46" w:rsidP="002B6CB5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8.75pt;height:33.75pt">
                  <v:imagedata r:id="rId10" o:title=""/>
                  <o:lock v:ext="edit" ungrouping="t" rotation="t" cropping="t" verticies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0B1C3B" w:rsidRPr="004137FC" w:rsidTr="00137333">
        <w:tc>
          <w:tcPr>
            <w:tcW w:w="4395" w:type="dxa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  <w:b/>
              </w:rPr>
            </w:pPr>
            <w:r w:rsidRPr="004137FC">
              <w:rPr>
                <w:rFonts w:ascii="Times New Roman" w:hAnsi="Times New Roman" w:cs="Times New Roman"/>
                <w:b/>
              </w:rPr>
              <w:t xml:space="preserve">В отговор на №:   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:rsidR="000B1C3B" w:rsidRPr="004137FC" w:rsidRDefault="00F70303" w:rsidP="00855499">
            <w:pPr>
              <w:spacing w:line="276" w:lineRule="auto"/>
              <w:outlineLvl w:val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2936331"/>
                <w:placeholder>
                  <w:docPart w:val="1E89B61E0B024262BB22E1DB1F80B6E4"/>
                </w:placeholder>
              </w:sdtPr>
              <w:sdtEndPr/>
              <w:sdtContent>
                <w:r w:rsidR="00E527A3">
                  <w:rPr>
                    <w:rFonts w:ascii="Times New Roman" w:hAnsi="Times New Roman" w:cs="Times New Roman"/>
                  </w:rPr>
                  <w:t>33-00-356/07.11</w:t>
                </w:r>
                <w:r w:rsidR="000B4DBB" w:rsidRPr="004137FC">
                  <w:rPr>
                    <w:rFonts w:ascii="Times New Roman" w:hAnsi="Times New Roman" w:cs="Times New Roman"/>
                  </w:rPr>
                  <w:t>.2022 г.</w:t>
                </w:r>
              </w:sdtContent>
            </w:sdt>
          </w:p>
        </w:tc>
      </w:tr>
      <w:tr w:rsidR="000B1C3B" w:rsidRPr="004137FC" w:rsidTr="00137333">
        <w:trPr>
          <w:trHeight w:val="395"/>
        </w:trPr>
        <w:tc>
          <w:tcPr>
            <w:tcW w:w="4395" w:type="dxa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B1C3B" w:rsidRPr="004137FC" w:rsidRDefault="000B1C3B" w:rsidP="002B6C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B1C3B" w:rsidRPr="004137FC" w:rsidRDefault="00B925F8" w:rsidP="00274543">
            <w:pPr>
              <w:rPr>
                <w:rFonts w:ascii="Times New Roman" w:hAnsi="Times New Roman" w:cs="Times New Roman"/>
                <w:b/>
              </w:rPr>
            </w:pPr>
            <w:r w:rsidRPr="004137FC">
              <w:rPr>
                <w:rFonts w:ascii="Times New Roman" w:hAnsi="Times New Roman" w:cs="Times New Roman"/>
                <w:b/>
              </w:rPr>
              <w:t>Институция</w:t>
            </w:r>
            <w:r w:rsidR="000B1C3B" w:rsidRPr="004137FC">
              <w:rPr>
                <w:rFonts w:ascii="Times New Roman" w:hAnsi="Times New Roman" w:cs="Times New Roman"/>
                <w:b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390038682"/>
            <w:placeholder>
              <w:docPart w:val="E917A0AD98C64331AB17EBB7A4D40978"/>
            </w:placeholder>
          </w:sdtPr>
          <w:sdtEndPr/>
          <w:sdtContent>
            <w:tc>
              <w:tcPr>
                <w:tcW w:w="2881" w:type="dxa"/>
                <w:tcBorders>
                  <w:left w:val="single" w:sz="6" w:space="0" w:color="FFFFFF" w:themeColor="background1"/>
                  <w:bottom w:val="single" w:sz="6" w:space="0" w:color="auto"/>
                </w:tcBorders>
                <w:shd w:val="clear" w:color="auto" w:fill="FFFFFF" w:themeFill="background1"/>
              </w:tcPr>
              <w:p w:rsidR="0013606D" w:rsidRPr="004137FC" w:rsidRDefault="009275D7" w:rsidP="0013606D">
                <w:pPr>
                  <w:rPr>
                    <w:rFonts w:ascii="Times New Roman" w:hAnsi="Times New Roman" w:cs="Times New Roman"/>
                  </w:rPr>
                </w:pPr>
                <w:r w:rsidRPr="004137FC">
                  <w:rPr>
                    <w:rFonts w:ascii="Times New Roman" w:hAnsi="Times New Roman" w:cs="Times New Roman"/>
                  </w:rPr>
                  <w:t>Министерство на външните работи</w:t>
                </w:r>
                <w:r w:rsidR="00617880" w:rsidRPr="004137FC">
                  <w:rPr>
                    <w:rFonts w:ascii="Times New Roman" w:hAnsi="Times New Roman" w:cs="Times New Roman"/>
                  </w:rPr>
                  <w:t xml:space="preserve"> </w:t>
                </w:r>
              </w:p>
              <w:p w:rsidR="000B1C3B" w:rsidRPr="004137FC" w:rsidRDefault="000B1C3B" w:rsidP="0013606D">
                <w:pPr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</w:tbl>
    <w:p w:rsidR="002F3B8C" w:rsidRDefault="002F3B8C">
      <w:pPr>
        <w:rPr>
          <w:rFonts w:ascii="Times New Roman" w:hAnsi="Times New Roman" w:cs="Times New Roman"/>
          <w:sz w:val="20"/>
          <w:szCs w:val="20"/>
        </w:rPr>
      </w:pPr>
    </w:p>
    <w:p w:rsidR="00205A79" w:rsidRDefault="00205A79">
      <w:pPr>
        <w:rPr>
          <w:rFonts w:ascii="Times New Roman" w:hAnsi="Times New Roman" w:cs="Times New Roman"/>
          <w:sz w:val="20"/>
          <w:szCs w:val="20"/>
        </w:rPr>
      </w:pPr>
    </w:p>
    <w:p w:rsidR="00205A79" w:rsidRPr="004137FC" w:rsidRDefault="00205A79">
      <w:pPr>
        <w:rPr>
          <w:rFonts w:ascii="Times New Roman" w:hAnsi="Times New Roman" w:cs="Times New Roman"/>
          <w:sz w:val="20"/>
          <w:szCs w:val="20"/>
        </w:rPr>
        <w:sectPr w:rsidR="00205A79" w:rsidRPr="004137FC" w:rsidSect="00602DA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9914" w:type="dxa"/>
        <w:tblInd w:w="-283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14"/>
      </w:tblGrid>
      <w:tr w:rsidR="002C5A97" w:rsidRPr="004137FC" w:rsidTr="004137FC">
        <w:trPr>
          <w:trHeight w:val="8340"/>
        </w:trPr>
        <w:tc>
          <w:tcPr>
            <w:tcW w:w="9914" w:type="dxa"/>
            <w:shd w:val="clear" w:color="auto" w:fill="FFFFFF" w:themeFill="background1"/>
          </w:tcPr>
          <w:p w:rsidR="00F159C3" w:rsidRPr="004137FC" w:rsidRDefault="00F159C3" w:rsidP="004E37F0">
            <w:pPr>
              <w:pStyle w:val="a"/>
              <w:numPr>
                <w:ilvl w:val="0"/>
                <w:numId w:val="0"/>
              </w:numPr>
              <w:tabs>
                <w:tab w:val="center" w:pos="791"/>
              </w:tabs>
              <w:ind w:firstLine="4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67C" w:rsidRPr="00137333" w:rsidRDefault="00350479" w:rsidP="00205A79">
            <w:pPr>
              <w:pStyle w:val="a"/>
              <w:numPr>
                <w:ilvl w:val="0"/>
                <w:numId w:val="0"/>
              </w:numPr>
              <w:ind w:firstLine="45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Дирекция „Модернизация на администрацията“</w:t>
            </w:r>
            <w:r w:rsidR="009E564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подкрепя</w:t>
            </w:r>
            <w:r w:rsidR="00DC78CA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възприетия от Министерството на външните работи</w:t>
            </w: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подход за извършване</w:t>
            </w:r>
            <w:r w:rsidR="002F174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частична </w:t>
            </w:r>
            <w:r w:rsidR="002F174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предварителна </w:t>
            </w: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оценка на въздействието на проект на нормативен акт, </w:t>
            </w:r>
            <w:r w:rsidR="00DC78CA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който ще бъде </w:t>
            </w: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издаден от министър</w:t>
            </w:r>
            <w:r w:rsidR="00DC78CA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а на външните работи</w:t>
            </w: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1B03D7" w:rsidRPr="00137333" w:rsidRDefault="001B03D7" w:rsidP="001B03D7">
            <w:pPr>
              <w:pStyle w:val="a"/>
              <w:numPr>
                <w:ilvl w:val="0"/>
                <w:numId w:val="0"/>
              </w:numPr>
              <w:ind w:firstLine="45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7333">
              <w:rPr>
                <w:rFonts w:ascii="Times New Roman" w:hAnsi="Times New Roman" w:cs="Times New Roman"/>
                <w:sz w:val="24"/>
                <w:szCs w:val="24"/>
              </w:rPr>
              <w:t>І. Относно раздел 1 „Проблем/проблеми за решаване“:</w:t>
            </w:r>
          </w:p>
          <w:p w:rsidR="005D267C" w:rsidRPr="00137333" w:rsidRDefault="001B03D7" w:rsidP="005D267C">
            <w:pPr>
              <w:pStyle w:val="a"/>
              <w:numPr>
                <w:ilvl w:val="0"/>
                <w:numId w:val="0"/>
              </w:numPr>
              <w:ind w:firstLine="45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Предлагаме </w:t>
            </w:r>
            <w:r w:rsidR="000B7F55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проблемът да се формулира например като „липса на…“, тъй като към момента 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оценката </w:t>
            </w:r>
            <w:r w:rsidR="000B7F55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проблемът е формулиран 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като проблем, а </w:t>
            </w:r>
            <w:r w:rsidR="000B7F55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с посоч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ване на евентуалното му решение</w:t>
            </w:r>
            <w:r w:rsidR="000B7F55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Предлагаме също </w:t>
            </w: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</w:t>
            </w:r>
            <w:r w:rsidR="00205A79">
              <w:rPr>
                <w:rFonts w:ascii="Times New Roman" w:hAnsi="Times New Roman" w:cs="Times New Roman"/>
                <w:b w:val="0"/>
                <w:sz w:val="24"/>
                <w:szCs w:val="24"/>
              </w:rPr>
              <w:t>зи раздел да се даде допълнителна</w:t>
            </w: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информация относно </w:t>
            </w:r>
            <w:r w:rsidR="008A0B96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актуалното положение и уредба </w:t>
            </w:r>
            <w:r w:rsidR="000B7F55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каква следва да бъде новата уредба, 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така че </w:t>
            </w:r>
            <w:r w:rsidR="00703CB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проблемът да бъде решен при спазване на всички нормативни изисквания (</w:t>
            </w:r>
            <w:r w:rsidR="00FD52ED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например </w:t>
            </w:r>
            <w:r w:rsidR="00703CB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изискванията </w:t>
            </w:r>
            <w:r w:rsidR="00FD52ED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Закона за държавния служител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, Закона за администрацията</w:t>
            </w:r>
            <w:r w:rsidR="00703CB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на </w:t>
            </w:r>
            <w:r w:rsidR="000B7F55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трудовото законодателство</w:t>
            </w:r>
            <w:r w:rsidR="00703CB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(доколкото </w:t>
            </w:r>
            <w:r w:rsidR="00515268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ако </w:t>
            </w:r>
            <w:r w:rsidR="00703CB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са приложими</w:t>
            </w:r>
            <w:r w:rsidR="00FD52ED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0B7F55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FD52ED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Закона за дипломатическата служба, Устройствения правилник на Минист</w:t>
            </w:r>
            <w:r w:rsidR="00703CB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ерството на външните работи и др.)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FD52ED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Тази инф</w:t>
            </w:r>
            <w:r w:rsidR="00703CB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ормация 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 необходима, за да се изяснят </w:t>
            </w:r>
            <w:r w:rsidR="00205A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по-подробно </w:t>
            </w:r>
            <w:r w:rsidR="002C1823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причините за възникване на проблема, </w:t>
            </w:r>
            <w:r w:rsidR="00703CB4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негативните последици от него за заинтересованите страни, както и какви са необходимите действия за решаване на проблема.</w:t>
            </w:r>
          </w:p>
          <w:p w:rsidR="007D3BFB" w:rsidRPr="00137333" w:rsidRDefault="009275D7" w:rsidP="004E37F0">
            <w:pPr>
              <w:pStyle w:val="a"/>
              <w:numPr>
                <w:ilvl w:val="0"/>
                <w:numId w:val="0"/>
              </w:numPr>
              <w:ind w:firstLine="45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73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F7388" w:rsidRPr="001373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37333">
              <w:rPr>
                <w:rFonts w:ascii="Times New Roman" w:hAnsi="Times New Roman" w:cs="Times New Roman"/>
                <w:sz w:val="24"/>
                <w:szCs w:val="24"/>
              </w:rPr>
              <w:t>. Относно раздел 3 „Заинтересовани страни</w:t>
            </w:r>
            <w:r w:rsidR="007D3BFB" w:rsidRPr="00137333">
              <w:rPr>
                <w:rFonts w:ascii="Times New Roman" w:hAnsi="Times New Roman" w:cs="Times New Roman"/>
                <w:sz w:val="24"/>
                <w:szCs w:val="24"/>
              </w:rPr>
              <w:t>“:</w:t>
            </w:r>
          </w:p>
          <w:p w:rsidR="004137FC" w:rsidRPr="00137333" w:rsidRDefault="00147F2B" w:rsidP="004137FC">
            <w:pPr>
              <w:pStyle w:val="a"/>
              <w:numPr>
                <w:ilvl w:val="0"/>
                <w:numId w:val="0"/>
              </w:numPr>
              <w:tabs>
                <w:tab w:val="center" w:pos="791"/>
              </w:tabs>
              <w:ind w:firstLine="45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Предлагаме </w:t>
            </w:r>
            <w:r w:rsidR="008F7388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>да се посочи конкретен брой в групите, където това е възможно.</w:t>
            </w:r>
            <w:r w:rsidR="004137FC" w:rsidRPr="00137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B5CA0" w:rsidRPr="00137333" w:rsidRDefault="007D3BFB" w:rsidP="004E37F0">
            <w:pPr>
              <w:pStyle w:val="a"/>
              <w:numPr>
                <w:ilvl w:val="0"/>
                <w:numId w:val="0"/>
              </w:numPr>
              <w:tabs>
                <w:tab w:val="center" w:pos="791"/>
              </w:tabs>
              <w:ind w:firstLine="45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733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4137FC" w:rsidRPr="001373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373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267C" w:rsidRPr="00137333">
              <w:rPr>
                <w:rFonts w:ascii="Times New Roman" w:hAnsi="Times New Roman" w:cs="Times New Roman"/>
                <w:sz w:val="24"/>
                <w:szCs w:val="24"/>
              </w:rPr>
              <w:t>Относно раздел 11 „Информационни източници</w:t>
            </w:r>
            <w:r w:rsidR="002B5CA0" w:rsidRPr="00137333">
              <w:rPr>
                <w:rFonts w:ascii="Times New Roman" w:hAnsi="Times New Roman" w:cs="Times New Roman"/>
                <w:sz w:val="24"/>
                <w:szCs w:val="24"/>
              </w:rPr>
              <w:t>“:</w:t>
            </w:r>
          </w:p>
          <w:p w:rsidR="007E29D9" w:rsidRPr="00137333" w:rsidRDefault="007E29D9" w:rsidP="004E37F0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333">
              <w:rPr>
                <w:rFonts w:ascii="Times New Roman" w:hAnsi="Times New Roman" w:cs="Times New Roman"/>
                <w:sz w:val="24"/>
                <w:szCs w:val="24"/>
              </w:rPr>
              <w:t>Източниците на информация, които са използвани за извършване на оценката</w:t>
            </w:r>
            <w:r w:rsidR="00B10E53" w:rsidRPr="001373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7333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предлагаме да се опишат в раздел 11. </w:t>
            </w:r>
          </w:p>
          <w:p w:rsidR="004137FC" w:rsidRPr="004137FC" w:rsidRDefault="004137FC" w:rsidP="004E37F0">
            <w:pPr>
              <w:ind w:firstLine="453"/>
              <w:jc w:val="both"/>
              <w:rPr>
                <w:rFonts w:ascii="Times New Roman" w:hAnsi="Times New Roman" w:cs="Times New Roman"/>
              </w:rPr>
            </w:pPr>
          </w:p>
          <w:p w:rsidR="004137FC" w:rsidRPr="004137FC" w:rsidRDefault="004137FC" w:rsidP="004137FC">
            <w:pPr>
              <w:spacing w:before="20" w:after="20"/>
              <w:ind w:left="4111" w:right="-646" w:hanging="3544"/>
              <w:rPr>
                <w:rFonts w:ascii="Times New Roman" w:hAnsi="Times New Roman"/>
                <w:b/>
                <w:sz w:val="24"/>
                <w:szCs w:val="24"/>
              </w:rPr>
            </w:pPr>
            <w:r w:rsidRPr="004137FC">
              <w:rPr>
                <w:rFonts w:ascii="Times New Roman" w:hAnsi="Times New Roman"/>
                <w:b/>
                <w:sz w:val="24"/>
                <w:szCs w:val="24"/>
              </w:rPr>
              <w:t>ДИРЕКТОР НА ДИРЕКЦИЯ</w:t>
            </w:r>
          </w:p>
          <w:p w:rsidR="004137FC" w:rsidRPr="004137FC" w:rsidRDefault="004137FC" w:rsidP="004137FC">
            <w:pPr>
              <w:spacing w:before="20" w:after="20"/>
              <w:ind w:left="4111" w:right="-646" w:hanging="3544"/>
              <w:rPr>
                <w:rFonts w:ascii="Times New Roman" w:hAnsi="Times New Roman"/>
                <w:b/>
                <w:sz w:val="24"/>
                <w:szCs w:val="24"/>
              </w:rPr>
            </w:pPr>
            <w:r w:rsidRPr="004137FC">
              <w:rPr>
                <w:rFonts w:ascii="Times New Roman" w:hAnsi="Times New Roman"/>
                <w:b/>
                <w:sz w:val="24"/>
                <w:szCs w:val="24"/>
              </w:rPr>
              <w:t>„МОДЕРНИЗАЦИЯ НА АДМИНИСТРАЦИЯТА“</w:t>
            </w:r>
          </w:p>
          <w:p w:rsidR="004137FC" w:rsidRPr="004137FC" w:rsidRDefault="004A7D46" w:rsidP="004137FC">
            <w:pPr>
              <w:ind w:right="141"/>
              <w:jc w:val="right"/>
              <w:rPr>
                <w:rFonts w:ascii="Times New Roman" w:hAnsi="Times New Roman"/>
                <w:sz w:val="24"/>
                <w:szCs w:val="24"/>
                <w:highlight w:val="white"/>
                <w:lang w:val="en-US" w:eastAsia="bg-BG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bg-BG"/>
              </w:rPr>
              <w:pict>
                <v:shape id="_x0000_i1026" type="#_x0000_t75" alt="Microsoft Office Signature Line..." style="width:191.25pt;height:58.5pt">
                  <v:imagedata r:id="rId10" o:title=""/>
                  <o:lock v:ext="edit" ungrouping="t" rotation="t" cropping="t" verticies="t" text="t" grouping="t"/>
                  <o:signatureline v:ext="edit" id="{73B7D74A-3582-4F79-A0CD-129366636FD6}" provid="{00000000-0000-0000-0000-000000000000}" issignatureline="t"/>
                </v:shape>
              </w:pict>
            </w:r>
            <w:r w:rsidR="004137FC" w:rsidRPr="004137FC">
              <w:rPr>
                <w:rFonts w:ascii="Times New Roman" w:hAnsi="Times New Roman"/>
                <w:sz w:val="24"/>
                <w:szCs w:val="24"/>
                <w:highlight w:val="white"/>
                <w:lang w:eastAsia="bg-BG"/>
              </w:rPr>
              <w:t xml:space="preserve">          </w:t>
            </w:r>
          </w:p>
          <w:p w:rsidR="004137FC" w:rsidRPr="004137FC" w:rsidRDefault="004137FC" w:rsidP="004137FC">
            <w:pPr>
              <w:tabs>
                <w:tab w:val="left" w:pos="5812"/>
              </w:tabs>
              <w:ind w:left="3600" w:firstLine="72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  <w:lang w:val="en-US" w:eastAsia="bg-BG"/>
              </w:rPr>
            </w:pPr>
            <w:r w:rsidRPr="004137FC">
              <w:rPr>
                <w:rFonts w:ascii="Times New Roman" w:hAnsi="Times New Roman"/>
                <w:b/>
                <w:sz w:val="24"/>
                <w:szCs w:val="24"/>
                <w:highlight w:val="white"/>
                <w:lang w:eastAsia="bg-BG"/>
              </w:rPr>
              <w:t xml:space="preserve">      </w:t>
            </w:r>
            <w:r w:rsidRPr="004137FC">
              <w:rPr>
                <w:rFonts w:ascii="Times New Roman" w:hAnsi="Times New Roman"/>
                <w:b/>
                <w:sz w:val="24"/>
                <w:szCs w:val="24"/>
                <w:highlight w:val="white"/>
                <w:lang w:val="en-US" w:eastAsia="bg-BG"/>
              </w:rPr>
              <w:t>(</w:t>
            </w:r>
            <w:r w:rsidRPr="004137FC">
              <w:rPr>
                <w:rFonts w:ascii="Times New Roman" w:hAnsi="Times New Roman"/>
                <w:b/>
                <w:sz w:val="24"/>
                <w:szCs w:val="24"/>
                <w:highlight w:val="white"/>
                <w:lang w:eastAsia="bg-BG"/>
              </w:rPr>
              <w:t>НИКОЛИНА СТОЯНОВА</w:t>
            </w:r>
            <w:r w:rsidRPr="004137FC">
              <w:rPr>
                <w:rFonts w:ascii="Times New Roman" w:hAnsi="Times New Roman"/>
                <w:b/>
                <w:sz w:val="24"/>
                <w:szCs w:val="24"/>
                <w:highlight w:val="white"/>
                <w:lang w:val="en-US" w:eastAsia="bg-BG"/>
              </w:rPr>
              <w:t>)</w:t>
            </w:r>
          </w:p>
          <w:p w:rsidR="007E29D9" w:rsidRPr="004137FC" w:rsidRDefault="007E29D9" w:rsidP="004E37F0">
            <w:pPr>
              <w:ind w:firstLine="45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E16AE1" w:rsidRPr="00147F2B" w:rsidRDefault="00E16AE1" w:rsidP="004E37F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16AE1" w:rsidRPr="00147F2B" w:rsidSect="004137FC">
          <w:type w:val="continuous"/>
          <w:pgSz w:w="11906" w:h="16838"/>
          <w:pgMar w:top="1417" w:right="1417" w:bottom="567" w:left="1417" w:header="708" w:footer="708" w:gutter="0"/>
          <w:cols w:space="708"/>
          <w:formProt w:val="0"/>
          <w:docGrid w:linePitch="360"/>
        </w:sectPr>
      </w:pPr>
    </w:p>
    <w:p w:rsidR="00602DA4" w:rsidRPr="000C5BBE" w:rsidRDefault="00602DA4" w:rsidP="000C5BBE">
      <w:pPr>
        <w:tabs>
          <w:tab w:val="left" w:pos="3213"/>
        </w:tabs>
        <w:rPr>
          <w:rFonts w:cstheme="minorHAnsi"/>
        </w:rPr>
      </w:pPr>
    </w:p>
    <w:sectPr w:rsidR="00602DA4" w:rsidRPr="000C5BBE" w:rsidSect="00602DA4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03" w:rsidRDefault="00F70303" w:rsidP="004568A7">
      <w:pPr>
        <w:spacing w:after="0" w:line="240" w:lineRule="auto"/>
      </w:pPr>
      <w:r>
        <w:separator/>
      </w:r>
    </w:p>
  </w:endnote>
  <w:endnote w:type="continuationSeparator" w:id="0">
    <w:p w:rsidR="00F70303" w:rsidRDefault="00F70303" w:rsidP="0045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BBE" w:rsidRPr="00425E77" w:rsidRDefault="000C5BBE" w:rsidP="000C5BBE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 w:line="276" w:lineRule="auto"/>
          <w:jc w:val="center"/>
          <w:rPr>
            <w:rFonts w:ascii="Times New Roman" w:eastAsia="Times New Roman" w:hAnsi="Times New Roman" w:cs="Times New Roman"/>
            <w:i/>
            <w:sz w:val="20"/>
            <w:szCs w:val="20"/>
          </w:rPr>
        </w:pPr>
        <w:r w:rsidRPr="00425E77">
          <w:rPr>
            <w:rFonts w:ascii="Times New Roman" w:eastAsia="Times New Roman" w:hAnsi="Times New Roman" w:cs="Times New Roman"/>
            <w:i/>
            <w:sz w:val="20"/>
            <w:szCs w:val="20"/>
          </w:rPr>
          <w:t>гр. София, бул. „Дондуков” № 1, тел. централа: 02/ 940-29-99, факс: 02/ 981-81-70</w:t>
        </w:r>
      </w:p>
      <w:p w:rsidR="000D667F" w:rsidRPr="001007E9" w:rsidRDefault="000C5BBE" w:rsidP="001007E9">
        <w:pPr>
          <w:tabs>
            <w:tab w:val="right" w:pos="9072"/>
          </w:tabs>
          <w:spacing w:after="0" w:line="240" w:lineRule="auto"/>
          <w:jc w:val="right"/>
          <w:rPr>
            <w:rFonts w:ascii="HebarU" w:eastAsia="Times New Roman" w:hAnsi="HebarU" w:cs="Times New Roman"/>
            <w:sz w:val="24"/>
            <w:szCs w:val="20"/>
          </w:rPr>
        </w:pPr>
        <w:r w:rsidRPr="00425E77">
          <w:rPr>
            <w:rFonts w:ascii="Times New Roman" w:eastAsia="Times New Roman" w:hAnsi="Times New Roman" w:cs="Times New Roman"/>
            <w:b/>
            <w:sz w:val="16"/>
            <w:szCs w:val="16"/>
          </w:rPr>
          <w:t xml:space="preserve">Страница 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begin"/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instrText xml:space="preserve"> PAGE </w:instrTex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4A7D46">
          <w:rPr>
            <w:rFonts w:ascii="Times New Roman" w:eastAsia="Times New Roman" w:hAnsi="Times New Roman" w:cs="Times New Roman"/>
            <w:b/>
            <w:bCs/>
            <w:noProof/>
            <w:sz w:val="16"/>
            <w:szCs w:val="16"/>
          </w:rPr>
          <w:t>1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end"/>
        </w:r>
        <w:r w:rsidRPr="00425E77">
          <w:rPr>
            <w:rFonts w:ascii="Times New Roman" w:eastAsia="Times New Roman" w:hAnsi="Times New Roman" w:cs="Times New Roman"/>
            <w:b/>
            <w:sz w:val="16"/>
            <w:szCs w:val="16"/>
          </w:rPr>
          <w:t xml:space="preserve"> от 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begin"/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instrText xml:space="preserve"> NUMPAGES  </w:instrTex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4A7D46">
          <w:rPr>
            <w:rFonts w:ascii="Times New Roman" w:eastAsia="Times New Roman" w:hAnsi="Times New Roman" w:cs="Times New Roman"/>
            <w:b/>
            <w:bCs/>
            <w:noProof/>
            <w:sz w:val="16"/>
            <w:szCs w:val="16"/>
          </w:rPr>
          <w:t>1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7F" w:rsidRDefault="000D667F" w:rsidP="000D667F">
    <w:pPr>
      <w:pBdr>
        <w:top w:val="single" w:sz="6" w:space="1" w:color="auto"/>
      </w:pBdr>
      <w:tabs>
        <w:tab w:val="center" w:pos="4153"/>
        <w:tab w:val="right" w:pos="8306"/>
      </w:tabs>
      <w:spacing w:after="0" w:line="240" w:lineRule="auto"/>
      <w:jc w:val="center"/>
    </w:pPr>
    <w:r w:rsidRPr="004568A7">
      <w:rPr>
        <w:rFonts w:ascii="Times New Roman" w:eastAsia="Times New Roman" w:hAnsi="Times New Roman" w:cs="Times New Roman"/>
        <w:i/>
        <w:sz w:val="20"/>
        <w:szCs w:val="20"/>
      </w:rPr>
      <w:t>София, бул. „Дондуков“ № 1, тел. централа: 02/ 940-29-99, факс: 02/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03" w:rsidRDefault="00F70303" w:rsidP="004568A7">
      <w:pPr>
        <w:spacing w:after="0" w:line="240" w:lineRule="auto"/>
      </w:pPr>
      <w:r>
        <w:separator/>
      </w:r>
    </w:p>
  </w:footnote>
  <w:footnote w:type="continuationSeparator" w:id="0">
    <w:p w:rsidR="00F70303" w:rsidRDefault="00F70303" w:rsidP="0045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349"/>
    <w:multiLevelType w:val="hybridMultilevel"/>
    <w:tmpl w:val="76A05E82"/>
    <w:lvl w:ilvl="0" w:tplc="0402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64E6459C"/>
    <w:lvl w:ilvl="0" w:tplc="D45688FA">
      <w:start w:val="1"/>
      <w:numFmt w:val="upperRoman"/>
      <w:pStyle w:val="a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14EC"/>
    <w:rsid w:val="00003692"/>
    <w:rsid w:val="00013EDD"/>
    <w:rsid w:val="00013FCA"/>
    <w:rsid w:val="000257D5"/>
    <w:rsid w:val="00033042"/>
    <w:rsid w:val="00033BE0"/>
    <w:rsid w:val="00040C65"/>
    <w:rsid w:val="00044A01"/>
    <w:rsid w:val="00044F26"/>
    <w:rsid w:val="0004787C"/>
    <w:rsid w:val="00047DD4"/>
    <w:rsid w:val="0005265F"/>
    <w:rsid w:val="00053BE5"/>
    <w:rsid w:val="00057C18"/>
    <w:rsid w:val="0006069A"/>
    <w:rsid w:val="000635A2"/>
    <w:rsid w:val="00066DB4"/>
    <w:rsid w:val="000714CB"/>
    <w:rsid w:val="00074A3C"/>
    <w:rsid w:val="0008466C"/>
    <w:rsid w:val="000851AE"/>
    <w:rsid w:val="0008630F"/>
    <w:rsid w:val="000879ED"/>
    <w:rsid w:val="00087D9E"/>
    <w:rsid w:val="000900D8"/>
    <w:rsid w:val="00090393"/>
    <w:rsid w:val="00090B02"/>
    <w:rsid w:val="00094215"/>
    <w:rsid w:val="000A25D0"/>
    <w:rsid w:val="000A68D9"/>
    <w:rsid w:val="000A7B8E"/>
    <w:rsid w:val="000B1B75"/>
    <w:rsid w:val="000B1C3B"/>
    <w:rsid w:val="000B4DBB"/>
    <w:rsid w:val="000B7F55"/>
    <w:rsid w:val="000C3784"/>
    <w:rsid w:val="000C471C"/>
    <w:rsid w:val="000C5BBE"/>
    <w:rsid w:val="000D2149"/>
    <w:rsid w:val="000D29D8"/>
    <w:rsid w:val="000D2D77"/>
    <w:rsid w:val="000D3566"/>
    <w:rsid w:val="000D667F"/>
    <w:rsid w:val="000F04B2"/>
    <w:rsid w:val="000F65D6"/>
    <w:rsid w:val="001007E9"/>
    <w:rsid w:val="00104491"/>
    <w:rsid w:val="00105E57"/>
    <w:rsid w:val="00106495"/>
    <w:rsid w:val="0011709F"/>
    <w:rsid w:val="00120153"/>
    <w:rsid w:val="00124ED4"/>
    <w:rsid w:val="00125132"/>
    <w:rsid w:val="00125756"/>
    <w:rsid w:val="00126555"/>
    <w:rsid w:val="00126F2A"/>
    <w:rsid w:val="00131C54"/>
    <w:rsid w:val="00134162"/>
    <w:rsid w:val="0013606D"/>
    <w:rsid w:val="00137333"/>
    <w:rsid w:val="0014415F"/>
    <w:rsid w:val="0014491A"/>
    <w:rsid w:val="00144FD8"/>
    <w:rsid w:val="00147F2B"/>
    <w:rsid w:val="00152F23"/>
    <w:rsid w:val="00162B51"/>
    <w:rsid w:val="001633F7"/>
    <w:rsid w:val="00167DA8"/>
    <w:rsid w:val="00182180"/>
    <w:rsid w:val="00185019"/>
    <w:rsid w:val="001A5177"/>
    <w:rsid w:val="001A5C33"/>
    <w:rsid w:val="001A74D9"/>
    <w:rsid w:val="001A79DC"/>
    <w:rsid w:val="001B03D7"/>
    <w:rsid w:val="001B2BD0"/>
    <w:rsid w:val="001B422D"/>
    <w:rsid w:val="001B4D76"/>
    <w:rsid w:val="001B5066"/>
    <w:rsid w:val="001C434C"/>
    <w:rsid w:val="001C79C7"/>
    <w:rsid w:val="001D30EF"/>
    <w:rsid w:val="001D7F92"/>
    <w:rsid w:val="001E5250"/>
    <w:rsid w:val="00200963"/>
    <w:rsid w:val="00200BBA"/>
    <w:rsid w:val="00201427"/>
    <w:rsid w:val="00202533"/>
    <w:rsid w:val="00202D98"/>
    <w:rsid w:val="00204910"/>
    <w:rsid w:val="00205A79"/>
    <w:rsid w:val="002061BC"/>
    <w:rsid w:val="00207621"/>
    <w:rsid w:val="002176E8"/>
    <w:rsid w:val="0022057E"/>
    <w:rsid w:val="002235CD"/>
    <w:rsid w:val="0022613C"/>
    <w:rsid w:val="00230CA3"/>
    <w:rsid w:val="00233B56"/>
    <w:rsid w:val="00246DA4"/>
    <w:rsid w:val="00247168"/>
    <w:rsid w:val="0025096B"/>
    <w:rsid w:val="00251BEE"/>
    <w:rsid w:val="00252B03"/>
    <w:rsid w:val="0025361F"/>
    <w:rsid w:val="002537C5"/>
    <w:rsid w:val="0026452F"/>
    <w:rsid w:val="00274543"/>
    <w:rsid w:val="00275307"/>
    <w:rsid w:val="00277B2B"/>
    <w:rsid w:val="002802AD"/>
    <w:rsid w:val="00280E04"/>
    <w:rsid w:val="00286390"/>
    <w:rsid w:val="00292933"/>
    <w:rsid w:val="002944EA"/>
    <w:rsid w:val="002A08B9"/>
    <w:rsid w:val="002A3C69"/>
    <w:rsid w:val="002A7C7A"/>
    <w:rsid w:val="002B220F"/>
    <w:rsid w:val="002B5CA0"/>
    <w:rsid w:val="002B798D"/>
    <w:rsid w:val="002C0E4B"/>
    <w:rsid w:val="002C1823"/>
    <w:rsid w:val="002C3C28"/>
    <w:rsid w:val="002C40F2"/>
    <w:rsid w:val="002C425A"/>
    <w:rsid w:val="002C5A97"/>
    <w:rsid w:val="002D3CB0"/>
    <w:rsid w:val="002D7F89"/>
    <w:rsid w:val="002E13BC"/>
    <w:rsid w:val="002E1BC5"/>
    <w:rsid w:val="002F1744"/>
    <w:rsid w:val="002F3B8C"/>
    <w:rsid w:val="0030227E"/>
    <w:rsid w:val="00304CD6"/>
    <w:rsid w:val="00306DE9"/>
    <w:rsid w:val="003076E5"/>
    <w:rsid w:val="00310947"/>
    <w:rsid w:val="0031186B"/>
    <w:rsid w:val="00312973"/>
    <w:rsid w:val="00314B6A"/>
    <w:rsid w:val="00323D41"/>
    <w:rsid w:val="00324982"/>
    <w:rsid w:val="00324E9F"/>
    <w:rsid w:val="003334E4"/>
    <w:rsid w:val="00335C3E"/>
    <w:rsid w:val="00341B23"/>
    <w:rsid w:val="00345B47"/>
    <w:rsid w:val="00346E0E"/>
    <w:rsid w:val="00350479"/>
    <w:rsid w:val="003511C8"/>
    <w:rsid w:val="003648C2"/>
    <w:rsid w:val="003656F4"/>
    <w:rsid w:val="00373317"/>
    <w:rsid w:val="00380C9B"/>
    <w:rsid w:val="003824B8"/>
    <w:rsid w:val="003873D0"/>
    <w:rsid w:val="00392592"/>
    <w:rsid w:val="00392CCC"/>
    <w:rsid w:val="003935AE"/>
    <w:rsid w:val="00394AA9"/>
    <w:rsid w:val="003A0A5A"/>
    <w:rsid w:val="003A4582"/>
    <w:rsid w:val="003B0ECC"/>
    <w:rsid w:val="003C1E9E"/>
    <w:rsid w:val="003D2FF6"/>
    <w:rsid w:val="003D3663"/>
    <w:rsid w:val="003D4F90"/>
    <w:rsid w:val="003D54F9"/>
    <w:rsid w:val="003D78A7"/>
    <w:rsid w:val="003E3276"/>
    <w:rsid w:val="003E7CD4"/>
    <w:rsid w:val="0040184B"/>
    <w:rsid w:val="004029E2"/>
    <w:rsid w:val="00402A32"/>
    <w:rsid w:val="004137FC"/>
    <w:rsid w:val="004164CB"/>
    <w:rsid w:val="00417A6B"/>
    <w:rsid w:val="00423976"/>
    <w:rsid w:val="00425EAA"/>
    <w:rsid w:val="004263EB"/>
    <w:rsid w:val="00427090"/>
    <w:rsid w:val="00430184"/>
    <w:rsid w:val="00431CC4"/>
    <w:rsid w:val="0043588C"/>
    <w:rsid w:val="004377D7"/>
    <w:rsid w:val="00440EE4"/>
    <w:rsid w:val="00445CE4"/>
    <w:rsid w:val="00445D3E"/>
    <w:rsid w:val="004464BD"/>
    <w:rsid w:val="004568A7"/>
    <w:rsid w:val="00461B67"/>
    <w:rsid w:val="004641A7"/>
    <w:rsid w:val="00476F0C"/>
    <w:rsid w:val="00482B1A"/>
    <w:rsid w:val="0049102F"/>
    <w:rsid w:val="00491947"/>
    <w:rsid w:val="00496EAD"/>
    <w:rsid w:val="004A2936"/>
    <w:rsid w:val="004A7D46"/>
    <w:rsid w:val="004B5F51"/>
    <w:rsid w:val="004C4E69"/>
    <w:rsid w:val="004C6250"/>
    <w:rsid w:val="004D2415"/>
    <w:rsid w:val="004D67EA"/>
    <w:rsid w:val="004E17CA"/>
    <w:rsid w:val="004E37F0"/>
    <w:rsid w:val="004E6EEB"/>
    <w:rsid w:val="004F4245"/>
    <w:rsid w:val="004F73F9"/>
    <w:rsid w:val="004F7D0C"/>
    <w:rsid w:val="0050294F"/>
    <w:rsid w:val="005067B1"/>
    <w:rsid w:val="00515268"/>
    <w:rsid w:val="005158F1"/>
    <w:rsid w:val="005178C4"/>
    <w:rsid w:val="0052114C"/>
    <w:rsid w:val="00524610"/>
    <w:rsid w:val="0054028C"/>
    <w:rsid w:val="00543174"/>
    <w:rsid w:val="00543257"/>
    <w:rsid w:val="00551C3A"/>
    <w:rsid w:val="005543F8"/>
    <w:rsid w:val="00554CC7"/>
    <w:rsid w:val="00554F36"/>
    <w:rsid w:val="00562FF2"/>
    <w:rsid w:val="00564C2F"/>
    <w:rsid w:val="00571290"/>
    <w:rsid w:val="005717CC"/>
    <w:rsid w:val="00575AA1"/>
    <w:rsid w:val="0057699C"/>
    <w:rsid w:val="0058320C"/>
    <w:rsid w:val="00590F8F"/>
    <w:rsid w:val="005A073E"/>
    <w:rsid w:val="005B4EF6"/>
    <w:rsid w:val="005B5BDF"/>
    <w:rsid w:val="005C2D54"/>
    <w:rsid w:val="005C3019"/>
    <w:rsid w:val="005D14AF"/>
    <w:rsid w:val="005D267C"/>
    <w:rsid w:val="005D3149"/>
    <w:rsid w:val="005E34F0"/>
    <w:rsid w:val="005E3991"/>
    <w:rsid w:val="005F2242"/>
    <w:rsid w:val="005F724F"/>
    <w:rsid w:val="006020BF"/>
    <w:rsid w:val="00602DA4"/>
    <w:rsid w:val="00611433"/>
    <w:rsid w:val="00617880"/>
    <w:rsid w:val="00620753"/>
    <w:rsid w:val="0062310B"/>
    <w:rsid w:val="00625DA4"/>
    <w:rsid w:val="00633499"/>
    <w:rsid w:val="00634213"/>
    <w:rsid w:val="0063666F"/>
    <w:rsid w:val="00646236"/>
    <w:rsid w:val="00646376"/>
    <w:rsid w:val="006543FF"/>
    <w:rsid w:val="0065679A"/>
    <w:rsid w:val="00660F4C"/>
    <w:rsid w:val="006627FB"/>
    <w:rsid w:val="00664A4E"/>
    <w:rsid w:val="00667755"/>
    <w:rsid w:val="006717EA"/>
    <w:rsid w:val="006718A8"/>
    <w:rsid w:val="00675843"/>
    <w:rsid w:val="00682533"/>
    <w:rsid w:val="00682D36"/>
    <w:rsid w:val="00683FB1"/>
    <w:rsid w:val="00687726"/>
    <w:rsid w:val="00693007"/>
    <w:rsid w:val="006A5648"/>
    <w:rsid w:val="006A60B0"/>
    <w:rsid w:val="006B1131"/>
    <w:rsid w:val="006B1B23"/>
    <w:rsid w:val="006B1E0C"/>
    <w:rsid w:val="006B513D"/>
    <w:rsid w:val="006B7D4E"/>
    <w:rsid w:val="006C05A6"/>
    <w:rsid w:val="006C10ED"/>
    <w:rsid w:val="006C5405"/>
    <w:rsid w:val="006C73D5"/>
    <w:rsid w:val="006D4371"/>
    <w:rsid w:val="006D4637"/>
    <w:rsid w:val="006D4768"/>
    <w:rsid w:val="006D68E1"/>
    <w:rsid w:val="006E265A"/>
    <w:rsid w:val="006F2412"/>
    <w:rsid w:val="00701FE0"/>
    <w:rsid w:val="00702818"/>
    <w:rsid w:val="00703CB4"/>
    <w:rsid w:val="00715C9C"/>
    <w:rsid w:val="00716CD2"/>
    <w:rsid w:val="007247E0"/>
    <w:rsid w:val="007263FA"/>
    <w:rsid w:val="00744DD8"/>
    <w:rsid w:val="00746D6A"/>
    <w:rsid w:val="00751A85"/>
    <w:rsid w:val="0076446F"/>
    <w:rsid w:val="007647AC"/>
    <w:rsid w:val="00767A5D"/>
    <w:rsid w:val="00773BCA"/>
    <w:rsid w:val="0078216C"/>
    <w:rsid w:val="00782563"/>
    <w:rsid w:val="007964C5"/>
    <w:rsid w:val="007970C5"/>
    <w:rsid w:val="007A12F6"/>
    <w:rsid w:val="007B467E"/>
    <w:rsid w:val="007C039F"/>
    <w:rsid w:val="007C2031"/>
    <w:rsid w:val="007C448C"/>
    <w:rsid w:val="007C4CAA"/>
    <w:rsid w:val="007C7A5C"/>
    <w:rsid w:val="007D0247"/>
    <w:rsid w:val="007D3BFB"/>
    <w:rsid w:val="007D5CC8"/>
    <w:rsid w:val="007E29D9"/>
    <w:rsid w:val="007E4519"/>
    <w:rsid w:val="007E49D0"/>
    <w:rsid w:val="007E6269"/>
    <w:rsid w:val="007F3EA9"/>
    <w:rsid w:val="007F455F"/>
    <w:rsid w:val="007F52CC"/>
    <w:rsid w:val="007F67DA"/>
    <w:rsid w:val="00811BD2"/>
    <w:rsid w:val="0081267A"/>
    <w:rsid w:val="00812F67"/>
    <w:rsid w:val="00814033"/>
    <w:rsid w:val="00821786"/>
    <w:rsid w:val="00825DAE"/>
    <w:rsid w:val="008264F0"/>
    <w:rsid w:val="00826F88"/>
    <w:rsid w:val="00826FA1"/>
    <w:rsid w:val="00831180"/>
    <w:rsid w:val="008336E9"/>
    <w:rsid w:val="0083584E"/>
    <w:rsid w:val="008373AC"/>
    <w:rsid w:val="00844EAE"/>
    <w:rsid w:val="00852EF9"/>
    <w:rsid w:val="00855499"/>
    <w:rsid w:val="00856307"/>
    <w:rsid w:val="00857D3F"/>
    <w:rsid w:val="00865FA4"/>
    <w:rsid w:val="008A0B96"/>
    <w:rsid w:val="008A0F4E"/>
    <w:rsid w:val="008B3E2E"/>
    <w:rsid w:val="008B4E10"/>
    <w:rsid w:val="008C21E7"/>
    <w:rsid w:val="008D0B9B"/>
    <w:rsid w:val="008D0FD3"/>
    <w:rsid w:val="008E40E7"/>
    <w:rsid w:val="008E57D5"/>
    <w:rsid w:val="008E6992"/>
    <w:rsid w:val="008F143C"/>
    <w:rsid w:val="008F19AD"/>
    <w:rsid w:val="008F7388"/>
    <w:rsid w:val="0090776B"/>
    <w:rsid w:val="009210DA"/>
    <w:rsid w:val="0092679D"/>
    <w:rsid w:val="009275D7"/>
    <w:rsid w:val="00931BA8"/>
    <w:rsid w:val="00941526"/>
    <w:rsid w:val="009453B3"/>
    <w:rsid w:val="009553CA"/>
    <w:rsid w:val="0096340C"/>
    <w:rsid w:val="00965507"/>
    <w:rsid w:val="00973608"/>
    <w:rsid w:val="00974BE6"/>
    <w:rsid w:val="009778F5"/>
    <w:rsid w:val="00981CBD"/>
    <w:rsid w:val="009925C1"/>
    <w:rsid w:val="009A0B0F"/>
    <w:rsid w:val="009B0B65"/>
    <w:rsid w:val="009B2586"/>
    <w:rsid w:val="009B259E"/>
    <w:rsid w:val="009B3B65"/>
    <w:rsid w:val="009C2226"/>
    <w:rsid w:val="009C2758"/>
    <w:rsid w:val="009C2EB8"/>
    <w:rsid w:val="009C389A"/>
    <w:rsid w:val="009E5643"/>
    <w:rsid w:val="009E7D4B"/>
    <w:rsid w:val="009F0514"/>
    <w:rsid w:val="009F1F3E"/>
    <w:rsid w:val="00A02242"/>
    <w:rsid w:val="00A0286A"/>
    <w:rsid w:val="00A07BE3"/>
    <w:rsid w:val="00A12B79"/>
    <w:rsid w:val="00A12C62"/>
    <w:rsid w:val="00A13FBF"/>
    <w:rsid w:val="00A17AB6"/>
    <w:rsid w:val="00A21ED4"/>
    <w:rsid w:val="00A23FA8"/>
    <w:rsid w:val="00A37571"/>
    <w:rsid w:val="00A37B6B"/>
    <w:rsid w:val="00A50462"/>
    <w:rsid w:val="00A55353"/>
    <w:rsid w:val="00A6070F"/>
    <w:rsid w:val="00A61C85"/>
    <w:rsid w:val="00A75F5C"/>
    <w:rsid w:val="00A8226F"/>
    <w:rsid w:val="00A86130"/>
    <w:rsid w:val="00A86B07"/>
    <w:rsid w:val="00A97144"/>
    <w:rsid w:val="00AA0476"/>
    <w:rsid w:val="00AA26BA"/>
    <w:rsid w:val="00AB1AF8"/>
    <w:rsid w:val="00AB1E19"/>
    <w:rsid w:val="00AC6248"/>
    <w:rsid w:val="00AD1116"/>
    <w:rsid w:val="00AD4774"/>
    <w:rsid w:val="00AD62BC"/>
    <w:rsid w:val="00AE464D"/>
    <w:rsid w:val="00AE48E4"/>
    <w:rsid w:val="00AE4B52"/>
    <w:rsid w:val="00AE72FE"/>
    <w:rsid w:val="00AE7811"/>
    <w:rsid w:val="00AE7BDE"/>
    <w:rsid w:val="00AF0BFC"/>
    <w:rsid w:val="00B03DA0"/>
    <w:rsid w:val="00B06997"/>
    <w:rsid w:val="00B100E4"/>
    <w:rsid w:val="00B10E53"/>
    <w:rsid w:val="00B1350A"/>
    <w:rsid w:val="00B1377E"/>
    <w:rsid w:val="00B13C03"/>
    <w:rsid w:val="00B25F96"/>
    <w:rsid w:val="00B27D55"/>
    <w:rsid w:val="00B34391"/>
    <w:rsid w:val="00B36E12"/>
    <w:rsid w:val="00B4594B"/>
    <w:rsid w:val="00B5086D"/>
    <w:rsid w:val="00B52FA4"/>
    <w:rsid w:val="00B60D77"/>
    <w:rsid w:val="00B6722A"/>
    <w:rsid w:val="00B723E6"/>
    <w:rsid w:val="00B74155"/>
    <w:rsid w:val="00B80A07"/>
    <w:rsid w:val="00B84F06"/>
    <w:rsid w:val="00B925F8"/>
    <w:rsid w:val="00BA0471"/>
    <w:rsid w:val="00BA1FC3"/>
    <w:rsid w:val="00BA597C"/>
    <w:rsid w:val="00BB2188"/>
    <w:rsid w:val="00BB54EF"/>
    <w:rsid w:val="00BB6C3E"/>
    <w:rsid w:val="00BD56D7"/>
    <w:rsid w:val="00BE06F7"/>
    <w:rsid w:val="00BE2D68"/>
    <w:rsid w:val="00BE4E40"/>
    <w:rsid w:val="00BF02D5"/>
    <w:rsid w:val="00BF48A6"/>
    <w:rsid w:val="00BF598F"/>
    <w:rsid w:val="00BF6256"/>
    <w:rsid w:val="00BF7E7B"/>
    <w:rsid w:val="00C06C85"/>
    <w:rsid w:val="00C11ED9"/>
    <w:rsid w:val="00C27FD6"/>
    <w:rsid w:val="00C307F0"/>
    <w:rsid w:val="00C36FB8"/>
    <w:rsid w:val="00C418DA"/>
    <w:rsid w:val="00C44A72"/>
    <w:rsid w:val="00C44E7C"/>
    <w:rsid w:val="00C45429"/>
    <w:rsid w:val="00C45E18"/>
    <w:rsid w:val="00C50055"/>
    <w:rsid w:val="00C5536C"/>
    <w:rsid w:val="00C671DE"/>
    <w:rsid w:val="00C72429"/>
    <w:rsid w:val="00C85426"/>
    <w:rsid w:val="00C86987"/>
    <w:rsid w:val="00C94271"/>
    <w:rsid w:val="00C9714E"/>
    <w:rsid w:val="00CA4041"/>
    <w:rsid w:val="00CA40B1"/>
    <w:rsid w:val="00CC1C4E"/>
    <w:rsid w:val="00CD3D67"/>
    <w:rsid w:val="00CD70F2"/>
    <w:rsid w:val="00CE2DC3"/>
    <w:rsid w:val="00CF34D7"/>
    <w:rsid w:val="00CF4BB7"/>
    <w:rsid w:val="00CF69FA"/>
    <w:rsid w:val="00D04285"/>
    <w:rsid w:val="00D17C52"/>
    <w:rsid w:val="00D20062"/>
    <w:rsid w:val="00D2109D"/>
    <w:rsid w:val="00D234AD"/>
    <w:rsid w:val="00D24977"/>
    <w:rsid w:val="00D25A83"/>
    <w:rsid w:val="00D409E8"/>
    <w:rsid w:val="00D4506B"/>
    <w:rsid w:val="00D46CE0"/>
    <w:rsid w:val="00D50DE1"/>
    <w:rsid w:val="00D533E0"/>
    <w:rsid w:val="00D57304"/>
    <w:rsid w:val="00D60C28"/>
    <w:rsid w:val="00D62E21"/>
    <w:rsid w:val="00D64DC7"/>
    <w:rsid w:val="00D67218"/>
    <w:rsid w:val="00D70D12"/>
    <w:rsid w:val="00D71609"/>
    <w:rsid w:val="00D7375D"/>
    <w:rsid w:val="00D73C8A"/>
    <w:rsid w:val="00D80131"/>
    <w:rsid w:val="00D8785A"/>
    <w:rsid w:val="00D915CF"/>
    <w:rsid w:val="00D91FA3"/>
    <w:rsid w:val="00D9509C"/>
    <w:rsid w:val="00D96F9D"/>
    <w:rsid w:val="00DB2B20"/>
    <w:rsid w:val="00DB371B"/>
    <w:rsid w:val="00DC4162"/>
    <w:rsid w:val="00DC5BB2"/>
    <w:rsid w:val="00DC78CA"/>
    <w:rsid w:val="00DC7F31"/>
    <w:rsid w:val="00DD3FD1"/>
    <w:rsid w:val="00DE00B0"/>
    <w:rsid w:val="00DE0151"/>
    <w:rsid w:val="00DE2CAA"/>
    <w:rsid w:val="00DE33AD"/>
    <w:rsid w:val="00DE3505"/>
    <w:rsid w:val="00DE41DB"/>
    <w:rsid w:val="00DE70A9"/>
    <w:rsid w:val="00DE7A3D"/>
    <w:rsid w:val="00E01303"/>
    <w:rsid w:val="00E05D5A"/>
    <w:rsid w:val="00E1439E"/>
    <w:rsid w:val="00E14879"/>
    <w:rsid w:val="00E16AE1"/>
    <w:rsid w:val="00E20E54"/>
    <w:rsid w:val="00E23CBB"/>
    <w:rsid w:val="00E2608E"/>
    <w:rsid w:val="00E30965"/>
    <w:rsid w:val="00E3229E"/>
    <w:rsid w:val="00E367F8"/>
    <w:rsid w:val="00E475F2"/>
    <w:rsid w:val="00E527A3"/>
    <w:rsid w:val="00E57CBF"/>
    <w:rsid w:val="00E62D33"/>
    <w:rsid w:val="00E633BB"/>
    <w:rsid w:val="00E660EB"/>
    <w:rsid w:val="00E66869"/>
    <w:rsid w:val="00E84981"/>
    <w:rsid w:val="00E875B2"/>
    <w:rsid w:val="00E95980"/>
    <w:rsid w:val="00EA6D4B"/>
    <w:rsid w:val="00EB1123"/>
    <w:rsid w:val="00EB2DAD"/>
    <w:rsid w:val="00EB342F"/>
    <w:rsid w:val="00EC52A2"/>
    <w:rsid w:val="00EC78CB"/>
    <w:rsid w:val="00ED05CB"/>
    <w:rsid w:val="00ED5542"/>
    <w:rsid w:val="00EE2F6D"/>
    <w:rsid w:val="00EE60D0"/>
    <w:rsid w:val="00EF073B"/>
    <w:rsid w:val="00EF1796"/>
    <w:rsid w:val="00EF28A6"/>
    <w:rsid w:val="00EF4C11"/>
    <w:rsid w:val="00F043DF"/>
    <w:rsid w:val="00F11639"/>
    <w:rsid w:val="00F12A93"/>
    <w:rsid w:val="00F13FEB"/>
    <w:rsid w:val="00F159C3"/>
    <w:rsid w:val="00F15F83"/>
    <w:rsid w:val="00F267DD"/>
    <w:rsid w:val="00F3067F"/>
    <w:rsid w:val="00F31C1C"/>
    <w:rsid w:val="00F35AED"/>
    <w:rsid w:val="00F47D51"/>
    <w:rsid w:val="00F53247"/>
    <w:rsid w:val="00F55F50"/>
    <w:rsid w:val="00F56413"/>
    <w:rsid w:val="00F568FC"/>
    <w:rsid w:val="00F6133E"/>
    <w:rsid w:val="00F62D8F"/>
    <w:rsid w:val="00F70303"/>
    <w:rsid w:val="00FA3A34"/>
    <w:rsid w:val="00FA4C14"/>
    <w:rsid w:val="00FB1F1C"/>
    <w:rsid w:val="00FC489A"/>
    <w:rsid w:val="00FC7574"/>
    <w:rsid w:val="00FD3C1E"/>
    <w:rsid w:val="00FD52ED"/>
    <w:rsid w:val="00FD5C25"/>
    <w:rsid w:val="00FD738E"/>
    <w:rsid w:val="00FE7B98"/>
    <w:rsid w:val="00FF12D1"/>
    <w:rsid w:val="00FF5AC3"/>
    <w:rsid w:val="00FF6026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numPr>
        <w:numId w:val="2"/>
      </w:numPr>
      <w:spacing w:after="0" w:line="240" w:lineRule="auto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 w:line="276" w:lineRule="auto"/>
      <w:ind w:right="-646" w:firstLine="567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2">
    <w:name w:val="Body Text2"/>
    <w:basedOn w:val="DefaultParagraphFont"/>
    <w:rsid w:val="002A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17A0AD98C64331AB17EBB7A4D4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D402-1D17-43D7-BB5E-3653A687D06C}"/>
      </w:docPartPr>
      <w:docPartBody>
        <w:p w:rsidR="00BA708C" w:rsidRDefault="00D46168" w:rsidP="00D46168">
          <w:pPr>
            <w:pStyle w:val="E917A0AD98C64331AB17EBB7A4D40978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1E89B61E0B024262BB22E1DB1F80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C197-CBDB-4BFB-BC81-B2D5B63A4AA3}"/>
      </w:docPartPr>
      <w:docPartBody>
        <w:p w:rsidR="00906CAC" w:rsidRDefault="00C470F8" w:rsidP="00C470F8">
          <w:pPr>
            <w:pStyle w:val="1E89B61E0B024262BB22E1DB1F80B6E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45442"/>
    <w:rsid w:val="000641A2"/>
    <w:rsid w:val="00070C71"/>
    <w:rsid w:val="000B50C0"/>
    <w:rsid w:val="000D4930"/>
    <w:rsid w:val="000D51D1"/>
    <w:rsid w:val="000E292A"/>
    <w:rsid w:val="000E4D3B"/>
    <w:rsid w:val="000F55EC"/>
    <w:rsid w:val="00116E8E"/>
    <w:rsid w:val="0012053A"/>
    <w:rsid w:val="001254FE"/>
    <w:rsid w:val="001317EE"/>
    <w:rsid w:val="00140609"/>
    <w:rsid w:val="00155C43"/>
    <w:rsid w:val="0018009C"/>
    <w:rsid w:val="001F79C1"/>
    <w:rsid w:val="0020336B"/>
    <w:rsid w:val="00236DBB"/>
    <w:rsid w:val="002828E9"/>
    <w:rsid w:val="002B6C5A"/>
    <w:rsid w:val="002C47C6"/>
    <w:rsid w:val="00341D18"/>
    <w:rsid w:val="0035473A"/>
    <w:rsid w:val="00357B43"/>
    <w:rsid w:val="003A2E2E"/>
    <w:rsid w:val="003D1862"/>
    <w:rsid w:val="003F4474"/>
    <w:rsid w:val="00400E10"/>
    <w:rsid w:val="00433099"/>
    <w:rsid w:val="00465DDB"/>
    <w:rsid w:val="00467335"/>
    <w:rsid w:val="00467CA0"/>
    <w:rsid w:val="00497883"/>
    <w:rsid w:val="004A1C22"/>
    <w:rsid w:val="00540E68"/>
    <w:rsid w:val="0054676C"/>
    <w:rsid w:val="00552641"/>
    <w:rsid w:val="00572C65"/>
    <w:rsid w:val="00573D21"/>
    <w:rsid w:val="005978A3"/>
    <w:rsid w:val="005B6041"/>
    <w:rsid w:val="005D15CF"/>
    <w:rsid w:val="005F244D"/>
    <w:rsid w:val="00627929"/>
    <w:rsid w:val="00671CF0"/>
    <w:rsid w:val="00672054"/>
    <w:rsid w:val="006826CD"/>
    <w:rsid w:val="006C39B6"/>
    <w:rsid w:val="006D14BA"/>
    <w:rsid w:val="006D7C58"/>
    <w:rsid w:val="00725B05"/>
    <w:rsid w:val="0078578A"/>
    <w:rsid w:val="007D1F0D"/>
    <w:rsid w:val="00822F73"/>
    <w:rsid w:val="00846D36"/>
    <w:rsid w:val="00870058"/>
    <w:rsid w:val="008B7ECB"/>
    <w:rsid w:val="008E5F9D"/>
    <w:rsid w:val="008F7BA1"/>
    <w:rsid w:val="00906CAC"/>
    <w:rsid w:val="00937E07"/>
    <w:rsid w:val="0094156A"/>
    <w:rsid w:val="009569BA"/>
    <w:rsid w:val="009C4055"/>
    <w:rsid w:val="00A3118C"/>
    <w:rsid w:val="00A414CF"/>
    <w:rsid w:val="00AA2A9E"/>
    <w:rsid w:val="00AB7C12"/>
    <w:rsid w:val="00AC1754"/>
    <w:rsid w:val="00AE1FEC"/>
    <w:rsid w:val="00AF592C"/>
    <w:rsid w:val="00BA708C"/>
    <w:rsid w:val="00BE3BC8"/>
    <w:rsid w:val="00BF0B9F"/>
    <w:rsid w:val="00C2343E"/>
    <w:rsid w:val="00C267A7"/>
    <w:rsid w:val="00C470F8"/>
    <w:rsid w:val="00C62CE4"/>
    <w:rsid w:val="00C769A9"/>
    <w:rsid w:val="00D22E3C"/>
    <w:rsid w:val="00D46168"/>
    <w:rsid w:val="00D8432A"/>
    <w:rsid w:val="00D9338B"/>
    <w:rsid w:val="00DA2424"/>
    <w:rsid w:val="00DA4E49"/>
    <w:rsid w:val="00DC196C"/>
    <w:rsid w:val="00E31805"/>
    <w:rsid w:val="00E3216F"/>
    <w:rsid w:val="00E84714"/>
    <w:rsid w:val="00EA7CC0"/>
    <w:rsid w:val="00EB3993"/>
    <w:rsid w:val="00EE4BFD"/>
    <w:rsid w:val="00F0172C"/>
    <w:rsid w:val="00F338AB"/>
    <w:rsid w:val="00F50AAF"/>
    <w:rsid w:val="00F7522F"/>
    <w:rsid w:val="00FA6499"/>
    <w:rsid w:val="00FD1615"/>
    <w:rsid w:val="00F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0F8"/>
    <w:rPr>
      <w:color w:val="808080"/>
    </w:rPr>
  </w:style>
  <w:style w:type="paragraph" w:customStyle="1" w:styleId="5EEC3FCA880B494882F3B6EDCCE1C1DE">
    <w:name w:val="5EEC3FCA880B494882F3B6EDCCE1C1DE"/>
    <w:rsid w:val="00C769A9"/>
  </w:style>
  <w:style w:type="paragraph" w:customStyle="1" w:styleId="EA701ABF50BB4B9B8CC69D5A7D2249F4">
    <w:name w:val="EA701ABF50BB4B9B8CC69D5A7D2249F4"/>
    <w:rsid w:val="00C769A9"/>
  </w:style>
  <w:style w:type="paragraph" w:customStyle="1" w:styleId="490D40914B854122B094CD3814237E77">
    <w:name w:val="490D40914B854122B094CD3814237E77"/>
    <w:rsid w:val="00C769A9"/>
  </w:style>
  <w:style w:type="paragraph" w:customStyle="1" w:styleId="8BD2037DD0B64A588BAD5CA79D8C679F">
    <w:name w:val="8BD2037DD0B64A588BAD5CA79D8C679F"/>
    <w:rsid w:val="00C769A9"/>
  </w:style>
  <w:style w:type="paragraph" w:customStyle="1" w:styleId="8E82C6ABDE354E2CBFC05D4C33428CEE">
    <w:name w:val="8E82C6ABDE354E2CBFC05D4C33428CEE"/>
    <w:rsid w:val="00C769A9"/>
  </w:style>
  <w:style w:type="paragraph" w:customStyle="1" w:styleId="08E2A59CA1094D6EB042B7C236F5EC35">
    <w:name w:val="08E2A59CA1094D6EB042B7C236F5EC35"/>
    <w:rsid w:val="00C769A9"/>
  </w:style>
  <w:style w:type="paragraph" w:customStyle="1" w:styleId="96A671839E434967BD00DB6649246EEA">
    <w:name w:val="96A671839E434967BD00DB6649246EEA"/>
    <w:rsid w:val="00C769A9"/>
  </w:style>
  <w:style w:type="paragraph" w:customStyle="1" w:styleId="293E38FF30C241DDAA9CBEB2FCC55441">
    <w:name w:val="293E38FF30C241DDAA9CBEB2FCC55441"/>
    <w:rsid w:val="00C769A9"/>
  </w:style>
  <w:style w:type="paragraph" w:customStyle="1" w:styleId="74525097260D4E459C32ADDD2E6E0BD5">
    <w:name w:val="74525097260D4E459C32ADDD2E6E0BD5"/>
    <w:rsid w:val="00C769A9"/>
  </w:style>
  <w:style w:type="paragraph" w:customStyle="1" w:styleId="5462A08E853B4248970107C1AF130845">
    <w:name w:val="5462A08E853B4248970107C1AF130845"/>
    <w:rsid w:val="00C769A9"/>
  </w:style>
  <w:style w:type="paragraph" w:customStyle="1" w:styleId="86C54DA6FC8B49719AD03C6210795AD9">
    <w:name w:val="86C54DA6FC8B49719AD03C6210795AD9"/>
    <w:rsid w:val="00C769A9"/>
  </w:style>
  <w:style w:type="paragraph" w:customStyle="1" w:styleId="09F0673517814B3180D57F38B5D9FFF1">
    <w:name w:val="09F0673517814B3180D57F38B5D9FFF1"/>
    <w:rsid w:val="00C769A9"/>
  </w:style>
  <w:style w:type="paragraph" w:customStyle="1" w:styleId="156F373891C842D7A16535D7CFF9283D">
    <w:name w:val="156F373891C842D7A16535D7CFF9283D"/>
    <w:rsid w:val="00C769A9"/>
  </w:style>
  <w:style w:type="paragraph" w:customStyle="1" w:styleId="21E68FE9083A4E139C1FA788A81BCE55">
    <w:name w:val="21E68FE9083A4E139C1FA788A81BCE55"/>
    <w:rsid w:val="00C769A9"/>
  </w:style>
  <w:style w:type="paragraph" w:customStyle="1" w:styleId="97054AA92ECB43D68EDC07DC3504A546">
    <w:name w:val="97054AA92ECB43D68EDC07DC3504A546"/>
    <w:rsid w:val="00C769A9"/>
  </w:style>
  <w:style w:type="paragraph" w:customStyle="1" w:styleId="EB5696BA1203483780174B3E29435B25">
    <w:name w:val="EB5696BA1203483780174B3E29435B25"/>
    <w:rsid w:val="00C769A9"/>
  </w:style>
  <w:style w:type="paragraph" w:customStyle="1" w:styleId="5E570CE034FD472C8D4E7202F0EE6E49">
    <w:name w:val="5E570CE034FD472C8D4E7202F0EE6E49"/>
    <w:rsid w:val="00C769A9"/>
  </w:style>
  <w:style w:type="paragraph" w:customStyle="1" w:styleId="1A27B4D3D3CE4493BF6B4E6067DF0BC2">
    <w:name w:val="1A27B4D3D3CE4493BF6B4E6067DF0BC2"/>
    <w:rsid w:val="00C769A9"/>
  </w:style>
  <w:style w:type="paragraph" w:customStyle="1" w:styleId="CCECC883264343FCA56FCF1CFDE1463C">
    <w:name w:val="CCECC883264343FCA56FCF1CFDE1463C"/>
    <w:rsid w:val="00C769A9"/>
  </w:style>
  <w:style w:type="paragraph" w:customStyle="1" w:styleId="3128ACF23F3F4910A3861859044968E3">
    <w:name w:val="3128ACF23F3F4910A3861859044968E3"/>
    <w:rsid w:val="00C769A9"/>
  </w:style>
  <w:style w:type="paragraph" w:customStyle="1" w:styleId="97D2DDD6B52A4B8487CCF87F0BC2CEC8">
    <w:name w:val="97D2DDD6B52A4B8487CCF87F0BC2CEC8"/>
    <w:rsid w:val="00C769A9"/>
  </w:style>
  <w:style w:type="paragraph" w:customStyle="1" w:styleId="2204227979AB4349B5CF7586CCE80FE4">
    <w:name w:val="2204227979AB4349B5CF7586CCE80FE4"/>
    <w:rsid w:val="00C769A9"/>
  </w:style>
  <w:style w:type="paragraph" w:customStyle="1" w:styleId="CF8A7E202CB14DED9D20D3A4CB14B5CB">
    <w:name w:val="CF8A7E202CB14DED9D20D3A4CB14B5CB"/>
    <w:rsid w:val="00C769A9"/>
  </w:style>
  <w:style w:type="paragraph" w:customStyle="1" w:styleId="EE8F9058131E4A38BF57F80E5695419B">
    <w:name w:val="EE8F9058131E4A38BF57F80E5695419B"/>
    <w:rsid w:val="00C769A9"/>
  </w:style>
  <w:style w:type="paragraph" w:customStyle="1" w:styleId="D2B7532EA24E41549A98628AFEE104DC">
    <w:name w:val="D2B7532EA24E41549A98628AFEE104DC"/>
    <w:rsid w:val="00C769A9"/>
  </w:style>
  <w:style w:type="paragraph" w:customStyle="1" w:styleId="898A5C6E89D8407180096A5EE7822F7F">
    <w:name w:val="898A5C6E89D8407180096A5EE7822F7F"/>
    <w:rsid w:val="00C769A9"/>
  </w:style>
  <w:style w:type="paragraph" w:customStyle="1" w:styleId="5D951E547AC7419C923AED0490D8EFA5">
    <w:name w:val="5D951E547AC7419C923AED0490D8EFA5"/>
    <w:rsid w:val="00C769A9"/>
  </w:style>
  <w:style w:type="paragraph" w:customStyle="1" w:styleId="A0AA5E1D40C74A60937DBED85553DD5F">
    <w:name w:val="A0AA5E1D40C74A60937DBED85553DD5F"/>
    <w:rsid w:val="00C769A9"/>
  </w:style>
  <w:style w:type="paragraph" w:customStyle="1" w:styleId="F4A869DB414E422CA087ECA56751E031">
    <w:name w:val="F4A869DB414E422CA087ECA56751E031"/>
    <w:rsid w:val="00C769A9"/>
  </w:style>
  <w:style w:type="paragraph" w:customStyle="1" w:styleId="B2626BDFD8364F9BA4B674AFA100E26F">
    <w:name w:val="B2626BDFD8364F9BA4B674AFA100E26F"/>
    <w:rsid w:val="00C769A9"/>
    <w:rPr>
      <w:rFonts w:eastAsiaTheme="minorHAnsi"/>
      <w:lang w:eastAsia="en-US"/>
    </w:rPr>
  </w:style>
  <w:style w:type="paragraph" w:customStyle="1" w:styleId="EF9A88DDFEF246A2AB280D40D6234068">
    <w:name w:val="EF9A88DDFEF246A2AB280D40D6234068"/>
    <w:rsid w:val="00C769A9"/>
  </w:style>
  <w:style w:type="paragraph" w:customStyle="1" w:styleId="AF56042085544F9DBC5559C859EA0DA4">
    <w:name w:val="AF56042085544F9DBC5559C859EA0DA4"/>
    <w:rsid w:val="00C769A9"/>
  </w:style>
  <w:style w:type="paragraph" w:customStyle="1" w:styleId="DC136A24B32941A8808379C8C5A22FA9">
    <w:name w:val="DC136A24B32941A8808379C8C5A22FA9"/>
    <w:rsid w:val="00C769A9"/>
  </w:style>
  <w:style w:type="paragraph" w:customStyle="1" w:styleId="D2A45C1FAF6C42259AC40EF03AC3E5F2">
    <w:name w:val="D2A45C1FAF6C42259AC40EF03AC3E5F2"/>
    <w:rsid w:val="00C769A9"/>
  </w:style>
  <w:style w:type="paragraph" w:customStyle="1" w:styleId="DDF7636FD3FF42FC88AC73A79153F995">
    <w:name w:val="DDF7636FD3FF42FC88AC73A79153F995"/>
    <w:rsid w:val="00C769A9"/>
  </w:style>
  <w:style w:type="paragraph" w:customStyle="1" w:styleId="7F048EB8CA984F4CB759E214B5FA739A">
    <w:name w:val="7F048EB8CA984F4CB759E214B5FA739A"/>
    <w:rsid w:val="00C769A9"/>
  </w:style>
  <w:style w:type="paragraph" w:customStyle="1" w:styleId="104A6B64BC2445D0A4F17E28245D4500">
    <w:name w:val="104A6B64BC2445D0A4F17E28245D4500"/>
    <w:rsid w:val="00C769A9"/>
  </w:style>
  <w:style w:type="paragraph" w:customStyle="1" w:styleId="7DF3AF8EE27B4FCC89FB4F286468AFC0">
    <w:name w:val="7DF3AF8EE27B4FCC89FB4F286468AFC0"/>
    <w:rsid w:val="00C769A9"/>
  </w:style>
  <w:style w:type="paragraph" w:customStyle="1" w:styleId="03D8CEF4FFE64879A34A9CB95C4B837B">
    <w:name w:val="03D8CEF4FFE64879A34A9CB95C4B837B"/>
    <w:rsid w:val="00C769A9"/>
  </w:style>
  <w:style w:type="paragraph" w:customStyle="1" w:styleId="778E35219DAA4A0A87336FBA4932B750">
    <w:name w:val="778E35219DAA4A0A87336FBA4932B750"/>
    <w:rsid w:val="00C769A9"/>
  </w:style>
  <w:style w:type="paragraph" w:customStyle="1" w:styleId="757503916A6849D682DE84C537CDF0A5">
    <w:name w:val="757503916A6849D682DE84C537CDF0A5"/>
    <w:rsid w:val="00D46168"/>
    <w:rPr>
      <w:lang w:val="en-US" w:eastAsia="en-US"/>
    </w:rPr>
  </w:style>
  <w:style w:type="paragraph" w:customStyle="1" w:styleId="DAABF087C21D497C8CF07AC875606449">
    <w:name w:val="DAABF087C21D497C8CF07AC875606449"/>
    <w:rsid w:val="00D46168"/>
    <w:rPr>
      <w:lang w:val="en-US" w:eastAsia="en-US"/>
    </w:rPr>
  </w:style>
  <w:style w:type="paragraph" w:customStyle="1" w:styleId="83FA4FF25AE64E59A1206604F9AC5E89">
    <w:name w:val="83FA4FF25AE64E59A1206604F9AC5E89"/>
    <w:rsid w:val="00D46168"/>
    <w:rPr>
      <w:lang w:val="en-US" w:eastAsia="en-US"/>
    </w:rPr>
  </w:style>
  <w:style w:type="paragraph" w:customStyle="1" w:styleId="375206836A784B33A55E753818771A4B">
    <w:name w:val="375206836A784B33A55E753818771A4B"/>
    <w:rsid w:val="00D46168"/>
    <w:rPr>
      <w:lang w:val="en-US" w:eastAsia="en-US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1E89B61E0B024262BB22E1DB1F80B6E4">
    <w:name w:val="1E89B61E0B024262BB22E1DB1F80B6E4"/>
    <w:rsid w:val="00C47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A971-4CBD-4E4F-920D-77D642C2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Donka K. Neykova</cp:lastModifiedBy>
  <cp:revision>2</cp:revision>
  <cp:lastPrinted>2022-12-02T07:19:00Z</cp:lastPrinted>
  <dcterms:created xsi:type="dcterms:W3CDTF">2022-12-02T07:20:00Z</dcterms:created>
  <dcterms:modified xsi:type="dcterms:W3CDTF">2022-12-02T07:20:00Z</dcterms:modified>
</cp:coreProperties>
</file>