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BF588C" w:rsidP="006D7676">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MOVE-C-4</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BF588C" w:rsidRPr="00BF588C" w:rsidRDefault="00BF588C" w:rsidP="00BF588C">
            <w:pPr>
              <w:spacing w:after="0" w:line="240" w:lineRule="auto"/>
              <w:rPr>
                <w:rFonts w:ascii="Times New Roman" w:eastAsia="Calibri" w:hAnsi="Times New Roman" w:cs="Times New Roman"/>
                <w:b/>
                <w:lang w:val="es-ES" w:eastAsia="en-GB"/>
              </w:rPr>
            </w:pPr>
            <w:r w:rsidRPr="00BF588C">
              <w:rPr>
                <w:rFonts w:ascii="Times New Roman" w:eastAsia="Calibri" w:hAnsi="Times New Roman" w:cs="Times New Roman"/>
                <w:b/>
                <w:lang w:val="es-ES" w:eastAsia="en-GB"/>
              </w:rPr>
              <w:t>Keir FITCH</w:t>
            </w:r>
          </w:p>
          <w:p w:rsidR="00BF588C" w:rsidRPr="00BF588C" w:rsidRDefault="00BF588C" w:rsidP="00BF588C">
            <w:pPr>
              <w:spacing w:after="0" w:line="240" w:lineRule="auto"/>
              <w:rPr>
                <w:rFonts w:ascii="Times New Roman" w:eastAsia="Calibri" w:hAnsi="Times New Roman" w:cs="Times New Roman"/>
                <w:b/>
                <w:color w:val="0000FF"/>
                <w:lang w:val="es-ES" w:eastAsia="en-GB"/>
              </w:rPr>
            </w:pPr>
            <w:hyperlink r:id="rId9" w:history="1">
              <w:r w:rsidRPr="00BF588C">
                <w:rPr>
                  <w:rStyle w:val="Hyperlink"/>
                  <w:rFonts w:ascii="Times New Roman" w:eastAsia="Calibri" w:hAnsi="Times New Roman" w:cs="Times New Roman"/>
                  <w:b/>
                  <w:color w:val="0000FF"/>
                  <w:lang w:val="es-ES" w:eastAsia="en-GB"/>
                </w:rPr>
                <w:t>keir.fitch@ec.europa.eu</w:t>
              </w:r>
            </w:hyperlink>
            <w:r w:rsidRPr="00BF588C">
              <w:rPr>
                <w:rFonts w:ascii="Times New Roman" w:eastAsia="Calibri" w:hAnsi="Times New Roman" w:cs="Times New Roman"/>
                <w:b/>
                <w:color w:val="0000FF"/>
                <w:lang w:val="es-ES" w:eastAsia="en-GB"/>
              </w:rPr>
              <w:t xml:space="preserve"> </w:t>
            </w:r>
          </w:p>
          <w:p w:rsidR="00E9679F" w:rsidRDefault="00BF588C" w:rsidP="00BF588C">
            <w:pPr>
              <w:spacing w:after="0" w:line="240" w:lineRule="auto"/>
              <w:rPr>
                <w:rFonts w:ascii="Times New Roman" w:eastAsia="Calibri" w:hAnsi="Times New Roman" w:cs="Times New Roman"/>
                <w:b/>
                <w:lang w:val="es-ES" w:eastAsia="en-GB"/>
              </w:rPr>
            </w:pPr>
            <w:r w:rsidRPr="00BF588C">
              <w:rPr>
                <w:rFonts w:ascii="Times New Roman" w:eastAsia="Calibri" w:hAnsi="Times New Roman" w:cs="Times New Roman"/>
                <w:b/>
                <w:lang w:val="es-ES" w:eastAsia="en-GB"/>
              </w:rPr>
              <w:t>+32 29 59316</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8F1B0F"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8F1B0F">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BF588C" w:rsidRPr="00BF588C" w:rsidRDefault="00BF588C" w:rsidP="00BF588C">
      <w:pPr>
        <w:spacing w:after="0" w:line="240" w:lineRule="auto"/>
        <w:ind w:left="426"/>
        <w:jc w:val="both"/>
        <w:rPr>
          <w:rFonts w:ascii="Times New Roman" w:eastAsia="Calibri" w:hAnsi="Times New Roman" w:cs="Times New Roman"/>
          <w:lang w:eastAsia="en-GB"/>
        </w:rPr>
      </w:pPr>
      <w:r>
        <w:rPr>
          <w:rFonts w:ascii="Times New Roman" w:eastAsia="Calibri" w:hAnsi="Times New Roman" w:cs="Times New Roman"/>
          <w:lang w:eastAsia="en-GB"/>
        </w:rPr>
        <w:t>La d</w:t>
      </w:r>
      <w:r w:rsidRPr="00BF588C">
        <w:rPr>
          <w:rFonts w:ascii="Times New Roman" w:eastAsia="Calibri" w:hAnsi="Times New Roman" w:cs="Times New Roman"/>
          <w:lang w:eastAsia="en-GB"/>
        </w:rPr>
        <w:t>irection générale 'Mobilité et Transport' (DG MOVE) est responsable du développement et de la mise en œuvre de la politique européenne dans le domaine des transports et de la mobilité, qui inclut la réalisation du marché intérieur ferroviaire.</w:t>
      </w:r>
    </w:p>
    <w:p w:rsidR="00BF588C" w:rsidRPr="00BF588C" w:rsidRDefault="00BF588C" w:rsidP="00BF588C">
      <w:pPr>
        <w:spacing w:after="0" w:line="240" w:lineRule="auto"/>
        <w:ind w:left="426"/>
        <w:jc w:val="both"/>
        <w:rPr>
          <w:rFonts w:ascii="Times New Roman" w:eastAsia="Calibri" w:hAnsi="Times New Roman" w:cs="Times New Roman"/>
          <w:lang w:eastAsia="en-GB"/>
        </w:rPr>
      </w:pPr>
    </w:p>
    <w:p w:rsidR="00BF588C" w:rsidRPr="00BF588C" w:rsidRDefault="00BF588C" w:rsidP="00BF588C">
      <w:pPr>
        <w:spacing w:after="0" w:line="240" w:lineRule="auto"/>
        <w:ind w:left="426"/>
        <w:jc w:val="both"/>
        <w:rPr>
          <w:rFonts w:ascii="Times New Roman" w:eastAsia="Calibri" w:hAnsi="Times New Roman" w:cs="Times New Roman"/>
          <w:lang w:eastAsia="en-GB"/>
        </w:rPr>
      </w:pPr>
      <w:r w:rsidRPr="00BF588C">
        <w:rPr>
          <w:rFonts w:ascii="Times New Roman" w:eastAsia="Calibri" w:hAnsi="Times New Roman" w:cs="Times New Roman"/>
          <w:lang w:eastAsia="en-GB"/>
        </w:rPr>
        <w:t xml:space="preserve">Au sein de la DG MOVE, la </w:t>
      </w:r>
      <w:r>
        <w:rPr>
          <w:rFonts w:ascii="Times New Roman" w:eastAsia="Calibri" w:hAnsi="Times New Roman" w:cs="Times New Roman"/>
          <w:lang w:eastAsia="en-GB"/>
        </w:rPr>
        <w:t>d</w:t>
      </w:r>
      <w:r w:rsidRPr="00BF588C">
        <w:rPr>
          <w:rFonts w:ascii="Times New Roman" w:eastAsia="Calibri" w:hAnsi="Times New Roman" w:cs="Times New Roman"/>
          <w:lang w:eastAsia="en-GB"/>
        </w:rPr>
        <w:t xml:space="preserve">irection </w:t>
      </w:r>
      <w:proofErr w:type="spellStart"/>
      <w:r w:rsidRPr="00BF588C">
        <w:rPr>
          <w:rFonts w:ascii="Times New Roman" w:eastAsia="Calibri" w:hAnsi="Times New Roman" w:cs="Times New Roman"/>
          <w:lang w:eastAsia="en-GB"/>
        </w:rPr>
        <w:t>C est</w:t>
      </w:r>
      <w:proofErr w:type="spellEnd"/>
      <w:r w:rsidRPr="00BF588C">
        <w:rPr>
          <w:rFonts w:ascii="Times New Roman" w:eastAsia="Calibri" w:hAnsi="Times New Roman" w:cs="Times New Roman"/>
          <w:lang w:eastAsia="en-GB"/>
        </w:rPr>
        <w:t xml:space="preserve"> en charge du transport terrestre. L'unité C4 est responsable de la sécurité ferroviaire ainsi que de la politique d'interopérabilité, dans le but de contribuer à l'achèvement de l'espace ferroviaire unique européen. Les tâches principales de l'unité sont les suivantes:</w:t>
      </w:r>
    </w:p>
    <w:p w:rsidR="00BF588C" w:rsidRPr="00BF588C" w:rsidRDefault="00BF588C" w:rsidP="00BF588C">
      <w:pPr>
        <w:spacing w:after="0" w:line="240" w:lineRule="auto"/>
        <w:ind w:left="426"/>
        <w:jc w:val="both"/>
        <w:rPr>
          <w:rFonts w:ascii="Times New Roman" w:eastAsia="Calibri" w:hAnsi="Times New Roman" w:cs="Times New Roman"/>
          <w:lang w:eastAsia="en-GB"/>
        </w:rPr>
      </w:pPr>
    </w:p>
    <w:p w:rsidR="00BF588C" w:rsidRPr="00BF588C" w:rsidRDefault="00BF588C" w:rsidP="00BF588C">
      <w:p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t>•</w:t>
      </w:r>
      <w:r w:rsidRPr="00BF588C">
        <w:rPr>
          <w:rFonts w:ascii="Times New Roman" w:eastAsia="Calibri" w:hAnsi="Times New Roman" w:cs="Times New Roman"/>
          <w:lang w:eastAsia="en-GB"/>
        </w:rPr>
        <w:tab/>
        <w:t>Élaboration de politiques visant à renforcer la sécurité et l'interopérabilité dans le transport ferroviaire, y compris la supervision des activités de l'Agence ferroviaire européenne (ERA);</w:t>
      </w:r>
    </w:p>
    <w:p w:rsidR="00BF588C" w:rsidRPr="00BF588C" w:rsidRDefault="00BF588C" w:rsidP="00BF588C">
      <w:p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t>•</w:t>
      </w:r>
      <w:r w:rsidRPr="00BF588C">
        <w:rPr>
          <w:rFonts w:ascii="Times New Roman" w:eastAsia="Calibri" w:hAnsi="Times New Roman" w:cs="Times New Roman"/>
          <w:lang w:eastAsia="en-GB"/>
        </w:rPr>
        <w:tab/>
        <w:t>Mise en œuvre du pilier technique du 4eme paquet ferroviaire en matière de sécurité et d'interopérabilité et renforcement du rôle d’ERA;</w:t>
      </w:r>
    </w:p>
    <w:p w:rsidR="00BF588C" w:rsidRPr="00BF588C" w:rsidRDefault="00BF588C" w:rsidP="00BF588C">
      <w:p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t>•</w:t>
      </w:r>
      <w:r w:rsidRPr="00BF588C">
        <w:rPr>
          <w:rFonts w:ascii="Times New Roman" w:eastAsia="Calibri" w:hAnsi="Times New Roman" w:cs="Times New Roman"/>
          <w:lang w:eastAsia="en-GB"/>
        </w:rPr>
        <w:tab/>
        <w:t xml:space="preserve">Promouvoir le développement continu de </w:t>
      </w:r>
      <w:proofErr w:type="spellStart"/>
      <w:r w:rsidRPr="00BF588C">
        <w:rPr>
          <w:rFonts w:ascii="Times New Roman" w:eastAsia="Calibri" w:hAnsi="Times New Roman" w:cs="Times New Roman"/>
          <w:lang w:eastAsia="en-GB"/>
        </w:rPr>
        <w:t>Europe’s</w:t>
      </w:r>
      <w:proofErr w:type="spellEnd"/>
      <w:r w:rsidRPr="00BF588C">
        <w:rPr>
          <w:rFonts w:ascii="Times New Roman" w:eastAsia="Calibri" w:hAnsi="Times New Roman" w:cs="Times New Roman"/>
          <w:lang w:eastAsia="en-GB"/>
        </w:rPr>
        <w:t xml:space="preserve"> Rail Joint </w:t>
      </w:r>
      <w:proofErr w:type="spellStart"/>
      <w:r w:rsidRPr="00BF588C">
        <w:rPr>
          <w:rFonts w:ascii="Times New Roman" w:eastAsia="Calibri" w:hAnsi="Times New Roman" w:cs="Times New Roman"/>
          <w:lang w:eastAsia="en-GB"/>
        </w:rPr>
        <w:t>Undertaking</w:t>
      </w:r>
      <w:proofErr w:type="spellEnd"/>
      <w:r w:rsidRPr="00BF588C">
        <w:rPr>
          <w:rFonts w:ascii="Times New Roman" w:eastAsia="Calibri" w:hAnsi="Times New Roman" w:cs="Times New Roman"/>
          <w:lang w:eastAsia="en-GB"/>
        </w:rPr>
        <w:t xml:space="preserve"> afin d'assurer sa contribution aux objectifs ferroviaires et aux objectifs généraux de la Commission;</w:t>
      </w:r>
    </w:p>
    <w:p w:rsidR="00BF588C" w:rsidRPr="00BF588C" w:rsidRDefault="00BF588C" w:rsidP="00BF588C">
      <w:p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t>•</w:t>
      </w:r>
      <w:r w:rsidRPr="00BF588C">
        <w:rPr>
          <w:rFonts w:ascii="Times New Roman" w:eastAsia="Calibri" w:hAnsi="Times New Roman" w:cs="Times New Roman"/>
          <w:lang w:eastAsia="en-GB"/>
        </w:rPr>
        <w:tab/>
        <w:t xml:space="preserve">Suivi de l'application de la législation communautaire existante en ce qui concerne la législation technique ferroviaire. </w:t>
      </w:r>
    </w:p>
    <w:p w:rsidR="00BF588C" w:rsidRPr="00BF588C" w:rsidRDefault="00BF588C" w:rsidP="00BF588C">
      <w:pPr>
        <w:spacing w:after="0" w:line="240" w:lineRule="auto"/>
        <w:ind w:left="426"/>
        <w:jc w:val="both"/>
        <w:rPr>
          <w:rFonts w:ascii="Times New Roman" w:eastAsia="Calibri" w:hAnsi="Times New Roman" w:cs="Times New Roman"/>
          <w:lang w:eastAsia="en-GB"/>
        </w:rPr>
      </w:pPr>
    </w:p>
    <w:p w:rsidR="00BF588C" w:rsidRPr="00BF588C" w:rsidRDefault="00BF588C" w:rsidP="00BF588C">
      <w:pPr>
        <w:spacing w:after="0" w:line="240" w:lineRule="auto"/>
        <w:ind w:left="426"/>
        <w:jc w:val="both"/>
        <w:rPr>
          <w:rFonts w:ascii="Times New Roman" w:eastAsia="Calibri" w:hAnsi="Times New Roman" w:cs="Times New Roman"/>
          <w:lang w:eastAsia="en-GB"/>
        </w:rPr>
      </w:pPr>
      <w:r w:rsidRPr="00BF588C">
        <w:rPr>
          <w:rFonts w:ascii="Times New Roman" w:eastAsia="Calibri" w:hAnsi="Times New Roman" w:cs="Times New Roman"/>
          <w:lang w:eastAsia="en-GB"/>
        </w:rPr>
        <w:t>La DG MOVE C4 est à la recherche d'un expert national détaché (END) dynamique, hautement motivé et expérimenté.</w:t>
      </w:r>
    </w:p>
    <w:p w:rsidR="00BF588C" w:rsidRPr="00BF588C" w:rsidRDefault="00BF588C" w:rsidP="00BF588C">
      <w:pPr>
        <w:spacing w:after="0" w:line="240" w:lineRule="auto"/>
        <w:ind w:left="426"/>
        <w:jc w:val="both"/>
        <w:rPr>
          <w:rFonts w:ascii="Times New Roman" w:eastAsia="Calibri" w:hAnsi="Times New Roman" w:cs="Times New Roman"/>
          <w:lang w:eastAsia="en-GB"/>
        </w:rPr>
      </w:pPr>
    </w:p>
    <w:p w:rsidR="00BF588C" w:rsidRPr="00BF588C" w:rsidRDefault="00BF588C" w:rsidP="00BF588C">
      <w:pPr>
        <w:spacing w:after="0" w:line="240" w:lineRule="auto"/>
        <w:ind w:left="426"/>
        <w:jc w:val="both"/>
        <w:rPr>
          <w:rFonts w:ascii="Times New Roman" w:eastAsia="Calibri" w:hAnsi="Times New Roman" w:cs="Times New Roman"/>
          <w:lang w:eastAsia="en-GB"/>
        </w:rPr>
      </w:pPr>
      <w:r w:rsidRPr="00BF588C">
        <w:rPr>
          <w:rFonts w:ascii="Times New Roman" w:eastAsia="Calibri" w:hAnsi="Times New Roman" w:cs="Times New Roman"/>
          <w:lang w:eastAsia="en-GB"/>
        </w:rPr>
        <w:t>Les tâches principales liées à ce poste seront les suivantes:</w:t>
      </w:r>
    </w:p>
    <w:p w:rsidR="00BF588C" w:rsidRPr="00BF588C" w:rsidRDefault="00BF588C" w:rsidP="00BF588C">
      <w:pPr>
        <w:spacing w:after="0" w:line="240" w:lineRule="auto"/>
        <w:ind w:left="426"/>
        <w:jc w:val="both"/>
        <w:rPr>
          <w:rFonts w:ascii="Times New Roman" w:eastAsia="Calibri" w:hAnsi="Times New Roman" w:cs="Times New Roman"/>
          <w:lang w:eastAsia="en-GB"/>
        </w:rPr>
      </w:pPr>
    </w:p>
    <w:p w:rsidR="00BF588C" w:rsidRPr="00BF588C" w:rsidRDefault="00BF588C" w:rsidP="00BF588C">
      <w:pPr>
        <w:pStyle w:val="ListParagraph"/>
        <w:numPr>
          <w:ilvl w:val="0"/>
          <w:numId w:val="31"/>
        </w:num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lastRenderedPageBreak/>
        <w:t>Élaboration de politiques relatives à la mise en œuvre et au suivi du système européen de gestion du trafic ferroviaire (ERTMS).</w:t>
      </w:r>
    </w:p>
    <w:p w:rsidR="00BF588C" w:rsidRPr="00BF588C" w:rsidRDefault="00BF588C" w:rsidP="00BF588C">
      <w:pPr>
        <w:pStyle w:val="ListParagraph"/>
        <w:numPr>
          <w:ilvl w:val="0"/>
          <w:numId w:val="31"/>
        </w:num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t>Coordination du processus de développement, de révision et d'adoption du règlement (UE) 2016/919 (CCS STI), y compris les relations avec ERA dans le domaine de l'ERTMS.</w:t>
      </w:r>
    </w:p>
    <w:p w:rsidR="00BF588C" w:rsidRPr="00BF588C" w:rsidRDefault="00BF588C" w:rsidP="00BF588C">
      <w:pPr>
        <w:pStyle w:val="ListParagraph"/>
        <w:numPr>
          <w:ilvl w:val="0"/>
          <w:numId w:val="31"/>
        </w:num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t>Soutien à la mise en œuvre / déploiement de l'ERTMS dans les États membres.</w:t>
      </w:r>
    </w:p>
    <w:p w:rsidR="00BF588C" w:rsidRPr="00BF588C" w:rsidRDefault="00BF588C" w:rsidP="00BF588C">
      <w:pPr>
        <w:pStyle w:val="ListParagraph"/>
        <w:numPr>
          <w:ilvl w:val="0"/>
          <w:numId w:val="31"/>
        </w:num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t>Contribution aux activités ERTMS relevant de la politique RTE-T / CEF, y compris les relations avec l’agence INEA dans le domaine ERTMS.</w:t>
      </w:r>
    </w:p>
    <w:p w:rsidR="00E23E6B" w:rsidRPr="00BF588C" w:rsidRDefault="00BF588C" w:rsidP="00BF588C">
      <w:pPr>
        <w:pStyle w:val="ListParagraph"/>
        <w:numPr>
          <w:ilvl w:val="0"/>
          <w:numId w:val="31"/>
        </w:numPr>
        <w:spacing w:after="0" w:line="240" w:lineRule="auto"/>
        <w:ind w:left="709" w:hanging="283"/>
        <w:jc w:val="both"/>
        <w:rPr>
          <w:rFonts w:ascii="Times New Roman" w:eastAsia="Calibri" w:hAnsi="Times New Roman" w:cs="Times New Roman"/>
          <w:lang w:eastAsia="en-GB"/>
        </w:rPr>
      </w:pPr>
      <w:r w:rsidRPr="00BF588C">
        <w:rPr>
          <w:rFonts w:ascii="Times New Roman" w:eastAsia="Calibri" w:hAnsi="Times New Roman" w:cs="Times New Roman"/>
          <w:lang w:eastAsia="en-GB"/>
        </w:rPr>
        <w:t>Suivi des activités liées à l'ERTMS de Shif2Rail et de la DG CNECT</w:t>
      </w:r>
      <w:r>
        <w:rPr>
          <w:rFonts w:ascii="Times New Roman" w:eastAsia="Calibri" w:hAnsi="Times New Roman" w:cs="Times New Roman"/>
          <w:lang w:eastAsia="en-GB"/>
        </w:rPr>
        <w:t>.</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E23E6B">
        <w:rPr>
          <w:rFonts w:ascii="Times New Roman" w:eastAsia="Times New Roman" w:hAnsi="Times New Roman" w:cs="Times New Roman"/>
          <w:lang w:eastAsia="en-GB"/>
        </w:rPr>
        <w:t>économie</w:t>
      </w:r>
      <w:r w:rsidR="00BF588C" w:rsidRPr="00BF588C">
        <w:rPr>
          <w:rFonts w:ascii="Times New Roman" w:eastAsia="Times New Roman" w:hAnsi="Times New Roman" w:cs="Times New Roman"/>
          <w:lang w:eastAsia="en-GB"/>
        </w:rPr>
        <w:t>, administration publique, droit ou ingénierie</w:t>
      </w:r>
      <w:r w:rsidR="008F1B0F">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BF588C" w:rsidRPr="00BF588C" w:rsidRDefault="00BF588C" w:rsidP="00BF588C">
      <w:pPr>
        <w:pStyle w:val="ListParagraph"/>
        <w:numPr>
          <w:ilvl w:val="0"/>
          <w:numId w:val="33"/>
        </w:numPr>
        <w:tabs>
          <w:tab w:val="left" w:pos="709"/>
        </w:tabs>
        <w:spacing w:after="0" w:line="240" w:lineRule="auto"/>
        <w:ind w:left="993" w:right="60" w:hanging="284"/>
        <w:jc w:val="both"/>
        <w:rPr>
          <w:rFonts w:ascii="Times New Roman" w:eastAsia="Times New Roman" w:hAnsi="Times New Roman" w:cs="Times New Roman"/>
          <w:lang w:eastAsia="en-GB"/>
        </w:rPr>
      </w:pPr>
      <w:r w:rsidRPr="00BF588C">
        <w:rPr>
          <w:rFonts w:ascii="Times New Roman" w:eastAsia="Times New Roman" w:hAnsi="Times New Roman" w:cs="Times New Roman"/>
          <w:lang w:eastAsia="en-GB"/>
        </w:rPr>
        <w:t>Au m</w:t>
      </w:r>
      <w:r w:rsidRPr="00BF588C">
        <w:rPr>
          <w:rFonts w:ascii="Times New Roman" w:eastAsia="Times New Roman" w:hAnsi="Times New Roman" w:cs="Times New Roman"/>
          <w:lang w:eastAsia="en-GB"/>
        </w:rPr>
        <w:t>oins 3 ans d'expérience de travail dans un environnement administratif couvrant un domaine lié à la politique des transports;</w:t>
      </w:r>
    </w:p>
    <w:p w:rsidR="00BF588C" w:rsidRPr="00BF588C" w:rsidRDefault="001A579D" w:rsidP="001A579D">
      <w:pPr>
        <w:pStyle w:val="ListParagraph"/>
        <w:numPr>
          <w:ilvl w:val="0"/>
          <w:numId w:val="33"/>
        </w:numPr>
        <w:tabs>
          <w:tab w:val="left" w:pos="709"/>
        </w:tabs>
        <w:spacing w:after="0" w:line="240" w:lineRule="auto"/>
        <w:ind w:left="993" w:right="60" w:hanging="284"/>
        <w:jc w:val="both"/>
        <w:rPr>
          <w:rFonts w:ascii="Times New Roman" w:eastAsia="Times New Roman" w:hAnsi="Times New Roman" w:cs="Times New Roman"/>
          <w:lang w:eastAsia="en-GB"/>
        </w:rPr>
      </w:pPr>
      <w:r w:rsidRPr="001A579D">
        <w:rPr>
          <w:rFonts w:ascii="Times New Roman" w:eastAsia="Times New Roman" w:hAnsi="Times New Roman" w:cs="Times New Roman"/>
          <w:lang w:eastAsia="en-GB"/>
        </w:rPr>
        <w:t xml:space="preserve">Une expérience dans le domaine de la politique des transports est requise, une connaissance des politiques techniques ferroviaires en particulier, étayée par une expertise professionnelle adéquate, serait un atout. </w:t>
      </w:r>
      <w:bookmarkStart w:id="0" w:name="_GoBack"/>
      <w:bookmarkEnd w:id="0"/>
    </w:p>
    <w:p w:rsidR="00BF588C" w:rsidRPr="00BF588C" w:rsidRDefault="00BF588C" w:rsidP="00BF588C">
      <w:pPr>
        <w:pStyle w:val="ListParagraph"/>
        <w:numPr>
          <w:ilvl w:val="0"/>
          <w:numId w:val="33"/>
        </w:numPr>
        <w:tabs>
          <w:tab w:val="left" w:pos="709"/>
        </w:tabs>
        <w:spacing w:after="0" w:line="240" w:lineRule="auto"/>
        <w:ind w:left="993" w:right="60" w:hanging="284"/>
        <w:jc w:val="both"/>
        <w:rPr>
          <w:rFonts w:ascii="Times New Roman" w:eastAsia="Times New Roman" w:hAnsi="Times New Roman" w:cs="Times New Roman"/>
          <w:lang w:eastAsia="en-GB"/>
        </w:rPr>
      </w:pPr>
      <w:r w:rsidRPr="00BF588C">
        <w:rPr>
          <w:rFonts w:ascii="Times New Roman" w:eastAsia="Times New Roman" w:hAnsi="Times New Roman" w:cs="Times New Roman"/>
          <w:lang w:eastAsia="en-GB"/>
        </w:rPr>
        <w:t>Connaissance des procédures législatives de l'UE;</w:t>
      </w:r>
    </w:p>
    <w:p w:rsidR="00E23E6B" w:rsidRPr="00BF588C" w:rsidRDefault="00BF588C" w:rsidP="00BF588C">
      <w:pPr>
        <w:pStyle w:val="ListParagraph"/>
        <w:numPr>
          <w:ilvl w:val="0"/>
          <w:numId w:val="33"/>
        </w:numPr>
        <w:tabs>
          <w:tab w:val="left" w:pos="709"/>
        </w:tabs>
        <w:spacing w:after="0" w:line="240" w:lineRule="auto"/>
        <w:ind w:left="993" w:right="60" w:hanging="284"/>
        <w:jc w:val="both"/>
        <w:rPr>
          <w:rFonts w:ascii="Times New Roman" w:eastAsia="Times New Roman" w:hAnsi="Times New Roman" w:cs="Times New Roman"/>
          <w:lang w:eastAsia="en-GB"/>
        </w:rPr>
      </w:pPr>
      <w:r w:rsidRPr="00BF588C">
        <w:rPr>
          <w:rFonts w:ascii="Times New Roman" w:eastAsia="Times New Roman" w:hAnsi="Times New Roman" w:cs="Times New Roman"/>
          <w:lang w:eastAsia="en-GB"/>
        </w:rPr>
        <w:t>Expérience</w:t>
      </w:r>
      <w:r w:rsidRPr="00BF588C">
        <w:t xml:space="preserve"> </w:t>
      </w:r>
      <w:r w:rsidRPr="00BF588C">
        <w:rPr>
          <w:rFonts w:ascii="Times New Roman" w:eastAsia="Times New Roman" w:hAnsi="Times New Roman" w:cs="Times New Roman"/>
          <w:lang w:eastAsia="en-GB"/>
        </w:rPr>
        <w:t>de gestion de contrats et de projets.</w:t>
      </w:r>
      <w:r>
        <w:rPr>
          <w:rFonts w:ascii="Times New Roman" w:eastAsia="Times New Roman" w:hAnsi="Times New Roman" w:cs="Times New Roman"/>
          <w:lang w:eastAsia="en-GB"/>
        </w:rPr>
        <w:t xml:space="preserve"> </w:t>
      </w:r>
    </w:p>
    <w:p w:rsidR="008F1B0F" w:rsidRPr="00E23E6B" w:rsidRDefault="008F1B0F"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BF588C"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BF588C">
        <w:rPr>
          <w:rFonts w:ascii="Times New Roman" w:hAnsi="Times New Roman" w:cs="Times New Roman"/>
        </w:rPr>
        <w:t>Une très bonne connaissance de la langue anglaise y compris sur le plan rédactionnel est un pré</w:t>
      </w:r>
      <w:r>
        <w:rPr>
          <w:rFonts w:ascii="Times New Roman" w:hAnsi="Times New Roman" w:cs="Times New Roman"/>
        </w:rPr>
        <w:t>requis</w:t>
      </w:r>
      <w:r w:rsidRPr="00BF588C">
        <w:rPr>
          <w:rFonts w:ascii="Times New Roman" w:hAnsi="Times New Roman" w:cs="Times New Roman"/>
        </w:rPr>
        <w:t>. La connaissance satisfaisante d'autres langues communautaires est un plus.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lastRenderedPageBreak/>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F1B0F" w:rsidRDefault="008F1B0F"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B617C2" w:rsidRDefault="00130F26" w:rsidP="00C0299D">
      <w:pPr>
        <w:spacing w:after="0" w:line="240" w:lineRule="auto"/>
        <w:ind w:left="426"/>
        <w:jc w:val="both"/>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1C76DF"/>
    <w:multiLevelType w:val="hybridMultilevel"/>
    <w:tmpl w:val="A4CE214C"/>
    <w:lvl w:ilvl="0" w:tplc="80C0D92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0FE27362"/>
    <w:multiLevelType w:val="hybridMultilevel"/>
    <w:tmpl w:val="94B0CCB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8"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9B708EB"/>
    <w:multiLevelType w:val="hybridMultilevel"/>
    <w:tmpl w:val="B292FDD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2BA46167"/>
    <w:multiLevelType w:val="hybridMultilevel"/>
    <w:tmpl w:val="F82899EC"/>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DF1A4A"/>
    <w:multiLevelType w:val="hybridMultilevel"/>
    <w:tmpl w:val="F030E134"/>
    <w:lvl w:ilvl="0" w:tplc="80C0D922">
      <w:start w:val="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8"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52862279"/>
    <w:multiLevelType w:val="hybridMultilevel"/>
    <w:tmpl w:val="89F2A1DE"/>
    <w:lvl w:ilvl="0" w:tplc="80C0D922">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58080408"/>
    <w:multiLevelType w:val="hybridMultilevel"/>
    <w:tmpl w:val="AE34948C"/>
    <w:lvl w:ilvl="0" w:tplc="21E6C62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616A5FFE"/>
    <w:multiLevelType w:val="hybridMultilevel"/>
    <w:tmpl w:val="A256465A"/>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5"/>
  </w:num>
  <w:num w:numId="2">
    <w:abstractNumId w:val="6"/>
  </w:num>
  <w:num w:numId="3">
    <w:abstractNumId w:val="17"/>
  </w:num>
  <w:num w:numId="4">
    <w:abstractNumId w:val="12"/>
  </w:num>
  <w:num w:numId="5">
    <w:abstractNumId w:val="28"/>
  </w:num>
  <w:num w:numId="6">
    <w:abstractNumId w:val="7"/>
  </w:num>
  <w:num w:numId="7">
    <w:abstractNumId w:val="16"/>
  </w:num>
  <w:num w:numId="8">
    <w:abstractNumId w:val="10"/>
  </w:num>
  <w:num w:numId="9">
    <w:abstractNumId w:val="4"/>
  </w:num>
  <w:num w:numId="10">
    <w:abstractNumId w:val="29"/>
  </w:num>
  <w:num w:numId="11">
    <w:abstractNumId w:val="31"/>
  </w:num>
  <w:num w:numId="12">
    <w:abstractNumId w:val="26"/>
  </w:num>
  <w:num w:numId="13">
    <w:abstractNumId w:val="21"/>
  </w:num>
  <w:num w:numId="14">
    <w:abstractNumId w:val="23"/>
  </w:num>
  <w:num w:numId="15">
    <w:abstractNumId w:val="25"/>
  </w:num>
  <w:num w:numId="16">
    <w:abstractNumId w:val="19"/>
  </w:num>
  <w:num w:numId="17">
    <w:abstractNumId w:val="30"/>
  </w:num>
  <w:num w:numId="18">
    <w:abstractNumId w:val="14"/>
  </w:num>
  <w:num w:numId="19">
    <w:abstractNumId w:val="22"/>
  </w:num>
  <w:num w:numId="20">
    <w:abstractNumId w:val="8"/>
  </w:num>
  <w:num w:numId="21">
    <w:abstractNumId w:val="0"/>
  </w:num>
  <w:num w:numId="22">
    <w:abstractNumId w:val="18"/>
  </w:num>
  <w:num w:numId="23">
    <w:abstractNumId w:val="32"/>
  </w:num>
  <w:num w:numId="24">
    <w:abstractNumId w:val="15"/>
  </w:num>
  <w:num w:numId="25">
    <w:abstractNumId w:val="3"/>
  </w:num>
  <w:num w:numId="26">
    <w:abstractNumId w:val="9"/>
  </w:num>
  <w:num w:numId="27">
    <w:abstractNumId w:val="24"/>
  </w:num>
  <w:num w:numId="28">
    <w:abstractNumId w:val="11"/>
  </w:num>
  <w:num w:numId="29">
    <w:abstractNumId w:val="2"/>
  </w:num>
  <w:num w:numId="30">
    <w:abstractNumId w:val="1"/>
  </w:num>
  <w:num w:numId="31">
    <w:abstractNumId w:val="27"/>
  </w:num>
  <w:num w:numId="32">
    <w:abstractNumId w:val="1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A579D"/>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D7676"/>
    <w:rsid w:val="006F7C8A"/>
    <w:rsid w:val="00724B13"/>
    <w:rsid w:val="00755542"/>
    <w:rsid w:val="00782068"/>
    <w:rsid w:val="00783069"/>
    <w:rsid w:val="00811ED4"/>
    <w:rsid w:val="008B2D16"/>
    <w:rsid w:val="008D684A"/>
    <w:rsid w:val="008E3D1B"/>
    <w:rsid w:val="008F1B0F"/>
    <w:rsid w:val="00951E71"/>
    <w:rsid w:val="009570EB"/>
    <w:rsid w:val="00974126"/>
    <w:rsid w:val="00986EC3"/>
    <w:rsid w:val="00A32404"/>
    <w:rsid w:val="00A67F3B"/>
    <w:rsid w:val="00A725C2"/>
    <w:rsid w:val="00A75FE3"/>
    <w:rsid w:val="00AD4AC5"/>
    <w:rsid w:val="00AF1B8C"/>
    <w:rsid w:val="00B07523"/>
    <w:rsid w:val="00B617C2"/>
    <w:rsid w:val="00B93C1E"/>
    <w:rsid w:val="00BF588C"/>
    <w:rsid w:val="00C0299D"/>
    <w:rsid w:val="00C226B5"/>
    <w:rsid w:val="00C4363D"/>
    <w:rsid w:val="00C4452E"/>
    <w:rsid w:val="00C54D41"/>
    <w:rsid w:val="00C60F8A"/>
    <w:rsid w:val="00C77C1F"/>
    <w:rsid w:val="00CE30FC"/>
    <w:rsid w:val="00CF1A8E"/>
    <w:rsid w:val="00D32B7F"/>
    <w:rsid w:val="00D343AE"/>
    <w:rsid w:val="00D86EEB"/>
    <w:rsid w:val="00DB7D1A"/>
    <w:rsid w:val="00E23E6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8A1CD"/>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keir.fitch@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B954-9575-42A1-8511-8B7057F5C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1511</Words>
  <Characters>8434</Characters>
  <Application>Microsoft Office Word</Application>
  <DocSecurity>0</DocSecurity>
  <Lines>200</Lines>
  <Paragraphs>108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2022-09-02T14:39:00Z</dcterms:created>
  <dcterms:modified xsi:type="dcterms:W3CDTF">2022-09-02T14:43:00Z</dcterms:modified>
</cp:coreProperties>
</file>