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4A6EFA"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ECFIN</w:t>
            </w:r>
            <w:r w:rsidR="00BE7448">
              <w:rPr>
                <w:rFonts w:ascii="Times New Roman" w:eastAsia="Times New Roman" w:hAnsi="Times New Roman" w:cs="Times New Roman"/>
                <w:b/>
                <w:sz w:val="24"/>
                <w:szCs w:val="20"/>
                <w:lang w:eastAsia="en-GB"/>
              </w:rPr>
              <w:t>-F-1</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w:t>
            </w:r>
            <w:r w:rsidR="004A6EFA">
              <w:rPr>
                <w:rFonts w:ascii="Times New Roman" w:eastAsia="Times New Roman" w:hAnsi="Times New Roman" w:cs="Times New Roman"/>
                <w:b/>
                <w:lang w:eastAsia="en-GB"/>
              </w:rPr>
              <w:t xml:space="preserve"> </w:t>
            </w:r>
            <w:proofErr w:type="spellStart"/>
            <w:r w:rsidR="004A6EFA">
              <w:rPr>
                <w:rFonts w:ascii="Times New Roman" w:eastAsia="Times New Roman" w:hAnsi="Times New Roman" w:cs="Times New Roman"/>
                <w:b/>
                <w:lang w:eastAsia="en-GB"/>
              </w:rPr>
              <w:t>ff</w:t>
            </w:r>
            <w:proofErr w:type="spellEnd"/>
            <w:r w:rsidR="004A6EFA">
              <w:rPr>
                <w:rFonts w:ascii="Times New Roman" w:eastAsia="Times New Roman" w:hAnsi="Times New Roman" w:cs="Times New Roman"/>
                <w:b/>
                <w:lang w:eastAsia="en-GB"/>
              </w:rPr>
              <w:t>.</w:t>
            </w:r>
            <w:r w:rsidRPr="00C4363D">
              <w:rPr>
                <w:rFonts w:ascii="Times New Roman" w:eastAsia="Times New Roman" w:hAnsi="Times New Roman" w:cs="Times New Roman"/>
                <w:b/>
                <w:lang w:eastAsia="en-GB"/>
              </w:rPr>
              <w:t>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4A6EFA" w:rsidRPr="004A6EFA" w:rsidRDefault="004A6EFA" w:rsidP="004A6EFA">
            <w:pPr>
              <w:spacing w:after="0" w:line="240" w:lineRule="auto"/>
              <w:rPr>
                <w:rFonts w:ascii="Times New Roman" w:eastAsia="Calibri" w:hAnsi="Times New Roman" w:cs="Times New Roman"/>
                <w:b/>
                <w:lang w:val="es-ES" w:eastAsia="en-GB"/>
              </w:rPr>
            </w:pPr>
            <w:r w:rsidRPr="004A6EFA">
              <w:rPr>
                <w:rFonts w:ascii="Times New Roman" w:eastAsia="Calibri" w:hAnsi="Times New Roman" w:cs="Times New Roman"/>
                <w:b/>
                <w:lang w:val="es-ES" w:eastAsia="en-GB"/>
              </w:rPr>
              <w:t xml:space="preserve">Maarten MASSELINK </w:t>
            </w:r>
            <w:bookmarkStart w:id="0" w:name="_GoBack"/>
            <w:bookmarkEnd w:id="0"/>
          </w:p>
          <w:p w:rsidR="004A6EFA" w:rsidRPr="004A6EFA" w:rsidRDefault="004A6EFA" w:rsidP="004A6EFA">
            <w:pPr>
              <w:spacing w:after="0" w:line="240" w:lineRule="auto"/>
              <w:rPr>
                <w:rFonts w:ascii="Times New Roman" w:eastAsia="Calibri" w:hAnsi="Times New Roman" w:cs="Times New Roman"/>
                <w:b/>
                <w:lang w:val="es-ES" w:eastAsia="en-GB"/>
              </w:rPr>
            </w:pPr>
            <w:r w:rsidRPr="004A6EFA">
              <w:rPr>
                <w:rFonts w:ascii="Times New Roman" w:eastAsia="Calibri" w:hAnsi="Times New Roman" w:cs="Times New Roman"/>
                <w:b/>
                <w:color w:val="0000FF"/>
                <w:lang w:val="es-ES" w:eastAsia="en-GB"/>
              </w:rPr>
              <w:fldChar w:fldCharType="begin"/>
            </w:r>
            <w:r w:rsidRPr="004A6EFA">
              <w:rPr>
                <w:rFonts w:ascii="Times New Roman" w:eastAsia="Calibri" w:hAnsi="Times New Roman" w:cs="Times New Roman"/>
                <w:b/>
                <w:color w:val="0000FF"/>
                <w:lang w:val="es-ES" w:eastAsia="en-GB"/>
              </w:rPr>
              <w:instrText xml:space="preserve"> HYPERLINK "mailto:</w:instrText>
            </w:r>
            <w:r w:rsidRPr="004A6EFA">
              <w:rPr>
                <w:rFonts w:ascii="Times New Roman" w:eastAsia="Calibri" w:hAnsi="Times New Roman" w:cs="Times New Roman"/>
                <w:b/>
                <w:color w:val="0000FF"/>
                <w:lang w:val="es-ES" w:eastAsia="en-GB"/>
              </w:rPr>
              <w:instrText>Maarten.MASSELINK@ec.europa.eu</w:instrText>
            </w:r>
            <w:r w:rsidRPr="004A6EFA">
              <w:rPr>
                <w:rFonts w:ascii="Times New Roman" w:eastAsia="Calibri" w:hAnsi="Times New Roman" w:cs="Times New Roman"/>
                <w:b/>
                <w:color w:val="0000FF"/>
                <w:lang w:val="es-ES" w:eastAsia="en-GB"/>
              </w:rPr>
              <w:instrText xml:space="preserve">" </w:instrText>
            </w:r>
            <w:r w:rsidRPr="004A6EFA">
              <w:rPr>
                <w:rFonts w:ascii="Times New Roman" w:eastAsia="Calibri" w:hAnsi="Times New Roman" w:cs="Times New Roman"/>
                <w:b/>
                <w:color w:val="0000FF"/>
                <w:lang w:val="es-ES" w:eastAsia="en-GB"/>
              </w:rPr>
              <w:fldChar w:fldCharType="separate"/>
            </w:r>
            <w:r w:rsidRPr="004A6EFA">
              <w:rPr>
                <w:rStyle w:val="Hyperlink"/>
                <w:rFonts w:ascii="Times New Roman" w:eastAsia="Calibri" w:hAnsi="Times New Roman" w:cs="Times New Roman"/>
                <w:b/>
                <w:color w:val="0000FF"/>
                <w:lang w:val="es-ES" w:eastAsia="en-GB"/>
              </w:rPr>
              <w:t>Maarten.MASSELINK@ec.europa.eu</w:t>
            </w:r>
            <w:r w:rsidRPr="004A6EFA">
              <w:rPr>
                <w:rFonts w:ascii="Times New Roman" w:eastAsia="Calibri" w:hAnsi="Times New Roman" w:cs="Times New Roman"/>
                <w:b/>
                <w:color w:val="0000FF"/>
                <w:lang w:val="es-ES" w:eastAsia="en-GB"/>
              </w:rPr>
              <w:fldChar w:fldCharType="end"/>
            </w:r>
            <w:r>
              <w:rPr>
                <w:rFonts w:ascii="Times New Roman" w:eastAsia="Calibri" w:hAnsi="Times New Roman" w:cs="Times New Roman"/>
                <w:b/>
                <w:lang w:val="es-ES" w:eastAsia="en-GB"/>
              </w:rPr>
              <w:t xml:space="preserve"> </w:t>
            </w:r>
            <w:r w:rsidRPr="004A6EFA">
              <w:rPr>
                <w:rFonts w:ascii="Times New Roman" w:eastAsia="Calibri" w:hAnsi="Times New Roman" w:cs="Times New Roman"/>
                <w:b/>
                <w:lang w:val="es-ES" w:eastAsia="en-GB"/>
              </w:rPr>
              <w:t xml:space="preserve"> </w:t>
            </w:r>
          </w:p>
          <w:p w:rsidR="00E9679F" w:rsidRDefault="004A6EFA" w:rsidP="004A6EFA">
            <w:pPr>
              <w:spacing w:after="0" w:line="240" w:lineRule="auto"/>
              <w:rPr>
                <w:rFonts w:ascii="Times New Roman" w:eastAsia="Calibri" w:hAnsi="Times New Roman" w:cs="Times New Roman"/>
                <w:b/>
                <w:lang w:val="es-ES" w:eastAsia="en-GB"/>
              </w:rPr>
            </w:pPr>
            <w:r w:rsidRPr="004A6EFA">
              <w:rPr>
                <w:rFonts w:ascii="Times New Roman" w:eastAsia="Calibri" w:hAnsi="Times New Roman" w:cs="Times New Roman"/>
                <w:b/>
                <w:lang w:val="es-ES" w:eastAsia="en-GB"/>
              </w:rPr>
              <w:t>+32 229-99596</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4A6EFA" w:rsidP="00EA08A5">
            <w:pPr>
              <w:spacing w:after="0" w:line="240" w:lineRule="auto"/>
              <w:ind w:right="1317"/>
              <w:jc w:val="both"/>
              <w:rPr>
                <w:rFonts w:ascii="Times New Roman" w:hAnsi="Times New Roman" w:cs="Times New Roman"/>
                <w:b/>
              </w:rPr>
            </w:pPr>
            <w:r>
              <w:rPr>
                <w:rFonts w:ascii="Times New Roman" w:hAnsi="Times New Roman" w:cs="Times New Roman"/>
                <w:b/>
              </w:rPr>
              <w:t>2</w:t>
            </w:r>
            <w:r w:rsidRPr="004A6EFA">
              <w:rPr>
                <w:rFonts w:ascii="Times New Roman" w:hAnsi="Times New Roman" w:cs="Times New Roman"/>
                <w:b/>
                <w:vertAlign w:val="superscript"/>
              </w:rPr>
              <w:t>ème</w:t>
            </w:r>
            <w:r>
              <w:rPr>
                <w:rFonts w:ascii="Times New Roman" w:hAnsi="Times New Roman" w:cs="Times New Roman"/>
                <w:b/>
              </w:rPr>
              <w:t xml:space="preserve"> </w:t>
            </w:r>
            <w:r w:rsidR="005E606B" w:rsidRPr="00C4363D">
              <w:rPr>
                <w:rFonts w:ascii="Times New Roman" w:hAnsi="Times New Roman" w:cs="Times New Roman"/>
                <w:b/>
              </w:rPr>
              <w:t>trimestre 202</w:t>
            </w:r>
            <w:r w:rsidR="00BE7448">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C4452E"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4A6EFA" w:rsidRPr="004A6EFA" w:rsidRDefault="004A6EFA" w:rsidP="004A6EFA">
      <w:pPr>
        <w:spacing w:after="0" w:line="240" w:lineRule="auto"/>
        <w:ind w:left="426"/>
        <w:jc w:val="both"/>
        <w:rPr>
          <w:rFonts w:ascii="Times New Roman" w:eastAsia="Calibri" w:hAnsi="Times New Roman" w:cs="Times New Roman"/>
          <w:lang w:eastAsia="en-GB"/>
        </w:rPr>
      </w:pPr>
      <w:r w:rsidRPr="004A6EFA">
        <w:rPr>
          <w:rFonts w:ascii="Times New Roman" w:eastAsia="Calibri" w:hAnsi="Times New Roman" w:cs="Times New Roman"/>
          <w:lang w:eastAsia="en-GB"/>
        </w:rPr>
        <w:t xml:space="preserve">L’unité est chargée du suivi et de l’analyse de la situation économique et de la politique économique en </w:t>
      </w:r>
      <w:proofErr w:type="gramStart"/>
      <w:r w:rsidRPr="004A6EFA">
        <w:rPr>
          <w:rFonts w:ascii="Times New Roman" w:eastAsia="Calibri" w:hAnsi="Times New Roman" w:cs="Times New Roman"/>
          <w:lang w:eastAsia="en-GB"/>
        </w:rPr>
        <w:t>Autriche,  Chypre</w:t>
      </w:r>
      <w:proofErr w:type="gramEnd"/>
      <w:r w:rsidRPr="004A6EFA">
        <w:rPr>
          <w:rFonts w:ascii="Times New Roman" w:eastAsia="Calibri" w:hAnsi="Times New Roman" w:cs="Times New Roman"/>
          <w:lang w:eastAsia="en-GB"/>
        </w:rPr>
        <w:t xml:space="preserve"> et Allemagne. Il s’agit notamment de fournir des prévisions macroéconomiques et des orientations pour l’évolution économique et budgétaire dans le contexte du semestre européen pour la coordination des politiques économiques, du pacte de stabilité et de croissance, de la procédure concernant les déséquilibres macroéconomiques et, en outre, de la surveillance post-programme de Chypre. </w:t>
      </w:r>
    </w:p>
    <w:p w:rsidR="004A6EFA" w:rsidRPr="004A6EFA" w:rsidRDefault="004A6EFA" w:rsidP="004A6EFA">
      <w:pPr>
        <w:spacing w:after="0" w:line="240" w:lineRule="auto"/>
        <w:ind w:left="426"/>
        <w:jc w:val="both"/>
        <w:rPr>
          <w:rFonts w:ascii="Times New Roman" w:eastAsia="Calibri" w:hAnsi="Times New Roman" w:cs="Times New Roman"/>
          <w:lang w:eastAsia="en-GB"/>
        </w:rPr>
      </w:pPr>
      <w:r w:rsidRPr="004A6EFA">
        <w:rPr>
          <w:rFonts w:ascii="Times New Roman" w:eastAsia="Calibri" w:hAnsi="Times New Roman" w:cs="Times New Roman"/>
          <w:lang w:eastAsia="en-GB"/>
        </w:rPr>
        <w:t xml:space="preserve">L’unité, en étroite coopération avec la task-force pour la reprise et la résilience (SG RECOVER), soutient également ces États membres dans la bonne mise en œuvre de leurs plans nationaux pour la reprise et la résilience et évalue les progrès accomplis dans leurs réformes et leurs investissements. </w:t>
      </w:r>
    </w:p>
    <w:p w:rsidR="00BE7448" w:rsidRPr="00BE7448" w:rsidRDefault="004A6EFA" w:rsidP="004A6EFA">
      <w:pPr>
        <w:spacing w:after="0" w:line="240" w:lineRule="auto"/>
        <w:ind w:left="426"/>
        <w:jc w:val="both"/>
        <w:rPr>
          <w:rFonts w:ascii="Times New Roman" w:eastAsia="Calibri" w:hAnsi="Times New Roman" w:cs="Times New Roman"/>
          <w:lang w:eastAsia="en-GB"/>
        </w:rPr>
      </w:pPr>
      <w:r w:rsidRPr="004A6EFA">
        <w:rPr>
          <w:rFonts w:ascii="Times New Roman" w:eastAsia="Calibri" w:hAnsi="Times New Roman" w:cs="Times New Roman"/>
          <w:lang w:eastAsia="en-GB"/>
        </w:rPr>
        <w:t>Les principaux domaines de responsabilité de l’expert national détaché seront l’analyse de l’évolution économique en Allemagne, l’analyse de questions économiques spécifiques qui présentent un intérêt pour la situation et les perspectives économiques de l’Allemagne. Bien que l’Allemagne soit le principal domaine de travail de l’expert national, celui-ci sera appelé à travailler en équipes sur les aspects horizontaux des processus de surveillance multilatérale et de coordination des politiques économiques au sein de l’UE, contribuant ainsi aux travaux d’analyse non seulement au sein de l’unité F-1, mais aussi au sein de la direction F ou de la DG ECFIN au sens large.</w:t>
      </w:r>
    </w:p>
    <w:p w:rsidR="00D32B7F" w:rsidRPr="00D32B7F" w:rsidRDefault="00D32B7F" w:rsidP="00D32B7F">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571B00">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BE7448" w:rsidRPr="00BE7448">
        <w:rPr>
          <w:rFonts w:ascii="Times New Roman" w:eastAsia="Times New Roman" w:hAnsi="Times New Roman" w:cs="Times New Roman"/>
          <w:lang w:eastAsia="en-GB"/>
        </w:rPr>
        <w:t>économie</w:t>
      </w:r>
      <w:r w:rsidR="000340C9">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986EC3" w:rsidRPr="00EB414C" w:rsidRDefault="004A6EFA" w:rsidP="000340C9">
      <w:pPr>
        <w:tabs>
          <w:tab w:val="left" w:pos="1276"/>
        </w:tabs>
        <w:spacing w:after="0" w:line="240" w:lineRule="auto"/>
        <w:ind w:left="709" w:right="60"/>
        <w:jc w:val="both"/>
        <w:rPr>
          <w:rFonts w:ascii="Times New Roman" w:hAnsi="Times New Roman" w:cs="Times New Roman"/>
        </w:rPr>
      </w:pPr>
      <w:r w:rsidRPr="004A6EFA">
        <w:rPr>
          <w:rFonts w:ascii="Times New Roman" w:hAnsi="Times New Roman" w:cs="Times New Roman"/>
        </w:rPr>
        <w:t>Le poste requiert un niveau de compétences adéquat en analyse économique ainsi qu'une expérience en macro-économie appliquée et en analyse de politiques macro-économiques. Expérience dans le domaine des prévisions macroéconomiques est souhaitable.  L'END devra avoir un bon sens analytique et posséder des aptitudes pour la communication ainsi que le goût du travail en équipe. Il/elle doit faire preuve d'initiative et de sens de responsabilité et être prêt à travailler dans</w:t>
      </w:r>
      <w:r>
        <w:rPr>
          <w:rFonts w:ascii="Times New Roman" w:hAnsi="Times New Roman" w:cs="Times New Roman"/>
        </w:rPr>
        <w:t xml:space="preserve"> un environnement multiculturel</w:t>
      </w:r>
      <w:r w:rsidR="000340C9" w:rsidRPr="000340C9">
        <w:rPr>
          <w:rFonts w:ascii="Times New Roman" w:hAnsi="Times New Roman" w:cs="Times New Roman"/>
        </w:rPr>
        <w:t>.</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BE7448" w:rsidRDefault="00BE7448" w:rsidP="00BE7448">
      <w:pPr>
        <w:tabs>
          <w:tab w:val="left" w:pos="709"/>
        </w:tabs>
        <w:spacing w:after="0" w:line="240" w:lineRule="auto"/>
        <w:ind w:left="709" w:right="60"/>
        <w:jc w:val="both"/>
        <w:rPr>
          <w:rFonts w:ascii="Times New Roman" w:eastAsia="Times New Roman" w:hAnsi="Times New Roman" w:cs="Times New Roman"/>
          <w:u w:val="single"/>
          <w:lang w:eastAsia="en-GB"/>
        </w:rPr>
      </w:pPr>
    </w:p>
    <w:p w:rsidR="004A6EFA" w:rsidRPr="004A6EFA" w:rsidRDefault="004A6EFA" w:rsidP="004A6EFA">
      <w:pPr>
        <w:tabs>
          <w:tab w:val="left" w:pos="709"/>
        </w:tabs>
        <w:spacing w:after="0" w:line="240" w:lineRule="auto"/>
        <w:ind w:left="709" w:right="60"/>
        <w:jc w:val="both"/>
        <w:rPr>
          <w:rFonts w:ascii="Times New Roman" w:eastAsia="Times New Roman" w:hAnsi="Times New Roman" w:cs="Times New Roman"/>
          <w:lang w:eastAsia="en-GB"/>
        </w:rPr>
      </w:pPr>
      <w:r w:rsidRPr="004A6EFA">
        <w:rPr>
          <w:rFonts w:ascii="Times New Roman" w:eastAsia="Times New Roman" w:hAnsi="Times New Roman" w:cs="Times New Roman"/>
          <w:lang w:eastAsia="en-GB"/>
        </w:rPr>
        <w:t>L’expert national détaché doit maîtriser au moins deux langues de l’Union européenne.</w:t>
      </w:r>
    </w:p>
    <w:p w:rsidR="00130F26" w:rsidRPr="00BE7448" w:rsidRDefault="004A6EFA" w:rsidP="004A6EFA">
      <w:pPr>
        <w:tabs>
          <w:tab w:val="left" w:pos="709"/>
        </w:tabs>
        <w:spacing w:after="0" w:line="240" w:lineRule="auto"/>
        <w:ind w:left="709" w:right="60"/>
        <w:jc w:val="both"/>
        <w:rPr>
          <w:rFonts w:ascii="Times New Roman" w:eastAsia="Times New Roman" w:hAnsi="Times New Roman" w:cs="Times New Roman"/>
          <w:lang w:eastAsia="en-GB"/>
        </w:rPr>
      </w:pPr>
      <w:r w:rsidRPr="004A6EFA">
        <w:rPr>
          <w:rFonts w:ascii="Times New Roman" w:eastAsia="Times New Roman" w:hAnsi="Times New Roman" w:cs="Times New Roman"/>
          <w:lang w:eastAsia="en-GB"/>
        </w:rPr>
        <w:t>Une bonne aptitude à rédiger en anglais est nécessaire pour la préparation régulière de notes d’information et d’analyse de l’évolution de la situation économique, y compris dans la publication des prévisions. La connaissance de l’allemand au niveau professi</w:t>
      </w:r>
      <w:r>
        <w:rPr>
          <w:rFonts w:ascii="Times New Roman" w:eastAsia="Times New Roman" w:hAnsi="Times New Roman" w:cs="Times New Roman"/>
          <w:lang w:eastAsia="en-GB"/>
        </w:rPr>
        <w:t>onnel serait un atout important</w:t>
      </w:r>
      <w:r w:rsidR="00BE7448" w:rsidRPr="00BE7448">
        <w:rPr>
          <w:rFonts w:ascii="Times New Roman" w:eastAsia="Times New Roman" w:hAnsi="Times New Roman" w:cs="Times New Roman"/>
          <w:lang w:eastAsia="en-GB"/>
        </w:rPr>
        <w:t>.</w:t>
      </w:r>
    </w:p>
    <w:p w:rsidR="00BE7448" w:rsidRPr="00C4363D" w:rsidRDefault="00BE7448"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9"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Pr="00782068" w:rsidRDefault="008D684A"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0"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1"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3"/>
      <w:headerReference w:type="default" r:id="rId14"/>
      <w:footerReference w:type="even" r:id="rId15"/>
      <w:footerReference w:type="default" r:id="rId16"/>
      <w:headerReference w:type="first" r:id="rId17"/>
      <w:footerReference w:type="first" r:id="rId18"/>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6"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3"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5"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9"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4"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3"/>
  </w:num>
  <w:num w:numId="2">
    <w:abstractNumId w:val="4"/>
  </w:num>
  <w:num w:numId="3">
    <w:abstractNumId w:val="12"/>
  </w:num>
  <w:num w:numId="4">
    <w:abstractNumId w:val="8"/>
  </w:num>
  <w:num w:numId="5">
    <w:abstractNumId w:val="20"/>
  </w:num>
  <w:num w:numId="6">
    <w:abstractNumId w:val="5"/>
  </w:num>
  <w:num w:numId="7">
    <w:abstractNumId w:val="11"/>
  </w:num>
  <w:num w:numId="8">
    <w:abstractNumId w:val="7"/>
  </w:num>
  <w:num w:numId="9">
    <w:abstractNumId w:val="2"/>
  </w:num>
  <w:num w:numId="10">
    <w:abstractNumId w:val="21"/>
  </w:num>
  <w:num w:numId="11">
    <w:abstractNumId w:val="23"/>
  </w:num>
  <w:num w:numId="12">
    <w:abstractNumId w:val="19"/>
  </w:num>
  <w:num w:numId="13">
    <w:abstractNumId w:val="15"/>
  </w:num>
  <w:num w:numId="14">
    <w:abstractNumId w:val="17"/>
  </w:num>
  <w:num w:numId="15">
    <w:abstractNumId w:val="18"/>
  </w:num>
  <w:num w:numId="16">
    <w:abstractNumId w:val="14"/>
  </w:num>
  <w:num w:numId="17">
    <w:abstractNumId w:val="22"/>
  </w:num>
  <w:num w:numId="18">
    <w:abstractNumId w:val="9"/>
  </w:num>
  <w:num w:numId="19">
    <w:abstractNumId w:val="16"/>
  </w:num>
  <w:num w:numId="20">
    <w:abstractNumId w:val="6"/>
  </w:num>
  <w:num w:numId="21">
    <w:abstractNumId w:val="0"/>
  </w:num>
  <w:num w:numId="22">
    <w:abstractNumId w:val="13"/>
  </w:num>
  <w:num w:numId="23">
    <w:abstractNumId w:val="24"/>
  </w:num>
  <w:num w:numId="24">
    <w:abstractNumId w:val="10"/>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340C9"/>
    <w:rsid w:val="000414D7"/>
    <w:rsid w:val="000B03DD"/>
    <w:rsid w:val="000C6B7E"/>
    <w:rsid w:val="00130F26"/>
    <w:rsid w:val="0014734F"/>
    <w:rsid w:val="00165C06"/>
    <w:rsid w:val="001B3870"/>
    <w:rsid w:val="001C7BD9"/>
    <w:rsid w:val="001D7A41"/>
    <w:rsid w:val="00257DAC"/>
    <w:rsid w:val="002E490B"/>
    <w:rsid w:val="003D6E31"/>
    <w:rsid w:val="004406BF"/>
    <w:rsid w:val="00456A5D"/>
    <w:rsid w:val="00462A9F"/>
    <w:rsid w:val="004A1EC4"/>
    <w:rsid w:val="004A6EFA"/>
    <w:rsid w:val="004C0BE3"/>
    <w:rsid w:val="004D54C2"/>
    <w:rsid w:val="005175E6"/>
    <w:rsid w:val="00571B00"/>
    <w:rsid w:val="005E606B"/>
    <w:rsid w:val="005F0D83"/>
    <w:rsid w:val="005F771A"/>
    <w:rsid w:val="00612243"/>
    <w:rsid w:val="006F7C8A"/>
    <w:rsid w:val="00724B13"/>
    <w:rsid w:val="00755542"/>
    <w:rsid w:val="00782068"/>
    <w:rsid w:val="00783069"/>
    <w:rsid w:val="00811ED4"/>
    <w:rsid w:val="008B2D16"/>
    <w:rsid w:val="008D684A"/>
    <w:rsid w:val="008E3D1B"/>
    <w:rsid w:val="00951E71"/>
    <w:rsid w:val="009570EB"/>
    <w:rsid w:val="00974126"/>
    <w:rsid w:val="00986EC3"/>
    <w:rsid w:val="00A32404"/>
    <w:rsid w:val="00A67F3B"/>
    <w:rsid w:val="00A725C2"/>
    <w:rsid w:val="00A75FE3"/>
    <w:rsid w:val="00AD4AC5"/>
    <w:rsid w:val="00AF1B8C"/>
    <w:rsid w:val="00B07523"/>
    <w:rsid w:val="00B617C2"/>
    <w:rsid w:val="00B93C1E"/>
    <w:rsid w:val="00BE7448"/>
    <w:rsid w:val="00C226B5"/>
    <w:rsid w:val="00C4363D"/>
    <w:rsid w:val="00C4452E"/>
    <w:rsid w:val="00C54D41"/>
    <w:rsid w:val="00C60F8A"/>
    <w:rsid w:val="00C77C1F"/>
    <w:rsid w:val="00CE30FC"/>
    <w:rsid w:val="00CF1A8E"/>
    <w:rsid w:val="00D32B7F"/>
    <w:rsid w:val="00D343AE"/>
    <w:rsid w:val="00D86EEB"/>
    <w:rsid w:val="00DB7D1A"/>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1BB73"/>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dps@edps.europa.eu"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TA-PROTECTION-OFFICER@ec.europa.e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HR-B1-DPR@ec.europa.e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uropass.cedefop.europa.eu/fr/documents/curriculum-vitae"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41B52-9628-4D6C-9E91-B0A2E6AC1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1447</Words>
  <Characters>8281</Characters>
  <Application>Microsoft Office Word</Application>
  <DocSecurity>0</DocSecurity>
  <Lines>169</Lines>
  <Paragraphs>82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3</cp:revision>
  <dcterms:created xsi:type="dcterms:W3CDTF">2022-09-12T13:34:00Z</dcterms:created>
  <dcterms:modified xsi:type="dcterms:W3CDTF">2022-09-12T13:34:00Z</dcterms:modified>
</cp:coreProperties>
</file>