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CC" w:rsidRDefault="00477DCC" w:rsidP="00477DCC">
      <w:pPr>
        <w:spacing w:after="0" w:line="240" w:lineRule="auto"/>
        <w:jc w:val="center"/>
        <w:rPr>
          <w:rFonts w:asciiTheme="majorHAnsi" w:hAnsiTheme="majorHAnsi"/>
          <w:b/>
          <w:bCs/>
          <w:sz w:val="32"/>
          <w:szCs w:val="24"/>
          <w:u w:val="single"/>
          <w:lang w:val="en-US"/>
        </w:rPr>
      </w:pPr>
      <w:r w:rsidRPr="00477DCC">
        <w:rPr>
          <w:rFonts w:asciiTheme="majorHAnsi" w:hAnsiTheme="majorHAnsi"/>
          <w:b/>
          <w:bCs/>
          <w:sz w:val="32"/>
          <w:szCs w:val="24"/>
          <w:u w:val="single"/>
        </w:rPr>
        <w:t>АНГЛИЯ</w:t>
      </w:r>
    </w:p>
    <w:p w:rsidR="00477DCC" w:rsidRPr="00477DCC" w:rsidRDefault="00477DCC" w:rsidP="00477DCC">
      <w:pPr>
        <w:spacing w:after="0" w:line="240" w:lineRule="auto"/>
        <w:jc w:val="both"/>
        <w:rPr>
          <w:rFonts w:asciiTheme="majorHAnsi" w:hAnsiTheme="majorHAnsi"/>
          <w:b/>
          <w:sz w:val="32"/>
          <w:szCs w:val="24"/>
          <w:u w:val="single"/>
          <w:lang w:val="en-US"/>
        </w:rPr>
      </w:pPr>
    </w:p>
    <w:p w:rsidR="00477DCC" w:rsidRPr="00DE68EB"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От 2 декември в Англия е приложима тристепенна система на ограничения. Всяко ниво съдържа мерки и ограничения, които трябва да се спазват в районите, за които се отнасят съответните нива на ограничение (ниво 1: Средно ниво на предупреждение, ниво 2: Високо ниво на предупреждение и ниво 3: Много високо ниво на предупреждение).</w:t>
      </w:r>
      <w:r w:rsidR="00DE68EB">
        <w:rPr>
          <w:rFonts w:asciiTheme="majorHAnsi" w:hAnsiTheme="majorHAnsi"/>
          <w:b/>
          <w:bCs/>
          <w:sz w:val="24"/>
          <w:szCs w:val="24"/>
          <w:lang w:val="en-US"/>
        </w:rPr>
        <w:t xml:space="preserve"> </w:t>
      </w:r>
      <w:r w:rsidR="0017419E">
        <w:rPr>
          <w:rFonts w:asciiTheme="majorHAnsi" w:hAnsiTheme="majorHAnsi"/>
          <w:b/>
          <w:bCs/>
          <w:sz w:val="24"/>
          <w:szCs w:val="24"/>
        </w:rPr>
        <w:t>На 20</w:t>
      </w:r>
      <w:bookmarkStart w:id="0" w:name="_GoBack"/>
      <w:bookmarkEnd w:id="0"/>
      <w:r w:rsidR="00DE68EB" w:rsidRPr="00DE68EB">
        <w:rPr>
          <w:rFonts w:asciiTheme="majorHAnsi" w:hAnsiTheme="majorHAnsi"/>
          <w:b/>
          <w:bCs/>
          <w:sz w:val="24"/>
          <w:szCs w:val="24"/>
        </w:rPr>
        <w:t>-и декември 2020 г. бе добавено и ново, четвърто ниво на ограничения –</w:t>
      </w:r>
      <w:r w:rsidR="00DE68EB" w:rsidRPr="00DE68EB">
        <w:rPr>
          <w:rFonts w:asciiTheme="majorHAnsi" w:hAnsiTheme="majorHAnsi"/>
          <w:b/>
          <w:bCs/>
          <w:sz w:val="24"/>
          <w:szCs w:val="24"/>
          <w:lang w:val="en-US"/>
        </w:rPr>
        <w:t xml:space="preserve"> TIER 4.</w:t>
      </w:r>
    </w:p>
    <w:p w:rsidR="00477DCC" w:rsidRPr="00477DCC" w:rsidRDefault="00477DCC" w:rsidP="00477DCC">
      <w:pPr>
        <w:spacing w:after="0" w:line="240" w:lineRule="auto"/>
        <w:jc w:val="both"/>
        <w:rPr>
          <w:rFonts w:asciiTheme="majorHAnsi" w:hAnsiTheme="majorHAnsi"/>
          <w:b/>
          <w:bCs/>
          <w:sz w:val="28"/>
          <w:szCs w:val="24"/>
        </w:rPr>
      </w:pPr>
    </w:p>
    <w:p w:rsidR="00477DCC" w:rsidRP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Общи правила за всички нива на предупреждение:</w:t>
      </w:r>
    </w:p>
    <w:p w:rsidR="00477DCC" w:rsidRPr="00477DCC" w:rsidRDefault="00477DCC" w:rsidP="00477DCC">
      <w:pPr>
        <w:spacing w:after="0" w:line="240" w:lineRule="auto"/>
        <w:jc w:val="both"/>
        <w:rPr>
          <w:rFonts w:asciiTheme="majorHAnsi" w:hAnsiTheme="majorHAnsi"/>
          <w:bCs/>
          <w:sz w:val="24"/>
          <w:szCs w:val="24"/>
          <w:lang w:val="en-US"/>
        </w:rPr>
      </w:pP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При всички нива на предупреждение трябва да се спазват следните правила: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да се </w:t>
      </w:r>
      <w:hyperlink r:id="rId5" w:history="1">
        <w:r w:rsidRPr="00477DCC">
          <w:rPr>
            <w:rStyle w:val="Hyperlink"/>
            <w:rFonts w:asciiTheme="majorHAnsi" w:hAnsiTheme="majorHAnsi"/>
            <w:sz w:val="24"/>
            <w:szCs w:val="24"/>
            <w:u w:val="none"/>
          </w:rPr>
          <w:t>поставя покритие за лице</w:t>
        </w:r>
      </w:hyperlink>
      <w:r w:rsidRPr="00477DCC">
        <w:rPr>
          <w:rFonts w:asciiTheme="majorHAnsi" w:hAnsiTheme="majorHAnsi"/>
          <w:sz w:val="24"/>
          <w:szCs w:val="24"/>
        </w:rPr>
        <w:t xml:space="preserve"> в повечето обществени места на закрито, освен ако не е предвидено друго;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да се  спазват </w:t>
      </w:r>
      <w:hyperlink r:id="rId6" w:history="1">
        <w:r w:rsidRPr="00477DCC">
          <w:rPr>
            <w:rStyle w:val="Hyperlink"/>
            <w:rFonts w:asciiTheme="majorHAnsi" w:hAnsiTheme="majorHAnsi"/>
            <w:sz w:val="24"/>
            <w:szCs w:val="24"/>
            <w:u w:val="none"/>
          </w:rPr>
          <w:t>правилата за социална дистанция</w:t>
        </w:r>
      </w:hyperlink>
      <w:r w:rsidRPr="00477DCC">
        <w:rPr>
          <w:rFonts w:asciiTheme="majorHAnsi" w:hAnsiTheme="majorHAnsi"/>
          <w:sz w:val="24"/>
          <w:szCs w:val="24"/>
        </w:rPr>
        <w:t xml:space="preserve">;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да се посещава училище или колеж както обикновено, освен ако лицето не е под карантина. Училищата, университетите, колежите и детските заведения остават отворени на всички нива;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пътуванията да се планират предварително и да избягвате натоварените часове и маршрути; да се ходи пеш или да се използва велосипед, когато е възможно;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да се спазват ограниченията за събирания за съответните ниво. </w:t>
      </w:r>
    </w:p>
    <w:p w:rsidR="00477DCC" w:rsidRPr="00477DCC" w:rsidRDefault="00477DCC" w:rsidP="00477DCC">
      <w:pPr>
        <w:spacing w:after="0" w:line="240" w:lineRule="auto"/>
        <w:jc w:val="both"/>
        <w:rPr>
          <w:rFonts w:asciiTheme="majorHAnsi" w:hAnsiTheme="majorHAnsi"/>
          <w:sz w:val="24"/>
          <w:szCs w:val="24"/>
        </w:rPr>
      </w:pP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Всички бизнеси и места, които са отворени. трябва да спазват </w:t>
      </w:r>
      <w:hyperlink r:id="rId7" w:history="1">
        <w:r w:rsidRPr="00477DCC">
          <w:rPr>
            <w:rStyle w:val="Hyperlink"/>
            <w:rFonts w:asciiTheme="majorHAnsi" w:hAnsiTheme="majorHAnsi"/>
            <w:sz w:val="24"/>
            <w:szCs w:val="24"/>
            <w:u w:val="none"/>
          </w:rPr>
          <w:t xml:space="preserve">насоките за </w:t>
        </w:r>
        <w:proofErr w:type="spellStart"/>
        <w:r w:rsidRPr="00477DCC">
          <w:rPr>
            <w:rStyle w:val="Hyperlink"/>
            <w:rFonts w:asciiTheme="majorHAnsi" w:hAnsiTheme="majorHAnsi"/>
            <w:sz w:val="24"/>
            <w:szCs w:val="24"/>
            <w:u w:val="none"/>
          </w:rPr>
          <w:t>Ковид</w:t>
        </w:r>
        <w:proofErr w:type="spellEnd"/>
        <w:r w:rsidRPr="00477DCC">
          <w:rPr>
            <w:rStyle w:val="Hyperlink"/>
            <w:rFonts w:asciiTheme="majorHAnsi" w:hAnsiTheme="majorHAnsi"/>
            <w:sz w:val="24"/>
            <w:szCs w:val="24"/>
            <w:u w:val="none"/>
          </w:rPr>
          <w:t xml:space="preserve"> сигурност</w:t>
        </w:r>
      </w:hyperlink>
      <w:r w:rsidRPr="00477DCC">
        <w:rPr>
          <w:rFonts w:asciiTheme="majorHAnsi" w:hAnsiTheme="majorHAnsi"/>
          <w:sz w:val="24"/>
          <w:szCs w:val="24"/>
        </w:rPr>
        <w:t xml:space="preserve">,  за да защитят своите клиенти, посетители и работници. При всички нива на предупреждение могат да останат отворени следните бизнеси и места: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всички магазини, включително вътрешни и външни пазари;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някои места, предлагащи развлекателни и спортни дейности, като фитнес зали, спортни игрища, развлекателни центрове, фитнес и танцови студия, голф игрища, басейни, центрове за езда, детски площадки на открито - при спазване на съответните </w:t>
      </w:r>
      <w:hyperlink r:id="rId8" w:history="1">
        <w:r w:rsidRPr="00477DCC">
          <w:rPr>
            <w:rStyle w:val="Hyperlink"/>
            <w:rFonts w:asciiTheme="majorHAnsi" w:hAnsiTheme="majorHAnsi"/>
            <w:sz w:val="24"/>
            <w:szCs w:val="24"/>
            <w:u w:val="none"/>
          </w:rPr>
          <w:t>правила за социална дистанция</w:t>
        </w:r>
      </w:hyperlink>
      <w:r w:rsidRPr="00477DCC">
        <w:rPr>
          <w:rFonts w:asciiTheme="majorHAnsi" w:hAnsiTheme="majorHAnsi"/>
          <w:sz w:val="24"/>
          <w:szCs w:val="24"/>
        </w:rPr>
        <w:t>, предвидения за съответното ниво. Провеждането на групови дейности и занимания на закрито не е позволено на ниво 3;</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обекти, предлагащи персонални грижи и козметични процедури (салони за красота, салони за маникюр, фризьорски салони и бръснарници, масажни центрове, солариуми);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обществени сгради, като библиотеки, читалища и зали. Не е позволено те да бъдат домакини на частни събития, като рождени дни или повечето други социални дейности от ниво 3;</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центрове за рециклиране и отпадъци, обществени тоалетни, паркинги;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основни обществени услуги като медицински услуги; съдилища и др.;</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места за поклонение - при спазване на правилата за социална дистанция за съответното ниво.</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Всеки, който може да работи от вкъщи, трябва да го направи. Когато лицата не могат да работят от дома си, включително тези, които работят в критична национална инфраструктура, строителство или производство – ще трябва да продължат да пътуват до работните си </w:t>
      </w:r>
      <w:proofErr w:type="spellStart"/>
      <w:r w:rsidRPr="00477DCC">
        <w:rPr>
          <w:rFonts w:asciiTheme="majorHAnsi" w:hAnsiTheme="majorHAnsi"/>
          <w:sz w:val="24"/>
          <w:szCs w:val="24"/>
        </w:rPr>
        <w:t>мяста</w:t>
      </w:r>
      <w:proofErr w:type="spellEnd"/>
      <w:r w:rsidRPr="00477DCC">
        <w:rPr>
          <w:rFonts w:asciiTheme="majorHAnsi" w:hAnsiTheme="majorHAnsi"/>
          <w:sz w:val="24"/>
          <w:szCs w:val="24"/>
        </w:rPr>
        <w:t xml:space="preserve">. Служителите от публичния сектор, </w:t>
      </w:r>
      <w:r w:rsidRPr="00477DCC">
        <w:rPr>
          <w:rFonts w:asciiTheme="majorHAnsi" w:hAnsiTheme="majorHAnsi"/>
          <w:sz w:val="24"/>
          <w:szCs w:val="24"/>
        </w:rPr>
        <w:lastRenderedPageBreak/>
        <w:t>работещи в основни услуги, включително образователни институции, трябва да продължат да работят, когато е необходимо.</w:t>
      </w:r>
    </w:p>
    <w:p w:rsidR="00477DCC" w:rsidRDefault="00477DCC" w:rsidP="00477DCC">
      <w:pPr>
        <w:spacing w:after="0" w:line="240" w:lineRule="auto"/>
        <w:jc w:val="both"/>
        <w:rPr>
          <w:rFonts w:asciiTheme="majorHAnsi" w:hAnsiTheme="majorHAnsi"/>
          <w:b/>
          <w:sz w:val="24"/>
          <w:szCs w:val="24"/>
          <w:lang w:val="en-US"/>
        </w:rPr>
      </w:pPr>
      <w:r w:rsidRPr="00477DCC">
        <w:rPr>
          <w:rFonts w:asciiTheme="majorHAnsi" w:hAnsiTheme="majorHAnsi"/>
          <w:b/>
          <w:sz w:val="24"/>
          <w:szCs w:val="24"/>
        </w:rPr>
        <w:t>Ниво 1: Средно ниво на предупреждение</w:t>
      </w:r>
    </w:p>
    <w:p w:rsidR="00477DCC" w:rsidRPr="00477DCC" w:rsidRDefault="00477DCC" w:rsidP="00477DCC">
      <w:pPr>
        <w:spacing w:after="0" w:line="240" w:lineRule="auto"/>
        <w:jc w:val="both"/>
        <w:rPr>
          <w:rFonts w:asciiTheme="majorHAnsi" w:hAnsiTheme="majorHAnsi"/>
          <w:b/>
          <w:sz w:val="24"/>
          <w:szCs w:val="24"/>
          <w:lang w:val="en-US"/>
        </w:rPr>
      </w:pP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Забранени са срещите и социалните събирания на повече от 6 души на закрито и открито, освен в изрично предвидените в закона случаи (Това е т.нар. правило на 6)</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Всички бизнеси могат да продължат своята дейност при спазване на насоките за </w:t>
      </w:r>
      <w:proofErr w:type="spellStart"/>
      <w:r w:rsidRPr="00477DCC">
        <w:rPr>
          <w:rFonts w:asciiTheme="majorHAnsi" w:hAnsiTheme="majorHAnsi"/>
          <w:sz w:val="24"/>
          <w:szCs w:val="24"/>
        </w:rPr>
        <w:t>Ковид</w:t>
      </w:r>
      <w:proofErr w:type="spellEnd"/>
      <w:r w:rsidRPr="00477DCC">
        <w:rPr>
          <w:rFonts w:asciiTheme="majorHAnsi" w:hAnsiTheme="majorHAnsi"/>
          <w:sz w:val="24"/>
          <w:szCs w:val="24"/>
        </w:rPr>
        <w:t xml:space="preserve"> сигурност, с изключение на тези, които остават затворени по закон, като нощните клубове.</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Заведенията и обектите в сферата на ресторантьорството, които продават храни или напитки за консумация в своите помещения, трябва да: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осигурят само сервиране на маса, когато в обекта се сервира алкохол;</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затварят от 23:00 часа до 5:00 часа (изключение от това правило се допуска за такива обекти на летищата и пристанищата, крайпътните заведения);</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не приемат поръчки след 22:00 часа;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Заведенията и обектите в сферата на ресторантьорството, които продават храни или напитки за консумация извън своите помещения, могат да продължат да правят това след 22:00 часа, но само чрез доставка по домовете, „</w:t>
      </w:r>
      <w:r w:rsidRPr="00477DCC">
        <w:rPr>
          <w:rFonts w:asciiTheme="majorHAnsi" w:hAnsiTheme="majorHAnsi"/>
          <w:sz w:val="24"/>
          <w:szCs w:val="24"/>
          <w:lang w:val="en-US"/>
        </w:rPr>
        <w:t>click</w:t>
      </w:r>
      <w:r w:rsidRPr="00477DCC">
        <w:rPr>
          <w:rFonts w:asciiTheme="majorHAnsi" w:hAnsiTheme="majorHAnsi"/>
          <w:sz w:val="24"/>
          <w:szCs w:val="24"/>
        </w:rPr>
        <w:t xml:space="preserve"> </w:t>
      </w:r>
      <w:r w:rsidRPr="00477DCC">
        <w:rPr>
          <w:rFonts w:asciiTheme="majorHAnsi" w:hAnsiTheme="majorHAnsi"/>
          <w:sz w:val="24"/>
          <w:szCs w:val="24"/>
          <w:lang w:val="en-US"/>
        </w:rPr>
        <w:t>and</w:t>
      </w:r>
      <w:r w:rsidRPr="00477DCC">
        <w:rPr>
          <w:rFonts w:asciiTheme="majorHAnsi" w:hAnsiTheme="majorHAnsi"/>
          <w:sz w:val="24"/>
          <w:szCs w:val="24"/>
        </w:rPr>
        <w:t xml:space="preserve"> </w:t>
      </w:r>
      <w:r w:rsidRPr="00477DCC">
        <w:rPr>
          <w:rFonts w:asciiTheme="majorHAnsi" w:hAnsiTheme="majorHAnsi"/>
          <w:sz w:val="24"/>
          <w:szCs w:val="24"/>
          <w:lang w:val="en-US"/>
        </w:rPr>
        <w:t>collect</w:t>
      </w:r>
      <w:r w:rsidRPr="00477DCC">
        <w:rPr>
          <w:rFonts w:asciiTheme="majorHAnsi" w:hAnsiTheme="majorHAnsi"/>
          <w:sz w:val="24"/>
          <w:szCs w:val="24"/>
        </w:rPr>
        <w:t>” и “</w:t>
      </w:r>
      <w:r w:rsidRPr="00477DCC">
        <w:rPr>
          <w:rFonts w:asciiTheme="majorHAnsi" w:hAnsiTheme="majorHAnsi"/>
          <w:sz w:val="24"/>
          <w:szCs w:val="24"/>
          <w:lang w:val="en-US"/>
        </w:rPr>
        <w:t>drive</w:t>
      </w:r>
      <w:r w:rsidRPr="00477DCC">
        <w:rPr>
          <w:rFonts w:asciiTheme="majorHAnsi" w:hAnsiTheme="majorHAnsi"/>
          <w:sz w:val="24"/>
          <w:szCs w:val="24"/>
        </w:rPr>
        <w:t>-</w:t>
      </w:r>
      <w:r w:rsidRPr="00477DCC">
        <w:rPr>
          <w:rFonts w:asciiTheme="majorHAnsi" w:hAnsiTheme="majorHAnsi"/>
          <w:sz w:val="24"/>
          <w:szCs w:val="24"/>
          <w:lang w:val="en-US"/>
        </w:rPr>
        <w:t>through</w:t>
      </w:r>
      <w:r w:rsidRPr="00477DCC">
        <w:rPr>
          <w:rFonts w:asciiTheme="majorHAnsi" w:hAnsiTheme="majorHAnsi"/>
          <w:sz w:val="24"/>
          <w:szCs w:val="24"/>
        </w:rPr>
        <w:t>”;</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Казината, кината, театрите, концертните зали, музеите, боулинг залите, увеселителните заведения, тематичните паркове, приключенските паркове и дейности и бинго залите трябва да затварят в 23:00 часа. Кината, театрите и концертните зали могат да останат отворени и след 23:00 часа, но за да приключат представленията, започнали преди 22:00 часа.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Посещенията на публични събития на открито и на закрито (изпълнения и представления) са разрешени, но при следното ограничение, в зависимост от това кое е по-малко: до 50% от капацитета, или до 4000 души на открито или до 1000 души на закрито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Посещенията на зрителите на спортни и бизнес събития на открито и закрито могат да се възобновят при спазване на правилата за социални дистанция и ограничението: до 50% от капацитета, или до 4000 души на открито или до 1000 души на закрито, в зависимост от това, кое е по-малко;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Местата за поклонение остават отворени, но не са позволени срещите и събирането на групи от повече от 6 души, освен в случаите, когато е предвидено в закон изключение за това; </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Сватби и погребения могат да продължат да се извършват при спазване на ограниченията за броя на присъстващите - 15 души могат да присъстват на сватбени церемонии и приеми, 30 души могат да присъстват на погребални церемонии и 15 души могат да присъстват на свързани възпоменателни събития;</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Организираният спорт на открито и физическите занимания са позволени;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Организираните спортни занимания на закрито, физическите занимания и упражнения могат да продължат да се провеждат, при спазване на правилото на 6. Предвидени са изключения по отношение на спорта на закрито на лица с увреждания, спорта за образователни цели и спорта и физическата активност на лица под 18-годишна възраст, които могат да се провеждат в по-големи групи;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lastRenderedPageBreak/>
        <w:t>Лицата, живеещи в район, за който е приложимо ниво 1, които пътуват до район, в който се прилага по-високо ниво на предупреждение, трябва да спазват правилата за този район, докато са там. Трябва да се избягват пътувания до или нощувки в райони, в които се прилага ниво 3, освен в случаите когато е необходимо, като например за работа, образование, младежки услуги, за медицинско лечение или за полагане на грижи за някого. Позволено е преминаването през район, за който се прилага ниво 3, когато това е част от маршрута на по-далечно пътуване.</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 отношение на международните пътувания се прилагат </w:t>
      </w:r>
      <w:hyperlink r:id="rId9" w:history="1">
        <w:r w:rsidRPr="00477DCC">
          <w:rPr>
            <w:rStyle w:val="Hyperlink"/>
            <w:rFonts w:asciiTheme="majorHAnsi" w:hAnsiTheme="majorHAnsi"/>
            <w:sz w:val="24"/>
            <w:szCs w:val="24"/>
            <w:u w:val="none"/>
          </w:rPr>
          <w:t>насоките за пътуване</w:t>
        </w:r>
      </w:hyperlink>
      <w:r w:rsidRPr="00477DCC">
        <w:rPr>
          <w:rFonts w:asciiTheme="majorHAnsi" w:hAnsiTheme="majorHAnsi"/>
          <w:sz w:val="24"/>
          <w:szCs w:val="24"/>
        </w:rPr>
        <w:t xml:space="preserve">, и  </w:t>
      </w:r>
      <w:hyperlink r:id="rId10" w:history="1">
        <w:r w:rsidRPr="00477DCC">
          <w:rPr>
            <w:rStyle w:val="Hyperlink"/>
            <w:rFonts w:asciiTheme="majorHAnsi" w:hAnsiTheme="majorHAnsi"/>
            <w:sz w:val="24"/>
            <w:szCs w:val="24"/>
            <w:u w:val="none"/>
          </w:rPr>
          <w:t>списък с коридорите за пътуване</w:t>
        </w:r>
      </w:hyperlink>
      <w:r w:rsidRPr="00477DCC">
        <w:rPr>
          <w:rFonts w:asciiTheme="majorHAnsi" w:hAnsiTheme="majorHAnsi"/>
          <w:sz w:val="24"/>
          <w:szCs w:val="24"/>
        </w:rPr>
        <w:t xml:space="preserve">. </w:t>
      </w:r>
    </w:p>
    <w:p w:rsidR="00477DCC" w:rsidRPr="00477DCC" w:rsidRDefault="00477DCC" w:rsidP="00477DCC">
      <w:pPr>
        <w:spacing w:after="0" w:line="240" w:lineRule="auto"/>
        <w:ind w:left="720"/>
        <w:jc w:val="both"/>
        <w:rPr>
          <w:rFonts w:asciiTheme="majorHAnsi" w:hAnsiTheme="majorHAnsi"/>
          <w:sz w:val="24"/>
          <w:szCs w:val="24"/>
        </w:rPr>
      </w:pPr>
    </w:p>
    <w:p w:rsidR="00477DCC" w:rsidRDefault="00477DCC" w:rsidP="00477DCC">
      <w:pPr>
        <w:spacing w:after="0" w:line="240" w:lineRule="auto"/>
        <w:jc w:val="both"/>
        <w:rPr>
          <w:rFonts w:asciiTheme="majorHAnsi" w:hAnsiTheme="majorHAnsi"/>
          <w:b/>
          <w:sz w:val="24"/>
          <w:szCs w:val="24"/>
          <w:lang w:val="en-US"/>
        </w:rPr>
      </w:pPr>
      <w:r w:rsidRPr="00477DCC">
        <w:rPr>
          <w:rFonts w:asciiTheme="majorHAnsi" w:hAnsiTheme="majorHAnsi"/>
          <w:b/>
          <w:sz w:val="24"/>
          <w:szCs w:val="24"/>
        </w:rPr>
        <w:t>Ниво 2: Локално ниво на предупреждение „Високо“</w:t>
      </w:r>
    </w:p>
    <w:p w:rsidR="00477DCC" w:rsidRPr="00477DCC" w:rsidRDefault="00477DCC" w:rsidP="00477DCC">
      <w:pPr>
        <w:spacing w:after="0" w:line="240" w:lineRule="auto"/>
        <w:jc w:val="both"/>
        <w:rPr>
          <w:rFonts w:asciiTheme="majorHAnsi" w:hAnsiTheme="majorHAnsi"/>
          <w:b/>
          <w:sz w:val="24"/>
          <w:szCs w:val="24"/>
          <w:lang w:val="en-US"/>
        </w:rPr>
      </w:pP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Забранени са срещите и социалните събирания на закрито с приятели и членове на семейството, с изключение на тези, с които лицето живее заедно или е формирало балон за подкрепа. Тази забрана се отнася както за частни домове, така и за всички други обществени места на закрито;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На открито са позволени социалните събирания с приятели и членове на семейството, с които лицето не живее заедно, </w:t>
      </w:r>
      <w:r w:rsidRPr="00477DCC">
        <w:rPr>
          <w:rFonts w:asciiTheme="majorHAnsi" w:hAnsiTheme="majorHAnsi"/>
          <w:bCs/>
          <w:sz w:val="24"/>
          <w:szCs w:val="24"/>
        </w:rPr>
        <w:t>но те трябва да се ограничат до 6 души</w:t>
      </w:r>
      <w:r w:rsidRPr="00477DCC">
        <w:rPr>
          <w:rFonts w:asciiTheme="majorHAnsi" w:hAnsiTheme="majorHAnsi"/>
          <w:sz w:val="24"/>
          <w:szCs w:val="24"/>
        </w:rPr>
        <w:t>, като децата, независимо от тяхната възраст, се включват в това ограничение (правилото на 6);</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Всички бизнеси могат да продължат своята дейност при спазване на насоките за </w:t>
      </w:r>
      <w:proofErr w:type="spellStart"/>
      <w:r w:rsidRPr="00477DCC">
        <w:rPr>
          <w:rFonts w:asciiTheme="majorHAnsi" w:hAnsiTheme="majorHAnsi"/>
          <w:sz w:val="24"/>
          <w:szCs w:val="24"/>
        </w:rPr>
        <w:t>Ковид</w:t>
      </w:r>
      <w:proofErr w:type="spellEnd"/>
      <w:r w:rsidRPr="00477DCC">
        <w:rPr>
          <w:rFonts w:asciiTheme="majorHAnsi" w:hAnsiTheme="majorHAnsi"/>
          <w:sz w:val="24"/>
          <w:szCs w:val="24"/>
        </w:rPr>
        <w:t xml:space="preserve"> сигурност, с изключение на тези, които остават затворени по закон, като нощните клубове;</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Кръчмите и баровете се затворят, освен ако не оперират като ресторанти, а именно сервират основни ястия, като обед или вечеря. Заведенията могат да сервират алкохол само с основно ястие;</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Заведенията и обектите в сферата на ресторантьорството, които продават храни или напитки за консумация в своите помещения, трябва да: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осигурят само сервиране на маса, когато в обекта се сервира алкохол;</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затварят от 23:00 часа до 5:00 часа (изключение от това правило се допуска за такива обекти на летищата и пристанищата, крайпътните заведения)</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не приемат поръчки след 22:00 часа;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Заведенията и местата за продажба на храни и напитки за консумация извън своите помещения могат да продължат да правят това и след 22:00 часа, но чрез доставка до дома, „</w:t>
      </w:r>
      <w:r w:rsidRPr="00477DCC">
        <w:rPr>
          <w:rFonts w:asciiTheme="majorHAnsi" w:hAnsiTheme="majorHAnsi"/>
          <w:sz w:val="24"/>
          <w:szCs w:val="24"/>
          <w:lang w:val="en-US"/>
        </w:rPr>
        <w:t>click</w:t>
      </w:r>
      <w:r w:rsidRPr="00477DCC">
        <w:rPr>
          <w:rFonts w:asciiTheme="majorHAnsi" w:hAnsiTheme="majorHAnsi"/>
          <w:sz w:val="24"/>
          <w:szCs w:val="24"/>
        </w:rPr>
        <w:t xml:space="preserve"> </w:t>
      </w:r>
      <w:r w:rsidRPr="00477DCC">
        <w:rPr>
          <w:rFonts w:asciiTheme="majorHAnsi" w:hAnsiTheme="majorHAnsi"/>
          <w:sz w:val="24"/>
          <w:szCs w:val="24"/>
          <w:lang w:val="en-US"/>
        </w:rPr>
        <w:t>and</w:t>
      </w:r>
      <w:r w:rsidRPr="00477DCC">
        <w:rPr>
          <w:rFonts w:asciiTheme="majorHAnsi" w:hAnsiTheme="majorHAnsi"/>
          <w:sz w:val="24"/>
          <w:szCs w:val="24"/>
        </w:rPr>
        <w:t xml:space="preserve"> </w:t>
      </w:r>
      <w:r w:rsidRPr="00477DCC">
        <w:rPr>
          <w:rFonts w:asciiTheme="majorHAnsi" w:hAnsiTheme="majorHAnsi"/>
          <w:sz w:val="24"/>
          <w:szCs w:val="24"/>
          <w:lang w:val="en-US"/>
        </w:rPr>
        <w:t>collect</w:t>
      </w:r>
      <w:r w:rsidRPr="00477DCC">
        <w:rPr>
          <w:rFonts w:asciiTheme="majorHAnsi" w:hAnsiTheme="majorHAnsi"/>
          <w:sz w:val="24"/>
          <w:szCs w:val="24"/>
        </w:rPr>
        <w:t>” и “</w:t>
      </w:r>
      <w:r w:rsidRPr="00477DCC">
        <w:rPr>
          <w:rFonts w:asciiTheme="majorHAnsi" w:hAnsiTheme="majorHAnsi"/>
          <w:sz w:val="24"/>
          <w:szCs w:val="24"/>
          <w:lang w:val="en-US"/>
        </w:rPr>
        <w:t>drive</w:t>
      </w:r>
      <w:r w:rsidRPr="00477DCC">
        <w:rPr>
          <w:rFonts w:asciiTheme="majorHAnsi" w:hAnsiTheme="majorHAnsi"/>
          <w:sz w:val="24"/>
          <w:szCs w:val="24"/>
        </w:rPr>
        <w:t>-</w:t>
      </w:r>
      <w:r w:rsidRPr="00477DCC">
        <w:rPr>
          <w:rFonts w:asciiTheme="majorHAnsi" w:hAnsiTheme="majorHAnsi"/>
          <w:sz w:val="24"/>
          <w:szCs w:val="24"/>
          <w:lang w:val="en-US"/>
        </w:rPr>
        <w:t>through</w:t>
      </w:r>
      <w:r w:rsidRPr="00477DCC">
        <w:rPr>
          <w:rFonts w:asciiTheme="majorHAnsi" w:hAnsiTheme="majorHAnsi"/>
          <w:sz w:val="24"/>
          <w:szCs w:val="24"/>
        </w:rPr>
        <w:t>”.</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Казината, кината, театрите, концертните зали, музеите, боулинг залите, увеселителните заведения, тематичните паркове, приключенските паркове и дейности и бинго залите трябва да затварят в 23:00 часа. Кината, театрите и концертните зали могат да останат отворени и след 23:00 часа, но за да приключат представленията, започнали преди 22:00 часа.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Посещението на публични събития на открито и на закрито (изпълнения и представления) е разрешено, но при следното ограничение, в зависимост от това, кое е по-малко: до 50% от капацитета, или до 2000 души на открито или до 1000 души на закрито;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Посещенията на открито и закрито на зрителите на спортни и бизнес събития могат да се възобновят при спазване на правилата за социални дистанция и ограничението: до 50% от капацитета, или до 2000 души на открито или до 1000 души на закрито, в зависимост кое е по-малко;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lastRenderedPageBreak/>
        <w:t>Сватби и погребения могат да продължат да се извършват при спазване на ограниченията за броя на присъстващите - 15 души могат да присъстват на сватбени церемонии и приеми, 30 души могат да присъстват на погребални церемонии и 15 души могат да присъстват на свързани възпоменателни събития;</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Организираният спорт на открито и физическите занимания са позволени;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Организираните спортни занимания на закрито, физическите занимания и упражнения могат да продължат да се провеждат, но трябва да се избягва събирането и смесването с лица, които не са членове на семейството или балона за подкрепа. Предвидени са изключения по отношение на спорта на закрито на лица с увреждания, спорта за образователни цели и спорта и физическата активност на лица под 18-годишна възраст, които могат да се провеждат в по-големи групи;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Лицата, живеещи в район, за който е приложимо ниво 2, които пътуват до район, в който се прилага ниво 3, трябва да спазват правилата за този район, докато са там. Трябва да се избягват пътувания до или нощувки в райони, в които се прилага ниво 3, освен в случаите, когато е необходимо, като например за работа, образование, младежки услуги, за медицинско лечение или за полагане на грижи. Позволено е преминаването през район, за които се прилага ниво 3, когато това е част от маршрута на от по-далечно пътуване.</w:t>
      </w:r>
    </w:p>
    <w:p w:rsidR="00477DCC" w:rsidRPr="00477DCC" w:rsidRDefault="00477DCC" w:rsidP="00477DCC">
      <w:pPr>
        <w:spacing w:after="0" w:line="240" w:lineRule="auto"/>
        <w:ind w:left="720"/>
        <w:jc w:val="both"/>
        <w:rPr>
          <w:rFonts w:asciiTheme="majorHAnsi" w:hAnsiTheme="majorHAnsi"/>
          <w:sz w:val="24"/>
          <w:szCs w:val="24"/>
        </w:rPr>
      </w:pPr>
    </w:p>
    <w:p w:rsidR="00477DCC" w:rsidRPr="00477DCC" w:rsidRDefault="00477DCC" w:rsidP="00477DCC">
      <w:pPr>
        <w:spacing w:after="0" w:line="240" w:lineRule="auto"/>
        <w:jc w:val="both"/>
        <w:rPr>
          <w:rFonts w:asciiTheme="majorHAnsi" w:hAnsiTheme="majorHAnsi"/>
          <w:b/>
          <w:sz w:val="24"/>
          <w:szCs w:val="24"/>
        </w:rPr>
      </w:pPr>
      <w:r w:rsidRPr="00477DCC">
        <w:rPr>
          <w:rFonts w:asciiTheme="majorHAnsi" w:hAnsiTheme="majorHAnsi"/>
          <w:b/>
          <w:sz w:val="24"/>
          <w:szCs w:val="24"/>
        </w:rPr>
        <w:t>Ниво 3: Локално ниво на предупреждение „Много високо“</w:t>
      </w:r>
    </w:p>
    <w:p w:rsidR="00477DCC" w:rsidRPr="00477DCC" w:rsidRDefault="00477DCC" w:rsidP="00477DCC">
      <w:pPr>
        <w:spacing w:after="0" w:line="240" w:lineRule="auto"/>
        <w:jc w:val="both"/>
        <w:rPr>
          <w:rFonts w:asciiTheme="majorHAnsi" w:hAnsiTheme="majorHAnsi"/>
          <w:sz w:val="24"/>
          <w:szCs w:val="24"/>
        </w:rPr>
      </w:pP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Забранени са срещите и социалните събирания на закрито с приятели и членове на семейството (във всяка обстановка), с изключение на тези, с които лицето живее заедно или е формирало балон за подкрепа. Тази забрана се отнася както за частни домове, така и за всички други помещения на закрито, като кръчми и ресторанти. Също така не са позволени срещи и социални събирания с лица, извън домакинството или балона за подкрепа в частни градини и на повечето обществени места на открито;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Позволени са срещите и социалните събирания с приятели и с членове на семейство, с които лицето не живее и не са формирали заедно балон за подкрепа, на групи от 6 или по-малко души в определени обществени пространства на открито, като паркове, плажове, провинции, гори; обществени градини; открити спортни игрища и съоръжения, както и детски площадки;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Заведенията, като барове, кръчми, кафенета и ресторанти, се затворят. Те могат да продължат да продават храна и напитки само чрез услугите: храна за вкъщи, „</w:t>
      </w:r>
      <w:r w:rsidRPr="00477DCC">
        <w:rPr>
          <w:rFonts w:asciiTheme="majorHAnsi" w:hAnsiTheme="majorHAnsi"/>
          <w:sz w:val="24"/>
          <w:szCs w:val="24"/>
          <w:lang w:val="en-US"/>
        </w:rPr>
        <w:t>click</w:t>
      </w:r>
      <w:r w:rsidRPr="00477DCC">
        <w:rPr>
          <w:rFonts w:asciiTheme="majorHAnsi" w:hAnsiTheme="majorHAnsi"/>
          <w:sz w:val="24"/>
          <w:szCs w:val="24"/>
        </w:rPr>
        <w:t xml:space="preserve"> </w:t>
      </w:r>
      <w:r w:rsidRPr="00477DCC">
        <w:rPr>
          <w:rFonts w:asciiTheme="majorHAnsi" w:hAnsiTheme="majorHAnsi"/>
          <w:sz w:val="24"/>
          <w:szCs w:val="24"/>
          <w:lang w:val="en-US"/>
        </w:rPr>
        <w:t>and</w:t>
      </w:r>
      <w:r w:rsidRPr="00477DCC">
        <w:rPr>
          <w:rFonts w:asciiTheme="majorHAnsi" w:hAnsiTheme="majorHAnsi"/>
          <w:sz w:val="24"/>
          <w:szCs w:val="24"/>
        </w:rPr>
        <w:t xml:space="preserve"> </w:t>
      </w:r>
      <w:r w:rsidRPr="00477DCC">
        <w:rPr>
          <w:rFonts w:asciiTheme="majorHAnsi" w:hAnsiTheme="majorHAnsi"/>
          <w:sz w:val="24"/>
          <w:szCs w:val="24"/>
          <w:lang w:val="en-US"/>
        </w:rPr>
        <w:t>collect</w:t>
      </w:r>
      <w:r w:rsidRPr="00477DCC">
        <w:rPr>
          <w:rFonts w:asciiTheme="majorHAnsi" w:hAnsiTheme="majorHAnsi"/>
          <w:sz w:val="24"/>
          <w:szCs w:val="24"/>
        </w:rPr>
        <w:t>” и “</w:t>
      </w:r>
      <w:r w:rsidRPr="00477DCC">
        <w:rPr>
          <w:rFonts w:asciiTheme="majorHAnsi" w:hAnsiTheme="majorHAnsi"/>
          <w:sz w:val="24"/>
          <w:szCs w:val="24"/>
          <w:lang w:val="en-US"/>
        </w:rPr>
        <w:t>drive</w:t>
      </w:r>
      <w:r w:rsidRPr="00477DCC">
        <w:rPr>
          <w:rFonts w:asciiTheme="majorHAnsi" w:hAnsiTheme="majorHAnsi"/>
          <w:sz w:val="24"/>
          <w:szCs w:val="24"/>
        </w:rPr>
        <w:t>-</w:t>
      </w:r>
      <w:r w:rsidRPr="00477DCC">
        <w:rPr>
          <w:rFonts w:asciiTheme="majorHAnsi" w:hAnsiTheme="majorHAnsi"/>
          <w:sz w:val="24"/>
          <w:szCs w:val="24"/>
          <w:lang w:val="en-US"/>
        </w:rPr>
        <w:t>through</w:t>
      </w:r>
      <w:r w:rsidRPr="00477DCC">
        <w:rPr>
          <w:rFonts w:asciiTheme="majorHAnsi" w:hAnsiTheme="majorHAnsi"/>
          <w:sz w:val="24"/>
          <w:szCs w:val="24"/>
        </w:rPr>
        <w:t>” и доставка до дома.</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 xml:space="preserve">Места за настаняване, като хотели, </w:t>
      </w:r>
      <w:proofErr w:type="spellStart"/>
      <w:r w:rsidRPr="00477DCC">
        <w:rPr>
          <w:rFonts w:asciiTheme="majorHAnsi" w:hAnsiTheme="majorHAnsi"/>
          <w:sz w:val="24"/>
          <w:szCs w:val="24"/>
        </w:rPr>
        <w:t>хостели</w:t>
      </w:r>
      <w:proofErr w:type="spellEnd"/>
      <w:r w:rsidRPr="00477DCC">
        <w:rPr>
          <w:rFonts w:asciiTheme="majorHAnsi" w:hAnsiTheme="majorHAnsi"/>
          <w:sz w:val="24"/>
          <w:szCs w:val="24"/>
        </w:rPr>
        <w:t xml:space="preserve"> и къщи за гости и къмпинги, освен при специфични обстоятелства, като например: когато те са основно място за пребиваване, поради невъзможност за прибиране в дома, за настаняване на лица, които им се налага да останат поради работа, образование, курсове.</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Развлекателните и туристическите обекти се затварят (това включва: казина, бинго зали, боулинг зали, пързалки, развлекателни центрове, кина, театри, концертни зали).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lastRenderedPageBreak/>
        <w:t>Не са позволени посещенията и присъствието на зрители на спортни и развлекателни събития на закрито. Провеждането на големи бизнес събития не е разрешено. Елитните спортни събития могат да продължат да се провеждат, но без присъствието на зрители.</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Сватби и погребения могат да продължат да се извършват при спазване на ограниченията за броя на присъстващите - 15 души могат да присъстват на сватбени церемонии, но сватбените приеми не са разрешение, 30 души могат да присъстват на погребални церемонии и 15 души могат да присъстват на свързани възпоменателни събития.</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Организираният спорт на открито и физическите дейности и занимания могат да продължат да се провеждат, с изключение на дейностите, при които има контакт.</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Не е позволен организираният спорт и физическите дейности и занимания на закрито.</w:t>
      </w:r>
    </w:p>
    <w:p w:rsidR="00477DCC" w:rsidRP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Позволени са пътуванията до места и заведения, които са отворени, но трябва лицата да се стремят да ги ограничат, доколкото е възможно.</w:t>
      </w:r>
    </w:p>
    <w:p w:rsidR="00477DCC" w:rsidRDefault="00477DCC" w:rsidP="00477DCC">
      <w:pPr>
        <w:numPr>
          <w:ilvl w:val="0"/>
          <w:numId w:val="1"/>
        </w:numPr>
        <w:spacing w:after="0" w:line="240" w:lineRule="auto"/>
        <w:jc w:val="both"/>
        <w:rPr>
          <w:rFonts w:asciiTheme="majorHAnsi" w:hAnsiTheme="majorHAnsi"/>
          <w:sz w:val="24"/>
          <w:szCs w:val="24"/>
        </w:rPr>
      </w:pPr>
      <w:r w:rsidRPr="00477DCC">
        <w:rPr>
          <w:rFonts w:asciiTheme="majorHAnsi" w:hAnsiTheme="majorHAnsi"/>
          <w:sz w:val="24"/>
          <w:szCs w:val="24"/>
        </w:rPr>
        <w:t>Трябва да се избягват пътувания до други части на Обединеното кралство, включително за нощувки , образование, медицинско лечение или полагане на грижи за някого. Позволено е преминаването през други райони, като те са част от маршрута за по-дълго пътуване.</w:t>
      </w:r>
    </w:p>
    <w:p w:rsidR="00DE68EB" w:rsidRDefault="00DE68EB" w:rsidP="00DE68EB">
      <w:pPr>
        <w:spacing w:after="0" w:line="240" w:lineRule="auto"/>
        <w:jc w:val="both"/>
        <w:rPr>
          <w:rFonts w:asciiTheme="majorHAnsi" w:hAnsiTheme="majorHAnsi"/>
          <w:sz w:val="24"/>
          <w:szCs w:val="24"/>
        </w:rPr>
      </w:pPr>
    </w:p>
    <w:p w:rsidR="0017419E" w:rsidRDefault="0017419E" w:rsidP="00DE68EB">
      <w:pPr>
        <w:spacing w:after="0" w:line="240" w:lineRule="auto"/>
        <w:jc w:val="both"/>
        <w:rPr>
          <w:rFonts w:asciiTheme="majorHAnsi" w:hAnsiTheme="majorHAnsi"/>
          <w:b/>
          <w:sz w:val="24"/>
          <w:szCs w:val="24"/>
        </w:rPr>
      </w:pPr>
      <w:r>
        <w:rPr>
          <w:rFonts w:asciiTheme="majorHAnsi" w:hAnsiTheme="majorHAnsi"/>
          <w:b/>
          <w:sz w:val="24"/>
          <w:szCs w:val="24"/>
        </w:rPr>
        <w:t>Ниво 4</w:t>
      </w:r>
    </w:p>
    <w:p w:rsidR="0017419E" w:rsidRDefault="0017419E" w:rsidP="00DE68EB">
      <w:pPr>
        <w:spacing w:after="0" w:line="240" w:lineRule="auto"/>
        <w:jc w:val="both"/>
        <w:rPr>
          <w:rFonts w:asciiTheme="majorHAnsi" w:hAnsiTheme="majorHAnsi"/>
          <w:sz w:val="24"/>
          <w:szCs w:val="24"/>
        </w:rPr>
      </w:pPr>
    </w:p>
    <w:p w:rsidR="00DE68EB" w:rsidRPr="00DE68EB" w:rsidRDefault="00DE68EB" w:rsidP="00DE68EB">
      <w:pPr>
        <w:spacing w:after="0" w:line="240" w:lineRule="auto"/>
        <w:jc w:val="both"/>
        <w:rPr>
          <w:rFonts w:asciiTheme="majorHAnsi" w:hAnsiTheme="majorHAnsi"/>
          <w:sz w:val="24"/>
          <w:szCs w:val="24"/>
          <w:lang w:val="en-US"/>
        </w:rPr>
      </w:pPr>
      <w:r>
        <w:rPr>
          <w:rFonts w:asciiTheme="majorHAnsi" w:hAnsiTheme="majorHAnsi"/>
          <w:sz w:val="24"/>
          <w:szCs w:val="24"/>
        </w:rPr>
        <w:t xml:space="preserve">Заради новооткрития щам на </w:t>
      </w:r>
      <w:proofErr w:type="spellStart"/>
      <w:r>
        <w:rPr>
          <w:rFonts w:asciiTheme="majorHAnsi" w:hAnsiTheme="majorHAnsi"/>
          <w:sz w:val="24"/>
          <w:szCs w:val="24"/>
        </w:rPr>
        <w:t>коронавируса</w:t>
      </w:r>
      <w:proofErr w:type="spellEnd"/>
      <w:r>
        <w:rPr>
          <w:rFonts w:asciiTheme="majorHAnsi" w:hAnsiTheme="majorHAnsi"/>
          <w:sz w:val="24"/>
          <w:szCs w:val="24"/>
        </w:rPr>
        <w:t xml:space="preserve"> </w:t>
      </w:r>
      <w:r>
        <w:rPr>
          <w:rFonts w:asciiTheme="majorHAnsi" w:hAnsiTheme="majorHAnsi"/>
          <w:sz w:val="24"/>
          <w:szCs w:val="24"/>
          <w:lang w:val="en-US"/>
        </w:rPr>
        <w:t>SARS-CoV-2</w:t>
      </w:r>
      <w:r>
        <w:rPr>
          <w:rFonts w:asciiTheme="majorHAnsi" w:hAnsiTheme="majorHAnsi"/>
          <w:sz w:val="24"/>
          <w:szCs w:val="24"/>
        </w:rPr>
        <w:t xml:space="preserve"> и с оглед недопускането на неговото </w:t>
      </w:r>
      <w:r w:rsidR="0017419E">
        <w:rPr>
          <w:rFonts w:asciiTheme="majorHAnsi" w:hAnsiTheme="majorHAnsi"/>
          <w:sz w:val="24"/>
          <w:szCs w:val="24"/>
        </w:rPr>
        <w:t>неконтролируемо разпространение сред населението на 20.12.2020 г.</w:t>
      </w:r>
      <w:r>
        <w:rPr>
          <w:rFonts w:asciiTheme="majorHAnsi" w:hAnsiTheme="majorHAnsi"/>
          <w:sz w:val="24"/>
          <w:szCs w:val="24"/>
        </w:rPr>
        <w:t xml:space="preserve"> бе създадена нова, четвърта категория с ограничителни мерки</w:t>
      </w:r>
      <w:r>
        <w:rPr>
          <w:rFonts w:asciiTheme="majorHAnsi" w:hAnsiTheme="majorHAnsi"/>
          <w:sz w:val="24"/>
          <w:szCs w:val="24"/>
          <w:lang w:val="en-US"/>
        </w:rPr>
        <w:t xml:space="preserve"> – TIER 4. </w:t>
      </w:r>
      <w:proofErr w:type="spellStart"/>
      <w:r>
        <w:rPr>
          <w:rFonts w:asciiTheme="majorHAnsi" w:hAnsiTheme="majorHAnsi"/>
          <w:sz w:val="24"/>
          <w:szCs w:val="24"/>
          <w:lang w:val="en-US"/>
        </w:rPr>
        <w:t>O</w:t>
      </w:r>
      <w:r w:rsidRPr="00DE68EB">
        <w:rPr>
          <w:rFonts w:asciiTheme="majorHAnsi" w:hAnsiTheme="majorHAnsi"/>
          <w:sz w:val="24"/>
          <w:szCs w:val="24"/>
          <w:lang w:val="en-US"/>
        </w:rPr>
        <w:t>граничения</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от</w:t>
      </w:r>
      <w:proofErr w:type="spellEnd"/>
      <w:r w:rsidRPr="00DE68EB">
        <w:rPr>
          <w:rFonts w:asciiTheme="majorHAnsi" w:hAnsiTheme="majorHAnsi"/>
          <w:sz w:val="24"/>
          <w:szCs w:val="24"/>
          <w:lang w:val="en-US"/>
        </w:rPr>
        <w:t xml:space="preserve"> 4-та </w:t>
      </w:r>
      <w:proofErr w:type="spellStart"/>
      <w:r w:rsidRPr="00DE68EB">
        <w:rPr>
          <w:rFonts w:asciiTheme="majorHAnsi" w:hAnsiTheme="majorHAnsi"/>
          <w:sz w:val="24"/>
          <w:szCs w:val="24"/>
          <w:lang w:val="en-US"/>
        </w:rPr>
        <w:t>степен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ще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прилагат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във</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всички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области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които</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сега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са</w:t>
      </w:r>
      <w:proofErr w:type="spellEnd"/>
      <w:r w:rsidRPr="00DE68EB">
        <w:rPr>
          <w:rFonts w:asciiTheme="majorHAnsi" w:hAnsiTheme="majorHAnsi"/>
          <w:sz w:val="24"/>
          <w:szCs w:val="24"/>
          <w:lang w:val="en-US"/>
        </w:rPr>
        <w:t xml:space="preserve"> в 3-та </w:t>
      </w:r>
      <w:proofErr w:type="spellStart"/>
      <w:r w:rsidRPr="00DE68EB">
        <w:rPr>
          <w:rFonts w:asciiTheme="majorHAnsi" w:hAnsiTheme="majorHAnsi"/>
          <w:sz w:val="24"/>
          <w:szCs w:val="24"/>
          <w:lang w:val="en-US"/>
        </w:rPr>
        <w:t>степен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рестрикции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вкл</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Кент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Бъкингамшир</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Бъркшир</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Съри</w:t>
      </w:r>
      <w:proofErr w:type="spellEnd"/>
      <w:r w:rsidRPr="00DE68EB">
        <w:rPr>
          <w:rFonts w:asciiTheme="majorHAnsi" w:hAnsiTheme="majorHAnsi"/>
          <w:sz w:val="24"/>
          <w:szCs w:val="24"/>
          <w:lang w:val="en-US"/>
        </w:rPr>
        <w:t xml:space="preserve"> (с </w:t>
      </w:r>
      <w:proofErr w:type="spellStart"/>
      <w:r w:rsidRPr="00DE68EB">
        <w:rPr>
          <w:rFonts w:asciiTheme="majorHAnsi" w:hAnsiTheme="majorHAnsi"/>
          <w:sz w:val="24"/>
          <w:szCs w:val="24"/>
          <w:lang w:val="en-US"/>
        </w:rPr>
        <w:t>изключение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Уейвърли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Госпорт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Хавант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Портсмут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Ротър</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Хейстингс</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Бедфорд</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Централен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Бедфорд</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Милтън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Кейнс</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Лутън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Питърбъро</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Хертфордшир</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Есекс</w:t>
      </w:r>
      <w:proofErr w:type="spellEnd"/>
      <w:r w:rsidRPr="00DE68EB">
        <w:rPr>
          <w:rFonts w:asciiTheme="majorHAnsi" w:hAnsiTheme="majorHAnsi"/>
          <w:sz w:val="24"/>
          <w:szCs w:val="24"/>
          <w:lang w:val="en-US"/>
        </w:rPr>
        <w:t xml:space="preserve"> (с </w:t>
      </w:r>
      <w:proofErr w:type="spellStart"/>
      <w:r w:rsidRPr="00DE68EB">
        <w:rPr>
          <w:rFonts w:asciiTheme="majorHAnsi" w:hAnsiTheme="majorHAnsi"/>
          <w:sz w:val="24"/>
          <w:szCs w:val="24"/>
          <w:lang w:val="en-US"/>
        </w:rPr>
        <w:t>изключение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Колчестър</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Утълсфорд</w:t>
      </w:r>
      <w:proofErr w:type="spellEnd"/>
      <w:r w:rsidRPr="00DE68EB">
        <w:rPr>
          <w:rFonts w:asciiTheme="majorHAnsi" w:hAnsiTheme="majorHAnsi"/>
          <w:sz w:val="24"/>
          <w:szCs w:val="24"/>
          <w:lang w:val="en-US"/>
        </w:rPr>
        <w:t xml:space="preserve"> и </w:t>
      </w:r>
      <w:proofErr w:type="spellStart"/>
      <w:r w:rsidRPr="00DE68EB">
        <w:rPr>
          <w:rFonts w:asciiTheme="majorHAnsi" w:hAnsiTheme="majorHAnsi"/>
          <w:sz w:val="24"/>
          <w:szCs w:val="24"/>
          <w:lang w:val="en-US"/>
        </w:rPr>
        <w:t>Тендринг</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Те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ще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важат</w:t>
      </w:r>
      <w:proofErr w:type="spellEnd"/>
      <w:r w:rsidRPr="00DE68EB">
        <w:rPr>
          <w:rFonts w:asciiTheme="majorHAnsi" w:hAnsiTheme="majorHAnsi"/>
          <w:sz w:val="24"/>
          <w:szCs w:val="24"/>
          <w:lang w:val="en-US"/>
        </w:rPr>
        <w:t xml:space="preserve"> и </w:t>
      </w:r>
      <w:proofErr w:type="spellStart"/>
      <w:r w:rsidRPr="00DE68EB">
        <w:rPr>
          <w:rFonts w:asciiTheme="majorHAnsi" w:hAnsiTheme="majorHAnsi"/>
          <w:sz w:val="24"/>
          <w:szCs w:val="24"/>
          <w:lang w:val="en-US"/>
        </w:rPr>
        <w:t>във</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всички</w:t>
      </w:r>
      <w:proofErr w:type="spellEnd"/>
      <w:r w:rsidRPr="00DE68EB">
        <w:rPr>
          <w:rFonts w:asciiTheme="majorHAnsi" w:hAnsiTheme="majorHAnsi"/>
          <w:sz w:val="24"/>
          <w:szCs w:val="24"/>
          <w:lang w:val="en-US"/>
        </w:rPr>
        <w:t xml:space="preserve"> 32 </w:t>
      </w:r>
      <w:proofErr w:type="spellStart"/>
      <w:r w:rsidRPr="00DE68EB">
        <w:rPr>
          <w:rFonts w:asciiTheme="majorHAnsi" w:hAnsiTheme="majorHAnsi"/>
          <w:sz w:val="24"/>
          <w:szCs w:val="24"/>
          <w:lang w:val="en-US"/>
        </w:rPr>
        <w:t>района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Лондон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както</w:t>
      </w:r>
      <w:proofErr w:type="spellEnd"/>
      <w:r w:rsidRPr="00DE68EB">
        <w:rPr>
          <w:rFonts w:asciiTheme="majorHAnsi" w:hAnsiTheme="majorHAnsi"/>
          <w:sz w:val="24"/>
          <w:szCs w:val="24"/>
          <w:lang w:val="en-US"/>
        </w:rPr>
        <w:t xml:space="preserve"> и в </w:t>
      </w:r>
      <w:proofErr w:type="spellStart"/>
      <w:r w:rsidRPr="00DE68EB">
        <w:rPr>
          <w:rFonts w:asciiTheme="majorHAnsi" w:hAnsiTheme="majorHAnsi"/>
          <w:sz w:val="24"/>
          <w:szCs w:val="24"/>
          <w:lang w:val="en-US"/>
        </w:rPr>
        <w:t>Ситито</w:t>
      </w:r>
      <w:proofErr w:type="spellEnd"/>
      <w:r w:rsidRPr="00DE68EB">
        <w:rPr>
          <w:rFonts w:asciiTheme="majorHAnsi" w:hAnsiTheme="majorHAnsi"/>
          <w:sz w:val="24"/>
          <w:szCs w:val="24"/>
          <w:lang w:val="en-US"/>
        </w:rPr>
        <w:t xml:space="preserve">. </w:t>
      </w:r>
    </w:p>
    <w:p w:rsidR="00DE68EB" w:rsidRPr="00DE68EB" w:rsidRDefault="00DE68EB" w:rsidP="00DE68EB">
      <w:pPr>
        <w:spacing w:after="0" w:line="240" w:lineRule="auto"/>
        <w:jc w:val="both"/>
        <w:rPr>
          <w:rFonts w:asciiTheme="majorHAnsi" w:hAnsiTheme="majorHAnsi"/>
          <w:sz w:val="24"/>
          <w:szCs w:val="24"/>
          <w:lang w:val="en-US"/>
        </w:rPr>
      </w:pPr>
      <w:proofErr w:type="spellStart"/>
      <w:r w:rsidRPr="00DE68EB">
        <w:rPr>
          <w:rFonts w:asciiTheme="majorHAnsi" w:hAnsiTheme="majorHAnsi"/>
          <w:sz w:val="24"/>
          <w:szCs w:val="24"/>
          <w:lang w:val="en-US"/>
        </w:rPr>
        <w:t>Всички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несъществени</w:t>
      </w:r>
      <w:proofErr w:type="spellEnd"/>
      <w:proofErr w:type="gramStart"/>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бизнеси</w:t>
      </w:r>
      <w:proofErr w:type="spellEnd"/>
      <w:proofErr w:type="gram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предоставящи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услуги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следва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да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затворят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Това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включва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фризьорски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салони</w:t>
      </w:r>
      <w:proofErr w:type="spellEnd"/>
      <w:r w:rsidRPr="00DE68EB">
        <w:rPr>
          <w:rFonts w:asciiTheme="majorHAnsi" w:hAnsiTheme="majorHAnsi"/>
          <w:sz w:val="24"/>
          <w:szCs w:val="24"/>
          <w:lang w:val="en-US"/>
        </w:rPr>
        <w:t xml:space="preserve"> и </w:t>
      </w:r>
      <w:proofErr w:type="spellStart"/>
      <w:r w:rsidRPr="00DE68EB">
        <w:rPr>
          <w:rFonts w:asciiTheme="majorHAnsi" w:hAnsiTheme="majorHAnsi"/>
          <w:sz w:val="24"/>
          <w:szCs w:val="24"/>
          <w:lang w:val="en-US"/>
        </w:rPr>
        <w:t>салони</w:t>
      </w:r>
      <w:proofErr w:type="spellEnd"/>
      <w:r w:rsidRPr="00DE68EB">
        <w:rPr>
          <w:rFonts w:asciiTheme="majorHAnsi" w:hAnsiTheme="majorHAnsi"/>
          <w:sz w:val="24"/>
          <w:szCs w:val="24"/>
          <w:lang w:val="en-US"/>
        </w:rPr>
        <w:t xml:space="preserve"> за </w:t>
      </w:r>
      <w:proofErr w:type="spellStart"/>
      <w:r w:rsidRPr="00DE68EB">
        <w:rPr>
          <w:rFonts w:asciiTheme="majorHAnsi" w:hAnsiTheme="majorHAnsi"/>
          <w:sz w:val="24"/>
          <w:szCs w:val="24"/>
          <w:lang w:val="en-US"/>
        </w:rPr>
        <w:t>красота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фитнес</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зали</w:t>
      </w:r>
      <w:proofErr w:type="spellEnd"/>
      <w:r w:rsidRPr="00DE68EB">
        <w:rPr>
          <w:rFonts w:asciiTheme="majorHAnsi" w:hAnsiTheme="majorHAnsi"/>
          <w:sz w:val="24"/>
          <w:szCs w:val="24"/>
          <w:lang w:val="en-US"/>
        </w:rPr>
        <w:t xml:space="preserve"> и </w:t>
      </w:r>
      <w:proofErr w:type="spellStart"/>
      <w:r w:rsidRPr="00DE68EB">
        <w:rPr>
          <w:rFonts w:asciiTheme="majorHAnsi" w:hAnsiTheme="majorHAnsi"/>
          <w:sz w:val="24"/>
          <w:szCs w:val="24"/>
          <w:lang w:val="en-US"/>
        </w:rPr>
        <w:t>съоръжения</w:t>
      </w:r>
      <w:proofErr w:type="spellEnd"/>
      <w:r w:rsidRPr="00DE68EB">
        <w:rPr>
          <w:rFonts w:asciiTheme="majorHAnsi" w:hAnsiTheme="majorHAnsi"/>
          <w:sz w:val="24"/>
          <w:szCs w:val="24"/>
          <w:lang w:val="en-US"/>
        </w:rPr>
        <w:t xml:space="preserve"> за </w:t>
      </w:r>
      <w:proofErr w:type="spellStart"/>
      <w:r w:rsidRPr="00DE68EB">
        <w:rPr>
          <w:rFonts w:asciiTheme="majorHAnsi" w:hAnsiTheme="majorHAnsi"/>
          <w:sz w:val="24"/>
          <w:szCs w:val="24"/>
          <w:lang w:val="en-US"/>
        </w:rPr>
        <w:t>отдих</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жителите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районите</w:t>
      </w:r>
      <w:proofErr w:type="spellEnd"/>
      <w:r w:rsidRPr="00DE68EB">
        <w:rPr>
          <w:rFonts w:asciiTheme="majorHAnsi" w:hAnsiTheme="majorHAnsi"/>
          <w:sz w:val="24"/>
          <w:szCs w:val="24"/>
          <w:lang w:val="en-US"/>
        </w:rPr>
        <w:t xml:space="preserve"> в </w:t>
      </w:r>
      <w:proofErr w:type="spellStart"/>
      <w:r w:rsidRPr="00DE68EB">
        <w:rPr>
          <w:rFonts w:asciiTheme="majorHAnsi" w:hAnsiTheme="majorHAnsi"/>
          <w:sz w:val="24"/>
          <w:szCs w:val="24"/>
          <w:lang w:val="en-US"/>
        </w:rPr>
        <w:t>степен</w:t>
      </w:r>
      <w:proofErr w:type="spellEnd"/>
      <w:r w:rsidRPr="00DE68EB">
        <w:rPr>
          <w:rFonts w:asciiTheme="majorHAnsi" w:hAnsiTheme="majorHAnsi"/>
          <w:sz w:val="24"/>
          <w:szCs w:val="24"/>
          <w:lang w:val="en-US"/>
        </w:rPr>
        <w:t xml:space="preserve"> 4 </w:t>
      </w:r>
      <w:proofErr w:type="spellStart"/>
      <w:r w:rsidRPr="00DE68EB">
        <w:rPr>
          <w:rFonts w:asciiTheme="majorHAnsi" w:hAnsiTheme="majorHAnsi"/>
          <w:sz w:val="24"/>
          <w:szCs w:val="24"/>
          <w:lang w:val="en-US"/>
        </w:rPr>
        <w:t>се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забранява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пътуване</w:t>
      </w:r>
      <w:proofErr w:type="spellEnd"/>
      <w:r w:rsidRPr="00DE68EB">
        <w:rPr>
          <w:rFonts w:asciiTheme="majorHAnsi" w:hAnsiTheme="majorHAnsi"/>
          <w:sz w:val="24"/>
          <w:szCs w:val="24"/>
          <w:lang w:val="en-US"/>
        </w:rPr>
        <w:t xml:space="preserve"> в </w:t>
      </w:r>
      <w:proofErr w:type="spellStart"/>
      <w:r w:rsidRPr="00DE68EB">
        <w:rPr>
          <w:rFonts w:asciiTheme="majorHAnsi" w:hAnsiTheme="majorHAnsi"/>
          <w:sz w:val="24"/>
          <w:szCs w:val="24"/>
          <w:lang w:val="en-US"/>
        </w:rPr>
        <w:t>чужбина</w:t>
      </w:r>
      <w:proofErr w:type="spellEnd"/>
      <w:r w:rsidRPr="00DE68EB">
        <w:rPr>
          <w:rFonts w:asciiTheme="majorHAnsi" w:hAnsiTheme="majorHAnsi"/>
          <w:sz w:val="24"/>
          <w:szCs w:val="24"/>
          <w:lang w:val="en-US"/>
        </w:rPr>
        <w:t xml:space="preserve"> за </w:t>
      </w:r>
      <w:proofErr w:type="spellStart"/>
      <w:r w:rsidRPr="00DE68EB">
        <w:rPr>
          <w:rFonts w:asciiTheme="majorHAnsi" w:hAnsiTheme="majorHAnsi"/>
          <w:sz w:val="24"/>
          <w:szCs w:val="24"/>
          <w:lang w:val="en-US"/>
        </w:rPr>
        <w:t>празниците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Населението</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от</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другите</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части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страната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следва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да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избягва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посещения</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райони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попадащи</w:t>
      </w:r>
      <w:proofErr w:type="spellEnd"/>
      <w:r w:rsidRPr="00DE68EB">
        <w:rPr>
          <w:rFonts w:asciiTheme="majorHAnsi" w:hAnsiTheme="majorHAnsi"/>
          <w:sz w:val="24"/>
          <w:szCs w:val="24"/>
          <w:lang w:val="en-US"/>
        </w:rPr>
        <w:t xml:space="preserve"> в 4-та </w:t>
      </w:r>
      <w:proofErr w:type="spellStart"/>
      <w:r w:rsidRPr="00DE68EB">
        <w:rPr>
          <w:rFonts w:asciiTheme="majorHAnsi" w:hAnsiTheme="majorHAnsi"/>
          <w:sz w:val="24"/>
          <w:szCs w:val="24"/>
          <w:lang w:val="en-US"/>
        </w:rPr>
        <w:t>степен</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на</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ограничителни</w:t>
      </w:r>
      <w:proofErr w:type="spellEnd"/>
      <w:r w:rsidRPr="00DE68EB">
        <w:rPr>
          <w:rFonts w:asciiTheme="majorHAnsi" w:hAnsiTheme="majorHAnsi"/>
          <w:sz w:val="24"/>
          <w:szCs w:val="24"/>
          <w:lang w:val="en-US"/>
        </w:rPr>
        <w:t xml:space="preserve"> </w:t>
      </w:r>
      <w:proofErr w:type="spellStart"/>
      <w:r w:rsidRPr="00DE68EB">
        <w:rPr>
          <w:rFonts w:asciiTheme="majorHAnsi" w:hAnsiTheme="majorHAnsi"/>
          <w:sz w:val="24"/>
          <w:szCs w:val="24"/>
          <w:lang w:val="en-US"/>
        </w:rPr>
        <w:t>мерки</w:t>
      </w:r>
      <w:proofErr w:type="spellEnd"/>
      <w:r w:rsidRPr="00DE68EB">
        <w:rPr>
          <w:rFonts w:asciiTheme="majorHAnsi" w:hAnsiTheme="majorHAnsi"/>
          <w:sz w:val="24"/>
          <w:szCs w:val="24"/>
          <w:lang w:val="en-US"/>
        </w:rPr>
        <w:t>.</w:t>
      </w:r>
    </w:p>
    <w:p w:rsidR="00DE68EB" w:rsidRPr="00477DCC" w:rsidRDefault="00DE68EB" w:rsidP="00DE68EB">
      <w:pPr>
        <w:spacing w:after="0" w:line="240" w:lineRule="auto"/>
        <w:jc w:val="both"/>
        <w:rPr>
          <w:rFonts w:asciiTheme="majorHAnsi" w:hAnsiTheme="majorHAnsi"/>
          <w:sz w:val="24"/>
          <w:szCs w:val="24"/>
        </w:rPr>
      </w:pP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Проверка кое ниво на предупреждение е приложимо за конкретен район, може да бъде извършвана на:  </w:t>
      </w:r>
      <w:hyperlink r:id="rId11" w:history="1">
        <w:r w:rsidRPr="00477DCC">
          <w:rPr>
            <w:rStyle w:val="Hyperlink"/>
            <w:rFonts w:asciiTheme="majorHAnsi" w:hAnsiTheme="majorHAnsi"/>
            <w:sz w:val="24"/>
            <w:szCs w:val="24"/>
            <w:u w:val="none"/>
          </w:rPr>
          <w:t>https://www.gov.uk/find-coronavirus-local-restrictions</w:t>
        </w:r>
      </w:hyperlink>
      <w:r w:rsidRPr="00477DCC">
        <w:rPr>
          <w:rFonts w:asciiTheme="majorHAnsi" w:hAnsiTheme="majorHAnsi"/>
          <w:sz w:val="24"/>
          <w:szCs w:val="24"/>
        </w:rPr>
        <w:t xml:space="preserve"> </w:t>
      </w:r>
    </w:p>
    <w:p w:rsidR="00477DCC" w:rsidRDefault="00477DCC" w:rsidP="00477DCC">
      <w:pPr>
        <w:spacing w:after="0" w:line="240" w:lineRule="auto"/>
        <w:jc w:val="both"/>
        <w:rPr>
          <w:rFonts w:asciiTheme="majorHAnsi" w:hAnsiTheme="majorHAnsi"/>
          <w:sz w:val="24"/>
          <w:szCs w:val="24"/>
          <w:lang w:val="en-US"/>
        </w:rPr>
      </w:pPr>
      <w:r w:rsidRPr="00477DCC">
        <w:rPr>
          <w:rFonts w:asciiTheme="majorHAnsi" w:hAnsiTheme="majorHAnsi"/>
          <w:sz w:val="24"/>
          <w:szCs w:val="24"/>
        </w:rPr>
        <w:t xml:space="preserve">Всички насоки на правителството относно мерките и рестрикциите, наложени във връзка с ограничаване на разпространението на </w:t>
      </w:r>
      <w:proofErr w:type="spellStart"/>
      <w:r w:rsidRPr="00477DCC">
        <w:rPr>
          <w:rFonts w:asciiTheme="majorHAnsi" w:hAnsiTheme="majorHAnsi"/>
          <w:sz w:val="24"/>
          <w:szCs w:val="24"/>
        </w:rPr>
        <w:t>коронавируса</w:t>
      </w:r>
      <w:proofErr w:type="spellEnd"/>
      <w:r w:rsidRPr="00477DCC">
        <w:rPr>
          <w:rFonts w:asciiTheme="majorHAnsi" w:hAnsiTheme="majorHAnsi"/>
          <w:sz w:val="24"/>
          <w:szCs w:val="24"/>
        </w:rPr>
        <w:t xml:space="preserve">, могат да бъдат намерени на следния интернет адрес: </w:t>
      </w:r>
      <w:hyperlink r:id="rId12" w:history="1">
        <w:r w:rsidRPr="00477DCC">
          <w:rPr>
            <w:rStyle w:val="Hyperlink"/>
            <w:rFonts w:asciiTheme="majorHAnsi" w:hAnsiTheme="majorHAnsi"/>
            <w:sz w:val="24"/>
            <w:szCs w:val="24"/>
            <w:u w:val="none"/>
          </w:rPr>
          <w:t>https://www.gov.uk/coronavirus</w:t>
        </w:r>
      </w:hyperlink>
      <w:r w:rsidRPr="00477DCC">
        <w:rPr>
          <w:rFonts w:asciiTheme="majorHAnsi" w:hAnsiTheme="majorHAnsi"/>
          <w:sz w:val="24"/>
          <w:szCs w:val="24"/>
        </w:rPr>
        <w:t xml:space="preserve"> </w:t>
      </w:r>
    </w:p>
    <w:p w:rsidR="00477DCC" w:rsidRPr="00477DCC" w:rsidRDefault="00477DCC" w:rsidP="00477DCC">
      <w:pPr>
        <w:spacing w:after="0" w:line="240" w:lineRule="auto"/>
        <w:jc w:val="both"/>
        <w:rPr>
          <w:rFonts w:asciiTheme="majorHAnsi" w:hAnsiTheme="majorHAnsi"/>
          <w:sz w:val="24"/>
          <w:szCs w:val="24"/>
          <w:lang w:val="en-US"/>
        </w:rPr>
      </w:pPr>
    </w:p>
    <w:p w:rsidR="00477DCC" w:rsidRDefault="00477DCC" w:rsidP="00477DCC">
      <w:pPr>
        <w:spacing w:after="0" w:line="240" w:lineRule="auto"/>
        <w:jc w:val="center"/>
        <w:rPr>
          <w:rFonts w:asciiTheme="majorHAnsi" w:hAnsiTheme="majorHAnsi"/>
          <w:b/>
          <w:bCs/>
          <w:sz w:val="32"/>
          <w:szCs w:val="32"/>
          <w:u w:val="single"/>
          <w:lang w:val="en-US"/>
        </w:rPr>
      </w:pPr>
      <w:r w:rsidRPr="00477DCC">
        <w:rPr>
          <w:rFonts w:asciiTheme="majorHAnsi" w:hAnsiTheme="majorHAnsi"/>
          <w:b/>
          <w:bCs/>
          <w:sz w:val="32"/>
          <w:szCs w:val="32"/>
          <w:u w:val="single"/>
        </w:rPr>
        <w:t>УЕЛС</w:t>
      </w:r>
    </w:p>
    <w:p w:rsidR="00477DCC" w:rsidRPr="00477DCC" w:rsidRDefault="00477DCC" w:rsidP="00477DCC">
      <w:pPr>
        <w:spacing w:after="0" w:line="240" w:lineRule="auto"/>
        <w:jc w:val="both"/>
        <w:rPr>
          <w:rFonts w:asciiTheme="majorHAnsi" w:hAnsiTheme="majorHAnsi"/>
          <w:b/>
          <w:bCs/>
          <w:sz w:val="32"/>
          <w:szCs w:val="32"/>
          <w:u w:val="single"/>
          <w:lang w:val="en-US"/>
        </w:rPr>
      </w:pP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Основни ограничителни мерки:</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Допустимо е събирането на открито на не повече от 4 души от различни домакинства (без да се включват деца под 11-годишна възраст). Позволено е </w:t>
      </w:r>
      <w:r w:rsidRPr="00477DCC">
        <w:rPr>
          <w:rFonts w:asciiTheme="majorHAnsi" w:hAnsiTheme="majorHAnsi"/>
          <w:bCs/>
          <w:sz w:val="24"/>
          <w:szCs w:val="24"/>
        </w:rPr>
        <w:lastRenderedPageBreak/>
        <w:t>събирането на повече от 4 лица, когато те са членове на едно домакинство или балон за подкрепа.</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В определени от закона ситуации, е разрешено събирането на повече от четири души от различни домакинства, като например: достъп до образование, за целите на работата, за посещение на места за поклонение или за участие в съдебни производства. Събиранията на повече от четири души също така са разрешени, за всякакви дейности, специално организирани за развитието или благосъстоянието на децата.</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Пътуването до и извън Уелс не е разрешено, освен ако не са налице основателни причини за това, като например  пътуването до работно място, пътуване с цел образование и др. изрично посочени в закон. Посещението на семейство и приятели  или почивка понастоящем не се счита за разумно основание. </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Максимум 15 души могат да присъстват на сватбени приеми или погребения, стига това да се извършва в регулирани помещения. Броят на хората, които могат да присъстват на церемония по сватба или гражданско партньорство или погребение, зависи от помещенията, в които се провеждат.</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Препоръчва се работата от дома, когато това е възможно.</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Детските заведения и училищата остават отворени. Университетите могат да продължат да предлагат комбинация от дистанционно и присъствено обучение.  Публикувани са </w:t>
      </w:r>
      <w:hyperlink r:id="rId13" w:history="1">
        <w:r w:rsidRPr="00477DCC">
          <w:rPr>
            <w:rStyle w:val="Hyperlink"/>
            <w:rFonts w:asciiTheme="majorHAnsi" w:hAnsiTheme="majorHAnsi"/>
            <w:bCs/>
            <w:sz w:val="24"/>
            <w:szCs w:val="24"/>
            <w:u w:val="none"/>
          </w:rPr>
          <w:t>насоки относно пътуването на студентите</w:t>
        </w:r>
      </w:hyperlink>
      <w:r w:rsidRPr="00477DCC">
        <w:rPr>
          <w:rFonts w:asciiTheme="majorHAnsi" w:hAnsiTheme="majorHAnsi"/>
          <w:bCs/>
          <w:sz w:val="24"/>
          <w:szCs w:val="24"/>
        </w:rPr>
        <w:t xml:space="preserve"> до дома им. </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Фризьорските салони и студиата за красота могат да продължат своята дейност при спазване на правилата за ограничаване разпространението на </w:t>
      </w:r>
      <w:proofErr w:type="spellStart"/>
      <w:r w:rsidRPr="00477DCC">
        <w:rPr>
          <w:rFonts w:asciiTheme="majorHAnsi" w:hAnsiTheme="majorHAnsi"/>
          <w:bCs/>
          <w:sz w:val="24"/>
          <w:szCs w:val="24"/>
        </w:rPr>
        <w:t>коронавируса</w:t>
      </w:r>
      <w:proofErr w:type="spellEnd"/>
      <w:r w:rsidRPr="00477DCC">
        <w:rPr>
          <w:rFonts w:asciiTheme="majorHAnsi" w:hAnsiTheme="majorHAnsi"/>
          <w:bCs/>
          <w:sz w:val="24"/>
          <w:szCs w:val="24"/>
        </w:rPr>
        <w:t>.</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Хотелите и местата за настаняване остават отворени, при спазване на </w:t>
      </w:r>
      <w:hyperlink r:id="rId14" w:history="1">
        <w:r w:rsidRPr="00477DCC">
          <w:rPr>
            <w:rStyle w:val="Hyperlink"/>
            <w:rFonts w:asciiTheme="majorHAnsi" w:hAnsiTheme="majorHAnsi"/>
            <w:bCs/>
            <w:sz w:val="24"/>
            <w:szCs w:val="24"/>
            <w:u w:val="none"/>
          </w:rPr>
          <w:t xml:space="preserve">правилата за защита от зараза с </w:t>
        </w:r>
        <w:proofErr w:type="spellStart"/>
        <w:r w:rsidRPr="00477DCC">
          <w:rPr>
            <w:rStyle w:val="Hyperlink"/>
            <w:rFonts w:asciiTheme="majorHAnsi" w:hAnsiTheme="majorHAnsi"/>
            <w:bCs/>
            <w:sz w:val="24"/>
            <w:szCs w:val="24"/>
            <w:u w:val="none"/>
          </w:rPr>
          <w:t>Ковид</w:t>
        </w:r>
        <w:proofErr w:type="spellEnd"/>
        <w:r w:rsidRPr="00477DCC">
          <w:rPr>
            <w:rStyle w:val="Hyperlink"/>
            <w:rFonts w:asciiTheme="majorHAnsi" w:hAnsiTheme="majorHAnsi"/>
            <w:bCs/>
            <w:sz w:val="24"/>
            <w:szCs w:val="24"/>
            <w:u w:val="none"/>
          </w:rPr>
          <w:t>- 19.</w:t>
        </w:r>
      </w:hyperlink>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Всички магазини могат да продължат своята дейност, ако са предприели всички разумни </w:t>
      </w:r>
      <w:hyperlink r:id="rId15" w:history="1">
        <w:r w:rsidRPr="00477DCC">
          <w:rPr>
            <w:rStyle w:val="Hyperlink"/>
            <w:rFonts w:asciiTheme="majorHAnsi" w:hAnsiTheme="majorHAnsi"/>
            <w:bCs/>
            <w:sz w:val="24"/>
            <w:szCs w:val="24"/>
            <w:u w:val="none"/>
          </w:rPr>
          <w:t xml:space="preserve">мерки за свеждане до минимум на риска от излагане на </w:t>
        </w:r>
        <w:proofErr w:type="spellStart"/>
        <w:r w:rsidRPr="00477DCC">
          <w:rPr>
            <w:rStyle w:val="Hyperlink"/>
            <w:rFonts w:asciiTheme="majorHAnsi" w:hAnsiTheme="majorHAnsi"/>
            <w:bCs/>
            <w:sz w:val="24"/>
            <w:szCs w:val="24"/>
            <w:u w:val="none"/>
          </w:rPr>
          <w:t>коронавирус</w:t>
        </w:r>
        <w:proofErr w:type="spellEnd"/>
        <w:r w:rsidRPr="00477DCC">
          <w:rPr>
            <w:rStyle w:val="Hyperlink"/>
            <w:rFonts w:asciiTheme="majorHAnsi" w:hAnsiTheme="majorHAnsi"/>
            <w:bCs/>
            <w:sz w:val="24"/>
            <w:szCs w:val="24"/>
            <w:u w:val="none"/>
          </w:rPr>
          <w:t xml:space="preserve"> на работни места и помещения, отворени за обществеността.</w:t>
        </w:r>
      </w:hyperlink>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Ресторанти, барове и кръчми, включително в хотели и членски клубове са отворени, като тези, в които се сервира алкохол, трябва да въведат редица мерки, за да минимизират риска от зараза с </w:t>
      </w:r>
      <w:proofErr w:type="spellStart"/>
      <w:r w:rsidRPr="00477DCC">
        <w:rPr>
          <w:rFonts w:asciiTheme="majorHAnsi" w:hAnsiTheme="majorHAnsi"/>
          <w:bCs/>
          <w:sz w:val="24"/>
          <w:szCs w:val="24"/>
        </w:rPr>
        <w:t>коронавирус</w:t>
      </w:r>
      <w:proofErr w:type="spellEnd"/>
      <w:r w:rsidRPr="00477DCC">
        <w:rPr>
          <w:rFonts w:asciiTheme="majorHAnsi" w:hAnsiTheme="majorHAnsi"/>
          <w:bCs/>
          <w:sz w:val="24"/>
          <w:szCs w:val="24"/>
        </w:rPr>
        <w:t>. Например: консумацията на храна и напитки трябва да бъде само на маса, необходимо е да се спазват насоките за поставяне покритие за лице, да не се събира повече от четири лица от различни домакинства и др..</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Не е позволена продажбата на алкохол между 22:00 часа и 6:00 часа. </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Заведенията, които имат лиценз за продажба на алкохол, трябва да затворят до 22:20 часа. </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От петък, 4 декември, в кръчмите, ресторантите и кафенетата не е позволено сервирането на  алкохол и те ще трябва да затворят в 18:00 часа.</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Кината, музеите, галериите, бинго залите, казина и развлекателни зали могат да продължат своята дейност при спазване на правилата за социално дистанциране. Театрите и концертните зали, нощните клубове и местата за сексуални развлечения продължават да бъдат затворени.</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Кината, алеите за боулинг, бинго залите, музеите и галериите трябва да бъдат затворени, считано от 4 декември т.г.</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 xml:space="preserve">Покритията за лице продължават да бъдат задължителни в закритите публични пространства, които остават отворени, включително в обществения транспорт и в такситата. </w:t>
      </w:r>
      <w:hyperlink r:id="rId16" w:history="1">
        <w:r w:rsidRPr="00477DCC">
          <w:rPr>
            <w:rStyle w:val="Hyperlink"/>
            <w:rFonts w:asciiTheme="majorHAnsi" w:hAnsiTheme="majorHAnsi"/>
            <w:bCs/>
            <w:sz w:val="24"/>
            <w:szCs w:val="24"/>
            <w:u w:val="none"/>
          </w:rPr>
          <w:t>Насоките на правителството относно носенето на покритие за лице</w:t>
        </w:r>
      </w:hyperlink>
      <w:r w:rsidRPr="00477DCC">
        <w:rPr>
          <w:rFonts w:asciiTheme="majorHAnsi" w:hAnsiTheme="majorHAnsi"/>
          <w:bCs/>
          <w:sz w:val="24"/>
          <w:szCs w:val="24"/>
        </w:rPr>
        <w:t xml:space="preserve"> на обществени места и в градския транспорт остават в сила.</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lastRenderedPageBreak/>
        <w:t xml:space="preserve">Подробна информация относно мерките и ограниченията, които са приложими за Уелс са достъпни на: </w:t>
      </w:r>
      <w:hyperlink r:id="rId17" w:anchor="section-39255" w:history="1">
        <w:r w:rsidRPr="00477DCC">
          <w:rPr>
            <w:rStyle w:val="Hyperlink"/>
            <w:rFonts w:asciiTheme="majorHAnsi" w:hAnsiTheme="majorHAnsi"/>
            <w:bCs/>
            <w:sz w:val="24"/>
            <w:szCs w:val="24"/>
            <w:u w:val="none"/>
          </w:rPr>
          <w:t>https://gov.wales/coronavirus-regulations-guidance#section-39255</w:t>
        </w:r>
      </w:hyperlink>
      <w:r w:rsidRPr="00477DCC">
        <w:rPr>
          <w:rFonts w:asciiTheme="majorHAnsi" w:hAnsiTheme="majorHAnsi"/>
          <w:bCs/>
          <w:sz w:val="24"/>
          <w:szCs w:val="24"/>
        </w:rPr>
        <w:t xml:space="preserve"> </w:t>
      </w:r>
    </w:p>
    <w:p w:rsidR="00477DCC" w:rsidRDefault="00477DCC" w:rsidP="00477DCC">
      <w:pPr>
        <w:spacing w:after="0" w:line="240" w:lineRule="auto"/>
        <w:jc w:val="both"/>
        <w:rPr>
          <w:rFonts w:asciiTheme="majorHAnsi" w:hAnsiTheme="majorHAnsi"/>
          <w:bCs/>
          <w:sz w:val="24"/>
          <w:szCs w:val="24"/>
          <w:lang w:val="en-US"/>
        </w:rPr>
      </w:pPr>
      <w:r w:rsidRPr="00477DCC">
        <w:rPr>
          <w:rFonts w:asciiTheme="majorHAnsi" w:hAnsiTheme="majorHAnsi"/>
          <w:bCs/>
          <w:sz w:val="24"/>
          <w:szCs w:val="24"/>
        </w:rPr>
        <w:t>При нарушаване на тези мерки може да бъде наложена глоба в размер на £ 60, като за всяко последващо нарушение нейният размер се удвоява до достигане на £ 1,920.  Може също така да бъде образувано наказателно производство и ако лицето бъде признато за виновно, може да бъде осъдено да заплати глоба, чийто размер не е ограничен.</w:t>
      </w:r>
    </w:p>
    <w:p w:rsidR="00477DCC" w:rsidRPr="00477DCC" w:rsidRDefault="00477DCC" w:rsidP="00477DCC">
      <w:pPr>
        <w:spacing w:after="0" w:line="240" w:lineRule="auto"/>
        <w:jc w:val="both"/>
        <w:rPr>
          <w:rFonts w:asciiTheme="majorHAnsi" w:hAnsiTheme="majorHAnsi"/>
          <w:bCs/>
          <w:sz w:val="24"/>
          <w:szCs w:val="24"/>
          <w:lang w:val="en-US"/>
        </w:rPr>
      </w:pPr>
    </w:p>
    <w:p w:rsidR="00477DCC" w:rsidRPr="00477DCC" w:rsidRDefault="00477DCC" w:rsidP="00477DCC">
      <w:pPr>
        <w:spacing w:after="0" w:line="240" w:lineRule="auto"/>
        <w:jc w:val="center"/>
        <w:rPr>
          <w:rFonts w:asciiTheme="majorHAnsi" w:hAnsiTheme="majorHAnsi"/>
          <w:b/>
          <w:bCs/>
          <w:sz w:val="32"/>
          <w:szCs w:val="32"/>
          <w:u w:val="single"/>
          <w:lang w:val="en-US"/>
        </w:rPr>
      </w:pPr>
      <w:r w:rsidRPr="00477DCC">
        <w:rPr>
          <w:rFonts w:asciiTheme="majorHAnsi" w:hAnsiTheme="majorHAnsi"/>
          <w:b/>
          <w:bCs/>
          <w:sz w:val="32"/>
          <w:szCs w:val="32"/>
          <w:u w:val="single"/>
        </w:rPr>
        <w:t>ШОТЛАНДИЯ</w:t>
      </w:r>
    </w:p>
    <w:p w:rsidR="00477DCC" w:rsidRPr="00477DCC" w:rsidRDefault="00477DCC" w:rsidP="00477DCC">
      <w:pPr>
        <w:spacing w:after="0" w:line="240" w:lineRule="auto"/>
        <w:jc w:val="both"/>
        <w:rPr>
          <w:rFonts w:asciiTheme="majorHAnsi" w:hAnsiTheme="majorHAnsi"/>
          <w:bCs/>
          <w:sz w:val="24"/>
          <w:szCs w:val="24"/>
          <w:lang w:val="en-US"/>
        </w:rPr>
      </w:pP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От понеделник, 2 ноември т.г., за всяка област на Шотландия ще се прилага определено ниво на защита от Ковид-19. Тези нива са 5 и включват различен набор от мерки и рестрикции.</w:t>
      </w:r>
    </w:p>
    <w:p w:rsidR="00477DCC" w:rsidRDefault="00477DCC" w:rsidP="00477DCC">
      <w:pPr>
        <w:spacing w:after="0" w:line="240" w:lineRule="auto"/>
        <w:jc w:val="both"/>
        <w:rPr>
          <w:rFonts w:asciiTheme="majorHAnsi" w:hAnsiTheme="majorHAnsi"/>
          <w:bCs/>
          <w:sz w:val="24"/>
          <w:szCs w:val="24"/>
          <w:lang w:val="en-US"/>
        </w:rPr>
      </w:pPr>
      <w:r w:rsidRPr="00477DCC">
        <w:rPr>
          <w:rFonts w:asciiTheme="majorHAnsi" w:hAnsiTheme="majorHAnsi"/>
          <w:bCs/>
          <w:sz w:val="24"/>
          <w:szCs w:val="24"/>
        </w:rPr>
        <w:t>Основно мерки и ограничения за различните нива на защита от Ковид-19.</w:t>
      </w:r>
    </w:p>
    <w:p w:rsidR="00477DCC" w:rsidRPr="00477DCC" w:rsidRDefault="00477DCC" w:rsidP="00477DCC">
      <w:pPr>
        <w:spacing w:after="0" w:line="240" w:lineRule="auto"/>
        <w:jc w:val="both"/>
        <w:rPr>
          <w:rFonts w:asciiTheme="majorHAnsi" w:hAnsiTheme="majorHAnsi"/>
          <w:bCs/>
          <w:sz w:val="24"/>
          <w:szCs w:val="24"/>
          <w:lang w:val="en-US"/>
        </w:rPr>
      </w:pPr>
    </w:p>
    <w:p w:rsid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Ниво 0</w:t>
      </w:r>
    </w:p>
    <w:p w:rsidR="00477DCC" w:rsidRPr="00477DCC" w:rsidRDefault="00477DCC" w:rsidP="00477DCC">
      <w:pPr>
        <w:spacing w:after="0" w:line="240" w:lineRule="auto"/>
        <w:jc w:val="both"/>
        <w:rPr>
          <w:rFonts w:asciiTheme="majorHAnsi" w:hAnsiTheme="majorHAnsi"/>
          <w:b/>
          <w:bCs/>
          <w:sz w:val="24"/>
          <w:szCs w:val="24"/>
          <w:lang w:val="en-US"/>
        </w:rPr>
      </w:pPr>
    </w:p>
    <w:p w:rsidR="00477DCC" w:rsidRDefault="00477DCC" w:rsidP="00477DCC">
      <w:pPr>
        <w:spacing w:after="0" w:line="240" w:lineRule="auto"/>
        <w:jc w:val="both"/>
        <w:rPr>
          <w:rFonts w:asciiTheme="majorHAnsi" w:hAnsiTheme="majorHAnsi"/>
          <w:bCs/>
          <w:sz w:val="24"/>
          <w:szCs w:val="24"/>
          <w:lang w:val="en-US"/>
        </w:rPr>
      </w:pPr>
      <w:r w:rsidRPr="00477DCC">
        <w:rPr>
          <w:rFonts w:asciiTheme="majorHAnsi" w:hAnsiTheme="majorHAnsi"/>
          <w:bCs/>
          <w:sz w:val="24"/>
          <w:szCs w:val="24"/>
        </w:rPr>
        <w:t>Позволени са срещи и събирания на закрито с до 8 души от до 3 домакинства (ограничени изключения), на открито – до 15 души от до 5 домакинства.</w:t>
      </w:r>
    </w:p>
    <w:p w:rsidR="00477DCC" w:rsidRPr="00477DCC" w:rsidRDefault="00477DCC" w:rsidP="00477DCC">
      <w:pPr>
        <w:spacing w:after="0" w:line="240" w:lineRule="auto"/>
        <w:jc w:val="both"/>
        <w:rPr>
          <w:rFonts w:asciiTheme="majorHAnsi" w:hAnsiTheme="majorHAnsi"/>
          <w:bCs/>
          <w:sz w:val="24"/>
          <w:szCs w:val="24"/>
          <w:lang w:val="en-US"/>
        </w:rPr>
      </w:pPr>
    </w:p>
    <w:p w:rsid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Ниво 1</w:t>
      </w:r>
    </w:p>
    <w:p w:rsidR="00477DCC" w:rsidRPr="00477DCC" w:rsidRDefault="00477DCC" w:rsidP="00477DCC">
      <w:pPr>
        <w:spacing w:after="0" w:line="240" w:lineRule="auto"/>
        <w:jc w:val="both"/>
        <w:rPr>
          <w:rFonts w:asciiTheme="majorHAnsi" w:hAnsiTheme="majorHAnsi"/>
          <w:b/>
          <w:bCs/>
          <w:sz w:val="24"/>
          <w:szCs w:val="24"/>
          <w:lang w:val="en-US"/>
        </w:rPr>
      </w:pPr>
    </w:p>
    <w:p w:rsidR="00477DCC" w:rsidRDefault="00477DCC" w:rsidP="00477DCC">
      <w:pPr>
        <w:spacing w:after="0" w:line="240" w:lineRule="auto"/>
        <w:jc w:val="both"/>
        <w:rPr>
          <w:rFonts w:asciiTheme="majorHAnsi" w:hAnsiTheme="majorHAnsi"/>
          <w:sz w:val="24"/>
          <w:szCs w:val="24"/>
          <w:lang w:val="en-US"/>
        </w:rPr>
      </w:pPr>
      <w:r w:rsidRPr="00477DCC">
        <w:rPr>
          <w:rFonts w:asciiTheme="majorHAnsi" w:hAnsiTheme="majorHAnsi"/>
          <w:sz w:val="24"/>
          <w:szCs w:val="24"/>
        </w:rPr>
        <w:t>Позволени са събирания от социален характер в частни домове с до 6 души от максимум 2 домакинства.</w:t>
      </w:r>
    </w:p>
    <w:p w:rsidR="00477DCC" w:rsidRPr="00477DCC" w:rsidRDefault="00477DCC" w:rsidP="00477DCC">
      <w:pPr>
        <w:spacing w:after="0" w:line="240" w:lineRule="auto"/>
        <w:jc w:val="both"/>
        <w:rPr>
          <w:rFonts w:asciiTheme="majorHAnsi" w:hAnsiTheme="majorHAnsi"/>
          <w:sz w:val="24"/>
          <w:szCs w:val="24"/>
          <w:lang w:val="en-US"/>
        </w:rPr>
      </w:pPr>
    </w:p>
    <w:p w:rsid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Ниво 2</w:t>
      </w:r>
    </w:p>
    <w:p w:rsidR="00477DCC" w:rsidRPr="00477DCC" w:rsidRDefault="00477DCC" w:rsidP="00477DCC">
      <w:pPr>
        <w:spacing w:after="0" w:line="240" w:lineRule="auto"/>
        <w:jc w:val="both"/>
        <w:rPr>
          <w:rFonts w:asciiTheme="majorHAnsi" w:hAnsiTheme="majorHAnsi"/>
          <w:b/>
          <w:bCs/>
          <w:sz w:val="24"/>
          <w:szCs w:val="24"/>
          <w:lang w:val="en-US"/>
        </w:rPr>
      </w:pP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Не са позволени събирания от социален характер в частни домове с хора от други домакинства, освен ако те не са част от „разширено домакинство“. Това правило важи за всички, включително за децата. </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На открито (градини в частни домове и публични места) са позволени събирания до 6 души от не повече от 2 домакинства.</w:t>
      </w:r>
    </w:p>
    <w:p w:rsidR="00477DCC" w:rsidRDefault="00477DCC" w:rsidP="00477DCC">
      <w:pPr>
        <w:spacing w:after="0" w:line="240" w:lineRule="auto"/>
        <w:jc w:val="both"/>
        <w:rPr>
          <w:rFonts w:asciiTheme="majorHAnsi" w:hAnsiTheme="majorHAnsi"/>
          <w:bCs/>
          <w:sz w:val="24"/>
          <w:szCs w:val="24"/>
          <w:lang w:val="en-US"/>
        </w:rPr>
      </w:pPr>
      <w:r w:rsidRPr="00477DCC">
        <w:rPr>
          <w:rFonts w:asciiTheme="majorHAnsi" w:hAnsiTheme="majorHAnsi"/>
          <w:bCs/>
          <w:sz w:val="24"/>
          <w:szCs w:val="24"/>
        </w:rPr>
        <w:t>Ресторантите, кръчмите и баровете могат да продават алкохол само с основна храна и до 20:00 часа.</w:t>
      </w:r>
    </w:p>
    <w:p w:rsidR="00477DCC" w:rsidRPr="00477DCC" w:rsidRDefault="00477DCC" w:rsidP="00477DCC">
      <w:pPr>
        <w:spacing w:after="0" w:line="240" w:lineRule="auto"/>
        <w:jc w:val="both"/>
        <w:rPr>
          <w:rFonts w:asciiTheme="majorHAnsi" w:hAnsiTheme="majorHAnsi"/>
          <w:bCs/>
          <w:sz w:val="24"/>
          <w:szCs w:val="24"/>
          <w:lang w:val="en-US"/>
        </w:rPr>
      </w:pPr>
    </w:p>
    <w:p w:rsid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Ниво 3</w:t>
      </w:r>
    </w:p>
    <w:p w:rsidR="00477DCC" w:rsidRPr="00477DCC" w:rsidRDefault="00477DCC" w:rsidP="00477DCC">
      <w:pPr>
        <w:spacing w:after="0" w:line="240" w:lineRule="auto"/>
        <w:jc w:val="both"/>
        <w:rPr>
          <w:rFonts w:asciiTheme="majorHAnsi" w:hAnsiTheme="majorHAnsi"/>
          <w:b/>
          <w:bCs/>
          <w:sz w:val="24"/>
          <w:szCs w:val="24"/>
          <w:lang w:val="en-US"/>
        </w:rPr>
      </w:pPr>
    </w:p>
    <w:p w:rsidR="00477DCC" w:rsidRDefault="00477DCC" w:rsidP="00477DCC">
      <w:pPr>
        <w:spacing w:after="0" w:line="240" w:lineRule="auto"/>
        <w:jc w:val="both"/>
        <w:rPr>
          <w:rFonts w:asciiTheme="majorHAnsi" w:hAnsiTheme="majorHAnsi"/>
          <w:bCs/>
          <w:sz w:val="24"/>
          <w:szCs w:val="24"/>
          <w:lang w:val="en-US"/>
        </w:rPr>
      </w:pPr>
      <w:r w:rsidRPr="00477DCC">
        <w:rPr>
          <w:rFonts w:asciiTheme="majorHAnsi" w:hAnsiTheme="majorHAnsi"/>
          <w:bCs/>
          <w:sz w:val="24"/>
          <w:szCs w:val="24"/>
        </w:rPr>
        <w:t>Продажбата на алкохол на открито и закрито е забранена. Ресторантите, кръчмите и кафенетата могат да работят до 18:00 ч. и да предлагат само храна и безалкохолни напитки.</w:t>
      </w:r>
    </w:p>
    <w:p w:rsidR="00477DCC" w:rsidRPr="00477DCC" w:rsidRDefault="00477DCC" w:rsidP="00477DCC">
      <w:pPr>
        <w:spacing w:after="0" w:line="240" w:lineRule="auto"/>
        <w:jc w:val="both"/>
        <w:rPr>
          <w:rFonts w:asciiTheme="majorHAnsi" w:hAnsiTheme="majorHAnsi"/>
          <w:bCs/>
          <w:sz w:val="24"/>
          <w:szCs w:val="24"/>
          <w:lang w:val="en-US"/>
        </w:rPr>
      </w:pPr>
    </w:p>
    <w:p w:rsidR="00477DCC" w:rsidRDefault="00477DCC" w:rsidP="00477DCC">
      <w:pPr>
        <w:spacing w:after="0" w:line="240" w:lineRule="auto"/>
        <w:jc w:val="both"/>
        <w:rPr>
          <w:rFonts w:asciiTheme="majorHAnsi" w:hAnsiTheme="majorHAnsi"/>
          <w:b/>
          <w:bCs/>
          <w:sz w:val="24"/>
          <w:szCs w:val="24"/>
          <w:lang w:val="en-US"/>
        </w:rPr>
      </w:pPr>
      <w:r w:rsidRPr="00477DCC">
        <w:rPr>
          <w:rFonts w:asciiTheme="majorHAnsi" w:hAnsiTheme="majorHAnsi"/>
          <w:b/>
          <w:bCs/>
          <w:sz w:val="24"/>
          <w:szCs w:val="24"/>
        </w:rPr>
        <w:t xml:space="preserve">Ниво 4 </w:t>
      </w:r>
    </w:p>
    <w:p w:rsidR="00477DCC" w:rsidRPr="00477DCC" w:rsidRDefault="00477DCC" w:rsidP="00477DCC">
      <w:pPr>
        <w:spacing w:after="0" w:line="240" w:lineRule="auto"/>
        <w:jc w:val="both"/>
        <w:rPr>
          <w:rFonts w:asciiTheme="majorHAnsi" w:hAnsiTheme="majorHAnsi"/>
          <w:b/>
          <w:bCs/>
          <w:sz w:val="24"/>
          <w:szCs w:val="24"/>
          <w:lang w:val="en-US"/>
        </w:rPr>
      </w:pP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Затварят се всички магазини и търговци на дребно, с изключение на тези, предлагащи стоки услуги от първа необходимост.</w:t>
      </w:r>
    </w:p>
    <w:p w:rsidR="00477DCC" w:rsidRPr="00477DCC" w:rsidRDefault="00477DCC" w:rsidP="00477DCC">
      <w:pPr>
        <w:spacing w:after="0" w:line="240" w:lineRule="auto"/>
        <w:jc w:val="both"/>
        <w:rPr>
          <w:rFonts w:asciiTheme="majorHAnsi" w:hAnsiTheme="majorHAnsi"/>
          <w:bCs/>
          <w:sz w:val="24"/>
          <w:szCs w:val="24"/>
        </w:rPr>
      </w:pPr>
      <w:r w:rsidRPr="00477DCC">
        <w:rPr>
          <w:rFonts w:asciiTheme="majorHAnsi" w:hAnsiTheme="majorHAnsi"/>
          <w:bCs/>
          <w:sz w:val="24"/>
          <w:szCs w:val="24"/>
        </w:rPr>
        <w:t>Училищата остават отворени.</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Повече информация относно мерките и рестрикциите за отделните нива на защита  може да бъде намерена на:</w:t>
      </w:r>
    </w:p>
    <w:p w:rsidR="00477DCC" w:rsidRPr="00477DCC" w:rsidRDefault="0017419E" w:rsidP="00477DCC">
      <w:pPr>
        <w:spacing w:after="0" w:line="240" w:lineRule="auto"/>
        <w:jc w:val="both"/>
        <w:rPr>
          <w:rFonts w:asciiTheme="majorHAnsi" w:hAnsiTheme="majorHAnsi"/>
          <w:sz w:val="24"/>
          <w:szCs w:val="24"/>
        </w:rPr>
      </w:pPr>
      <w:hyperlink r:id="rId18" w:history="1">
        <w:r w:rsidR="00477DCC" w:rsidRPr="00477DCC">
          <w:rPr>
            <w:rStyle w:val="Hyperlink"/>
            <w:rFonts w:asciiTheme="majorHAnsi" w:hAnsiTheme="majorHAnsi"/>
            <w:sz w:val="24"/>
            <w:szCs w:val="24"/>
            <w:u w:val="none"/>
          </w:rPr>
          <w:t>https://www.gov.scot/publications/coronavirus-covid-19-protection-levels/pages/overview/</w:t>
        </w:r>
      </w:hyperlink>
      <w:r w:rsidR="00477DCC" w:rsidRPr="00477DCC">
        <w:rPr>
          <w:rFonts w:asciiTheme="majorHAnsi" w:hAnsiTheme="majorHAnsi"/>
          <w:sz w:val="24"/>
          <w:szCs w:val="24"/>
        </w:rPr>
        <w:t xml:space="preserve"> </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Справка по пощенски код относно това,  кое ниво на защита от Ковид-19 е в сила за съответните райони може да бъде извършена на следния линк: </w:t>
      </w:r>
      <w:hyperlink r:id="rId19" w:history="1">
        <w:r w:rsidRPr="00477DCC">
          <w:rPr>
            <w:rStyle w:val="Hyperlink"/>
            <w:rFonts w:asciiTheme="majorHAnsi" w:hAnsiTheme="majorHAnsi"/>
            <w:sz w:val="24"/>
            <w:szCs w:val="24"/>
            <w:u w:val="none"/>
          </w:rPr>
          <w:t>https://www.gov.scot/check-local-covid-level/</w:t>
        </w:r>
      </w:hyperlink>
      <w:r w:rsidRPr="00477DCC">
        <w:rPr>
          <w:rFonts w:asciiTheme="majorHAnsi" w:hAnsiTheme="majorHAnsi"/>
          <w:sz w:val="24"/>
          <w:szCs w:val="24"/>
        </w:rPr>
        <w:t xml:space="preserve"> </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Правилата относно носенето на покритие за лице и тези относно спазването на социална дистанция остават в сила. </w:t>
      </w:r>
    </w:p>
    <w:p w:rsidR="00477DCC" w:rsidRPr="00477DCC" w:rsidRDefault="00477DCC" w:rsidP="00477DCC">
      <w:pPr>
        <w:spacing w:after="0" w:line="240" w:lineRule="auto"/>
        <w:jc w:val="center"/>
        <w:rPr>
          <w:rFonts w:asciiTheme="majorHAnsi" w:hAnsiTheme="majorHAnsi"/>
          <w:b/>
          <w:bCs/>
          <w:sz w:val="32"/>
          <w:szCs w:val="24"/>
          <w:u w:val="single"/>
        </w:rPr>
      </w:pPr>
    </w:p>
    <w:p w:rsidR="00477DCC" w:rsidRDefault="00477DCC" w:rsidP="00477DCC">
      <w:pPr>
        <w:spacing w:after="0" w:line="240" w:lineRule="auto"/>
        <w:jc w:val="center"/>
        <w:rPr>
          <w:rFonts w:asciiTheme="majorHAnsi" w:hAnsiTheme="majorHAnsi"/>
          <w:b/>
          <w:bCs/>
          <w:sz w:val="32"/>
          <w:szCs w:val="24"/>
          <w:u w:val="single"/>
          <w:lang w:val="en-US"/>
        </w:rPr>
      </w:pPr>
      <w:r w:rsidRPr="00477DCC">
        <w:rPr>
          <w:rFonts w:asciiTheme="majorHAnsi" w:hAnsiTheme="majorHAnsi"/>
          <w:b/>
          <w:bCs/>
          <w:sz w:val="32"/>
          <w:szCs w:val="24"/>
          <w:u w:val="single"/>
        </w:rPr>
        <w:t>СЕВЕРНА ИРЛАНДИЯ</w:t>
      </w:r>
    </w:p>
    <w:p w:rsidR="00477DCC" w:rsidRPr="00477DCC" w:rsidRDefault="00477DCC" w:rsidP="00477DCC">
      <w:pPr>
        <w:spacing w:after="0" w:line="240" w:lineRule="auto"/>
        <w:jc w:val="center"/>
        <w:rPr>
          <w:rFonts w:asciiTheme="majorHAnsi" w:hAnsiTheme="majorHAnsi"/>
          <w:b/>
          <w:sz w:val="32"/>
          <w:szCs w:val="24"/>
          <w:u w:val="single"/>
          <w:lang w:val="en-US"/>
        </w:rPr>
      </w:pP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bCs/>
          <w:sz w:val="24"/>
          <w:szCs w:val="24"/>
        </w:rPr>
        <w:t>От 27 ноември т.г. в Северна Ирландия са приложими следните мерки и ограничения:</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bCs/>
          <w:sz w:val="24"/>
          <w:szCs w:val="24"/>
        </w:rPr>
        <w:t>Основни мерки и рестрикции:</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Необходимо е да се спазва социална дистанция от 2 метра.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Хората трябва да останат по домовете си. Това означава, че не трябва да напускат дома си или да прекарват време извън дома си, освен при наличието на основателна причина за това, като: за образование, при нужда от здравеопазване, за полагане на грижи за друго лице или физически упражнения на открито.</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Не е позволено събирането на различни домакинства на закрито в частни домове, освен ако те не са част от формиран балон за подкрепа.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Позволени са срещи и събирания на открито в частни градини на не повече от 6 души от две домакинства, като лицата под 12-годишна възраст не се вземат предвид по отношение на тази ограничителна мярка.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Позволени са срещите на открито и закрито, извън частните домове, на не-повече от 15 души, при спазване на правилата за социална дистанция. </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Трябва да се избягват всички несъществени пътувания.</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Задължително е носенето на покритие за лице на всички обществени места, в които се предлагат стоки или услуги за продажба или наемане, като магазини, търговски центрове, аптеки, къщи за недвижими имоти, химическо чистене и др. Това включва и увеселителните заведения, като кръчми, барове, кафенета и ресторанти, освен в случаите когато е предвидено изключение за това.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Задължително е носенето на покритие за лице от всички пътници и персонала в обществения транспорт, на спирките на обществения транспорт и в закрити зони на фериботите и на откритите зони, където не е възможно спазването на социална дистанция от 2 метра.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Допълнително информация относно правилата за носене на покритие за лице и предвидените изключения от тях може да намерите на: </w:t>
      </w:r>
      <w:hyperlink r:id="rId20" w:history="1">
        <w:r w:rsidRPr="00477DCC">
          <w:rPr>
            <w:rStyle w:val="Hyperlink"/>
            <w:rFonts w:asciiTheme="majorHAnsi" w:hAnsiTheme="majorHAnsi"/>
            <w:sz w:val="24"/>
            <w:szCs w:val="24"/>
            <w:u w:val="none"/>
          </w:rPr>
          <w:t>https://www.nidirect.gov.uk/articles/coronavirus-covid-19-face-coverings</w:t>
        </w:r>
      </w:hyperlink>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Посещенията в болниците са ограничени, като се предвидени изключения от това правило за придружаване на дете, за пациенти с димения, когато партньорът ражда и др.</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Кафенетата, ресторантите, </w:t>
      </w:r>
      <w:proofErr w:type="spellStart"/>
      <w:r w:rsidRPr="00477DCC">
        <w:rPr>
          <w:rFonts w:asciiTheme="majorHAnsi" w:hAnsiTheme="majorHAnsi"/>
          <w:sz w:val="24"/>
          <w:szCs w:val="24"/>
        </w:rPr>
        <w:t>пъбовете</w:t>
      </w:r>
      <w:proofErr w:type="spellEnd"/>
      <w:r w:rsidRPr="00477DCC">
        <w:rPr>
          <w:rFonts w:asciiTheme="majorHAnsi" w:hAnsiTheme="majorHAnsi"/>
          <w:sz w:val="24"/>
          <w:szCs w:val="24"/>
        </w:rPr>
        <w:t xml:space="preserve">, баровете и социалните клубове трябва да останат затворени, но могат да предлагат храна и напитки чрез доставка до домовете, </w:t>
      </w:r>
      <w:r w:rsidRPr="00477DCC">
        <w:rPr>
          <w:rFonts w:asciiTheme="majorHAnsi" w:hAnsiTheme="majorHAnsi"/>
          <w:sz w:val="24"/>
          <w:szCs w:val="24"/>
          <w:lang w:val="en-US"/>
        </w:rPr>
        <w:t>take</w:t>
      </w:r>
      <w:r w:rsidRPr="00477DCC">
        <w:rPr>
          <w:rFonts w:asciiTheme="majorHAnsi" w:hAnsiTheme="majorHAnsi"/>
          <w:sz w:val="24"/>
          <w:szCs w:val="24"/>
        </w:rPr>
        <w:t xml:space="preserve"> </w:t>
      </w:r>
      <w:r w:rsidRPr="00477DCC">
        <w:rPr>
          <w:rFonts w:asciiTheme="majorHAnsi" w:hAnsiTheme="majorHAnsi"/>
          <w:sz w:val="24"/>
          <w:szCs w:val="24"/>
          <w:lang w:val="en-US"/>
        </w:rPr>
        <w:t>away</w:t>
      </w:r>
      <w:r w:rsidRPr="00477DCC">
        <w:rPr>
          <w:rFonts w:asciiTheme="majorHAnsi" w:hAnsiTheme="majorHAnsi"/>
          <w:sz w:val="24"/>
          <w:szCs w:val="24"/>
        </w:rPr>
        <w:t xml:space="preserve"> или </w:t>
      </w:r>
      <w:proofErr w:type="spellStart"/>
      <w:r w:rsidRPr="00477DCC">
        <w:rPr>
          <w:rFonts w:asciiTheme="majorHAnsi" w:hAnsiTheme="majorHAnsi"/>
          <w:sz w:val="24"/>
          <w:szCs w:val="24"/>
        </w:rPr>
        <w:t>drive-through</w:t>
      </w:r>
      <w:proofErr w:type="spellEnd"/>
      <w:r w:rsidRPr="00477DCC">
        <w:rPr>
          <w:rFonts w:asciiTheme="majorHAnsi" w:hAnsiTheme="majorHAnsi"/>
          <w:sz w:val="24"/>
          <w:szCs w:val="24"/>
        </w:rPr>
        <w:t>.</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Заведенията, предлагащи услуги “</w:t>
      </w:r>
      <w:r w:rsidRPr="00477DCC">
        <w:rPr>
          <w:rFonts w:asciiTheme="majorHAnsi" w:hAnsiTheme="majorHAnsi"/>
          <w:sz w:val="24"/>
          <w:szCs w:val="24"/>
          <w:lang w:val="en-US"/>
        </w:rPr>
        <w:t>take</w:t>
      </w:r>
      <w:r w:rsidRPr="00477DCC">
        <w:rPr>
          <w:rFonts w:asciiTheme="majorHAnsi" w:hAnsiTheme="majorHAnsi"/>
          <w:sz w:val="24"/>
          <w:szCs w:val="24"/>
        </w:rPr>
        <w:t xml:space="preserve"> </w:t>
      </w:r>
      <w:r w:rsidRPr="00477DCC">
        <w:rPr>
          <w:rFonts w:asciiTheme="majorHAnsi" w:hAnsiTheme="majorHAnsi"/>
          <w:sz w:val="24"/>
          <w:szCs w:val="24"/>
          <w:lang w:val="en-US"/>
        </w:rPr>
        <w:t>away</w:t>
      </w:r>
      <w:r w:rsidRPr="00477DCC">
        <w:rPr>
          <w:rFonts w:asciiTheme="majorHAnsi" w:hAnsiTheme="majorHAnsi"/>
          <w:sz w:val="24"/>
          <w:szCs w:val="24"/>
        </w:rPr>
        <w:t>”, трябва да затворят в 23:00 часа, а продажбите трябва да бъдат преустановени в 20:00 часа.</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 xml:space="preserve">Хотели, къщи за гости и други места за настаняване могат да работят, но при определени ограничения. Нощувка може да се осигури за вече настанените, за </w:t>
      </w:r>
      <w:r w:rsidRPr="00477DCC">
        <w:rPr>
          <w:rFonts w:asciiTheme="majorHAnsi" w:hAnsiTheme="majorHAnsi"/>
          <w:sz w:val="24"/>
          <w:szCs w:val="24"/>
        </w:rPr>
        <w:lastRenderedPageBreak/>
        <w:t>целите, свързани с работата, на уязвими хора, на тези в извънредни ситуации и лицата, които не могат да се върнат на основния си адрес.</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Музеи, галерии и други исторически и културни обекти са затворени.</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Затворени са бинго залите, кината, увеселителните паркове, боулинг зали и др.</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Отворени са само магазините, предлагащи стоки и услуги от първа необходимост.</w:t>
      </w:r>
    </w:p>
    <w:p w:rsidR="00477DCC" w:rsidRPr="00477DCC" w:rsidRDefault="00477DCC" w:rsidP="00477DCC">
      <w:pPr>
        <w:spacing w:after="0" w:line="240" w:lineRule="auto"/>
        <w:jc w:val="both"/>
        <w:rPr>
          <w:rFonts w:asciiTheme="majorHAnsi" w:hAnsiTheme="majorHAnsi"/>
          <w:sz w:val="24"/>
          <w:szCs w:val="24"/>
        </w:rPr>
      </w:pPr>
      <w:r w:rsidRPr="00477DCC">
        <w:rPr>
          <w:rFonts w:asciiTheme="majorHAnsi" w:hAnsiTheme="majorHAnsi"/>
          <w:sz w:val="24"/>
          <w:szCs w:val="24"/>
        </w:rPr>
        <w:t>Подробна информация относно мерките и рестрикциите, които са в сила за Северна Ирландия, могат да бъдат намерени на следния линк :</w:t>
      </w:r>
    </w:p>
    <w:p w:rsidR="003438CD" w:rsidRPr="00477DCC" w:rsidRDefault="0017419E" w:rsidP="00477DCC">
      <w:pPr>
        <w:spacing w:after="0" w:line="240" w:lineRule="auto"/>
        <w:jc w:val="both"/>
        <w:rPr>
          <w:rFonts w:asciiTheme="majorHAnsi" w:hAnsiTheme="majorHAnsi"/>
          <w:sz w:val="24"/>
          <w:szCs w:val="24"/>
        </w:rPr>
      </w:pPr>
      <w:hyperlink r:id="rId21" w:history="1">
        <w:r w:rsidR="00477DCC" w:rsidRPr="00477DCC">
          <w:rPr>
            <w:rStyle w:val="Hyperlink"/>
            <w:rFonts w:asciiTheme="majorHAnsi" w:hAnsiTheme="majorHAnsi"/>
            <w:sz w:val="24"/>
            <w:szCs w:val="24"/>
            <w:u w:val="none"/>
          </w:rPr>
          <w:t>https://www.nidirect.gov.uk/articles/coronavirus-covid-19-regulations-guidance-what-restrictions-mean-you</w:t>
        </w:r>
      </w:hyperlink>
    </w:p>
    <w:sectPr w:rsidR="003438CD" w:rsidRPr="00477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307FB"/>
    <w:multiLevelType w:val="hybridMultilevel"/>
    <w:tmpl w:val="D90EA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CC"/>
    <w:rsid w:val="0017419E"/>
    <w:rsid w:val="003438CD"/>
    <w:rsid w:val="00477DCC"/>
    <w:rsid w:val="00DE68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DF9F"/>
  <w15:docId w15:val="{92E78DAC-9343-44CC-B47D-D2E9171E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sil\Desktop\&#1050;&#1086;&#1074;&#1080;&#1076;\" TargetMode="External"/><Relationship Id="rId13" Type="http://schemas.openxmlformats.org/officeDocument/2006/relationships/hyperlink" Target="https://gov.wales/going-home-safely-end-term-guide-students-html" TargetMode="External"/><Relationship Id="rId18" Type="http://schemas.openxmlformats.org/officeDocument/2006/relationships/hyperlink" Target="https://www.gov.scot/publications/coronavirus-covid-19-protection-levels/pages/overview/" TargetMode="External"/><Relationship Id="rId3" Type="http://schemas.openxmlformats.org/officeDocument/2006/relationships/settings" Target="settings.xml"/><Relationship Id="rId21" Type="http://schemas.openxmlformats.org/officeDocument/2006/relationships/hyperlink" Target="https://www.nidirect.gov.uk/articles/coronavirus-covid-19-regulations-guidance-what-restrictions-mean-you" TargetMode="External"/><Relationship Id="rId7" Type="http://schemas.openxmlformats.org/officeDocument/2006/relationships/hyperlink" Target="https://www.gov.uk/coronavirus/worker-support" TargetMode="External"/><Relationship Id="rId12" Type="http://schemas.openxmlformats.org/officeDocument/2006/relationships/hyperlink" Target="https://www.gov.uk/coronavirus" TargetMode="External"/><Relationship Id="rId17" Type="http://schemas.openxmlformats.org/officeDocument/2006/relationships/hyperlink" Target="https://gov.wales/coronavirus-regulations-guidance" TargetMode="External"/><Relationship Id="rId2" Type="http://schemas.openxmlformats.org/officeDocument/2006/relationships/styles" Target="styles.xml"/><Relationship Id="rId16" Type="http://schemas.openxmlformats.org/officeDocument/2006/relationships/hyperlink" Target="https://gov.wales/face-coverings-guidance-public" TargetMode="External"/><Relationship Id="rId20" Type="http://schemas.openxmlformats.org/officeDocument/2006/relationships/hyperlink" Target="https://www.nidirect.gov.uk/articles/coronavirus-covid-19-face-coverings" TargetMode="External"/><Relationship Id="rId1" Type="http://schemas.openxmlformats.org/officeDocument/2006/relationships/numbering" Target="numbering.xml"/><Relationship Id="rId6" Type="http://schemas.openxmlformats.org/officeDocument/2006/relationships/hyperlink" Target="https://www.gov.uk/government/publications/coronavirus-covid-19-meeting-with-others-safely-social-distancing" TargetMode="External"/><Relationship Id="rId11" Type="http://schemas.openxmlformats.org/officeDocument/2006/relationships/hyperlink" Target="https://www.gov.uk/find-coronavirus-local-restrictions" TargetMode="External"/><Relationship Id="rId5" Type="http://schemas.openxmlformats.org/officeDocument/2006/relationships/hyperlink" Target="https://www.gov.uk/government/publications/face-coverings-when-to-wear-one-and-how-to-make-your-own/face-coverings-when-to-wear-one-and-how-to-make-your-own" TargetMode="External"/><Relationship Id="rId15" Type="http://schemas.openxmlformats.org/officeDocument/2006/relationships/hyperlink" Target="https://gov.wales/taking-all-reasonable-measures-minimise-risk-exposure-coronavirus-workplaces-and-premises-open" TargetMode="External"/><Relationship Id="rId23" Type="http://schemas.openxmlformats.org/officeDocument/2006/relationships/theme" Target="theme/theme1.xml"/><Relationship Id="rId10" Type="http://schemas.openxmlformats.org/officeDocument/2006/relationships/hyperlink" Target="https://www.gov.uk/guidance/coronavirus-covid-19-travel-corridors" TargetMode="External"/><Relationship Id="rId19" Type="http://schemas.openxmlformats.org/officeDocument/2006/relationships/hyperlink" Target="https://www.gov.scot/check-local-covid-level/" TargetMode="External"/><Relationship Id="rId4" Type="http://schemas.openxmlformats.org/officeDocument/2006/relationships/webSettings" Target="webSettings.xml"/><Relationship Id="rId9" Type="http://schemas.openxmlformats.org/officeDocument/2006/relationships/hyperlink" Target="https://www.gov.uk/foreign-travel-advice" TargetMode="External"/><Relationship Id="rId14" Type="http://schemas.openxmlformats.org/officeDocument/2006/relationships/hyperlink" Target="https://gov.wales/taking-all-reasonable-measures-minimise-risk-exposure-coronavirus-workplaces-and-premises-open" TargetMode="External"/><Relationship Id="rId22"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3621</Words>
  <Characters>20644</Characters>
  <Application>Microsoft Office Word</Application>
  <DocSecurity>0</DocSecurity>
  <Lines>172</Lines>
  <Paragraphs>48</Paragraphs>
  <ScaleCrop>false</ScaleCrop>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rvladimirov</dc:creator>
  <cp:lastModifiedBy>Rumen Vladimirov</cp:lastModifiedBy>
  <cp:revision>3</cp:revision>
  <dcterms:created xsi:type="dcterms:W3CDTF">2020-12-08T07:53:00Z</dcterms:created>
  <dcterms:modified xsi:type="dcterms:W3CDTF">2020-12-31T06:41:00Z</dcterms:modified>
</cp:coreProperties>
</file>