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A319D" w14:textId="77777777" w:rsidR="001C3E6C" w:rsidRPr="00714F9C" w:rsidRDefault="001C3E6C" w:rsidP="001C3E6C">
      <w:pPr>
        <w:pStyle w:val="Bodytext20"/>
        <w:shd w:val="clear" w:color="auto" w:fill="auto"/>
        <w:spacing w:after="597"/>
        <w:ind w:firstLine="0"/>
        <w:rPr>
          <w:rFonts w:ascii="Times New Roman" w:hAnsi="Times New Roman" w:cs="Times New Roman"/>
          <w:b/>
          <w:color w:val="auto"/>
        </w:rPr>
      </w:pPr>
      <w:bookmarkStart w:id="0" w:name="bookmark0"/>
      <w:r w:rsidRPr="00714F9C">
        <w:rPr>
          <w:rFonts w:ascii="Times New Roman" w:hAnsi="Times New Roman"/>
          <w:b/>
          <w:color w:val="auto"/>
        </w:rPr>
        <w:t>COM/AT/HR/20/AD8</w:t>
      </w:r>
    </w:p>
    <w:p w14:paraId="42FDC525" w14:textId="282AAAF5" w:rsidR="001C3E6C" w:rsidRPr="00714F9C" w:rsidRDefault="000C6385" w:rsidP="001C3E6C">
      <w:pPr>
        <w:pStyle w:val="Heading110"/>
        <w:keepNext/>
        <w:keepLines/>
        <w:shd w:val="clear" w:color="auto" w:fill="auto"/>
        <w:spacing w:before="0" w:after="360"/>
        <w:rPr>
          <w:rStyle w:val="Heading111"/>
          <w:rFonts w:ascii="Times New Roman" w:hAnsi="Times New Roman" w:cs="Times New Roman"/>
          <w:b/>
          <w:bCs/>
          <w:color w:val="auto"/>
          <w:sz w:val="24"/>
          <w:szCs w:val="24"/>
          <w:u w:val="none"/>
        </w:rPr>
      </w:pPr>
      <w:r w:rsidRPr="00714F9C">
        <w:t>SELECTION OF TEMP</w:t>
      </w:r>
      <w:r w:rsidR="00714F9C">
        <w:t>ORARY STAFF FOR THE DIRECTORATE</w:t>
      </w:r>
      <w:r w:rsidR="00714F9C">
        <w:noBreakHyphen/>
      </w:r>
      <w:r w:rsidRPr="00714F9C">
        <w:t>GENERAL FOR HUMAN RESOURCES AND SECURITY</w:t>
      </w:r>
      <w:bookmarkEnd w:id="0"/>
    </w:p>
    <w:p w14:paraId="13286F3A" w14:textId="40B2E7A1" w:rsidR="008005B4" w:rsidRPr="00714F9C" w:rsidRDefault="008005B4" w:rsidP="001C3E6C">
      <w:pPr>
        <w:pStyle w:val="Heading110"/>
        <w:keepNext/>
        <w:keepLines/>
        <w:shd w:val="clear" w:color="auto" w:fill="auto"/>
        <w:spacing w:before="0" w:after="360"/>
        <w:rPr>
          <w:rFonts w:ascii="Times New Roman" w:hAnsi="Times New Roman" w:cs="Times New Roman"/>
          <w:b w:val="0"/>
          <w:color w:val="auto"/>
          <w:szCs w:val="20"/>
        </w:rPr>
      </w:pPr>
      <w:r w:rsidRPr="00714F9C">
        <w:rPr>
          <w:rFonts w:ascii="Times New Roman" w:hAnsi="Times New Roman"/>
          <w:color w:val="auto"/>
          <w:szCs w:val="20"/>
        </w:rPr>
        <w:t>Deadline for submission of applications:</w:t>
      </w:r>
      <w:r w:rsidRPr="00714F9C">
        <w:t xml:space="preserve"> </w:t>
      </w:r>
      <w:r w:rsidRPr="00714F9C">
        <w:br/>
      </w:r>
      <w:r w:rsidRPr="00714F9C">
        <w:rPr>
          <w:rFonts w:ascii="Times New Roman" w:hAnsi="Times New Roman"/>
          <w:color w:val="auto"/>
          <w:szCs w:val="20"/>
        </w:rPr>
        <w:t>14 September 2020</w:t>
      </w:r>
      <w:r w:rsidRPr="00714F9C">
        <w:t xml:space="preserve"> </w:t>
      </w:r>
      <w:r w:rsidRPr="00714F9C">
        <w:rPr>
          <w:rFonts w:ascii="Times New Roman" w:hAnsi="Times New Roman"/>
          <w:color w:val="auto"/>
          <w:szCs w:val="20"/>
        </w:rPr>
        <w:t>at 12.00 (midday), Brussels time</w:t>
      </w:r>
    </w:p>
    <w:p w14:paraId="113FB54D" w14:textId="77777777" w:rsidR="00F63893" w:rsidRPr="00714F9C" w:rsidRDefault="00F63893" w:rsidP="003B0F3C">
      <w:pPr>
        <w:pStyle w:val="Heading110"/>
        <w:keepNext/>
        <w:keepLines/>
        <w:shd w:val="clear" w:color="auto" w:fill="auto"/>
        <w:spacing w:before="0" w:after="360"/>
        <w:rPr>
          <w:rFonts w:ascii="Times New Roman" w:hAnsi="Times New Roman" w:cs="Times New Roman"/>
          <w:color w:val="auto"/>
          <w:sz w:val="24"/>
          <w:szCs w:val="24"/>
        </w:rPr>
      </w:pPr>
      <w:r w:rsidRPr="00714F9C">
        <w:rPr>
          <w:rStyle w:val="Heading111"/>
          <w:rFonts w:ascii="Times New Roman" w:hAnsi="Times New Roman"/>
          <w:b/>
          <w:bCs/>
          <w:color w:val="auto"/>
          <w:sz w:val="24"/>
          <w:szCs w:val="24"/>
          <w:u w:val="none"/>
        </w:rPr>
        <w:t>__________________________________________________________________________</w:t>
      </w:r>
    </w:p>
    <w:p w14:paraId="541B0B69" w14:textId="699C3E22" w:rsidR="001E19E5" w:rsidRPr="00714F9C" w:rsidRDefault="000C6385" w:rsidP="001E19E5">
      <w:pPr>
        <w:pStyle w:val="Bodytext20"/>
        <w:shd w:val="clear" w:color="auto" w:fill="auto"/>
        <w:spacing w:after="240" w:line="274" w:lineRule="exact"/>
        <w:ind w:firstLine="0"/>
        <w:jc w:val="both"/>
        <w:rPr>
          <w:rFonts w:ascii="Times New Roman" w:hAnsi="Times New Roman" w:cs="Times New Roman"/>
          <w:color w:val="auto"/>
        </w:rPr>
      </w:pPr>
      <w:r w:rsidRPr="00714F9C">
        <w:rPr>
          <w:rFonts w:ascii="Times New Roman" w:hAnsi="Times New Roman"/>
          <w:b/>
          <w:bCs/>
          <w:color w:val="auto"/>
        </w:rPr>
        <w:t>The European Commission</w:t>
      </w:r>
      <w:r w:rsidRPr="00714F9C">
        <w:rPr>
          <w:rFonts w:ascii="Times New Roman" w:hAnsi="Times New Roman"/>
          <w:color w:val="auto"/>
        </w:rPr>
        <w:t xml:space="preserve"> is organising a selection procedure to constitute a </w:t>
      </w:r>
      <w:r w:rsidRPr="00714F9C">
        <w:rPr>
          <w:rFonts w:ascii="Times New Roman" w:hAnsi="Times New Roman"/>
          <w:b/>
          <w:bCs/>
          <w:color w:val="auto"/>
        </w:rPr>
        <w:t>list of suitable candidates of a total of 4 selected candidates</w:t>
      </w:r>
      <w:r w:rsidRPr="00714F9C">
        <w:rPr>
          <w:rFonts w:ascii="Times New Roman" w:hAnsi="Times New Roman"/>
          <w:color w:val="auto"/>
        </w:rPr>
        <w:t xml:space="preserve"> in order to fill two </w:t>
      </w:r>
      <w:r w:rsidRPr="00714F9C">
        <w:rPr>
          <w:rFonts w:ascii="Times New Roman" w:hAnsi="Times New Roman"/>
          <w:b/>
          <w:bCs/>
          <w:color w:val="auto"/>
        </w:rPr>
        <w:t>AD8</w:t>
      </w:r>
      <w:r w:rsidRPr="00714F9C">
        <w:rPr>
          <w:rFonts w:ascii="Times New Roman" w:hAnsi="Times New Roman"/>
          <w:color w:val="auto"/>
        </w:rPr>
        <w:t xml:space="preserve"> administrator posts in the Directorate-General for Human Resources and Security (DG HR).</w:t>
      </w:r>
    </w:p>
    <w:p w14:paraId="1F7B3049" w14:textId="22DEE340" w:rsidR="00FC0DB5" w:rsidRPr="00714F9C" w:rsidRDefault="00FC0DB5" w:rsidP="00FC0DB5">
      <w:pPr>
        <w:keepLines/>
        <w:spacing w:after="240"/>
        <w:jc w:val="both"/>
        <w:rPr>
          <w:rFonts w:eastAsia="Arial"/>
          <w:color w:val="auto"/>
        </w:rPr>
      </w:pPr>
      <w:r w:rsidRPr="00714F9C">
        <w:rPr>
          <w:color w:val="auto"/>
        </w:rPr>
        <w:t>Any reference, in the context of this selection, to a person of a specific gender must be deemed also to constitute a reference to a person of any other gender.</w:t>
      </w:r>
    </w:p>
    <w:p w14:paraId="53F82C45" w14:textId="191F5481" w:rsidR="00FC0DB5" w:rsidRPr="00714F9C" w:rsidRDefault="00FC0DB5" w:rsidP="00FC0DB5">
      <w:pPr>
        <w:keepLines/>
        <w:spacing w:after="240"/>
        <w:jc w:val="both"/>
        <w:rPr>
          <w:rFonts w:eastAsia="Arial"/>
          <w:color w:val="auto"/>
        </w:rPr>
      </w:pPr>
      <w:r w:rsidRPr="00714F9C">
        <w:rPr>
          <w:color w:val="auto"/>
        </w:rPr>
        <w:t>During the selection procedure, you will be asked to sit several tests in accordance with section 5.3 of this selection notice.</w:t>
      </w:r>
      <w:r w:rsidR="00714F9C" w:rsidRPr="00714F9C">
        <w:rPr>
          <w:color w:val="auto"/>
        </w:rPr>
        <w:t xml:space="preserve"> </w:t>
      </w:r>
      <w:r w:rsidRPr="00714F9C">
        <w:rPr>
          <w:color w:val="auto"/>
        </w:rPr>
        <w:t>The European Commission will ensure that the conditions in which candidates sit these tests comply with the recommendations issued by the relevant public health authorities (the European Centre for Disease Prevention and Control (ECDC) and other international, European and national authorities).</w:t>
      </w:r>
    </w:p>
    <w:p w14:paraId="5625B3A8" w14:textId="77777777" w:rsidR="003205DB" w:rsidRPr="00714F9C" w:rsidRDefault="003205DB" w:rsidP="003205DB">
      <w:pPr>
        <w:pStyle w:val="Heading210"/>
        <w:keepNext/>
        <w:keepLines/>
        <w:numPr>
          <w:ilvl w:val="0"/>
          <w:numId w:val="1"/>
        </w:numPr>
        <w:shd w:val="clear" w:color="auto" w:fill="auto"/>
        <w:tabs>
          <w:tab w:val="left" w:pos="329"/>
        </w:tabs>
        <w:spacing w:before="0" w:after="276"/>
        <w:ind w:left="760"/>
        <w:rPr>
          <w:rFonts w:ascii="Times New Roman" w:hAnsi="Times New Roman" w:cs="Times New Roman"/>
        </w:rPr>
      </w:pPr>
      <w:bookmarkStart w:id="1" w:name="bookmark1"/>
      <w:r w:rsidRPr="00714F9C">
        <w:rPr>
          <w:rFonts w:ascii="Times New Roman" w:hAnsi="Times New Roman"/>
          <w:bCs w:val="0"/>
        </w:rPr>
        <w:t>DUTIES</w:t>
      </w:r>
      <w:bookmarkEnd w:id="1"/>
    </w:p>
    <w:p w14:paraId="7F6A1FC6" w14:textId="551314D2" w:rsidR="003205DB" w:rsidRPr="00714F9C" w:rsidRDefault="003205DB" w:rsidP="003205DB">
      <w:pPr>
        <w:pStyle w:val="Bodytext20"/>
        <w:shd w:val="clear" w:color="auto" w:fill="auto"/>
        <w:spacing w:after="280" w:line="274" w:lineRule="exact"/>
        <w:ind w:firstLine="0"/>
        <w:jc w:val="both"/>
        <w:rPr>
          <w:rFonts w:ascii="Times New Roman" w:hAnsi="Times New Roman" w:cs="Times New Roman"/>
        </w:rPr>
      </w:pPr>
      <w:r w:rsidRPr="00714F9C">
        <w:rPr>
          <w:rFonts w:ascii="Times New Roman" w:hAnsi="Times New Roman"/>
        </w:rPr>
        <w:t xml:space="preserve">The selected candidates will contribute to the work of DG HR in the fields of legal affairs and disciplinary proceedings, in particular on the subject of the </w:t>
      </w:r>
      <w:r w:rsidR="00714F9C">
        <w:rPr>
          <w:rFonts w:ascii="Times New Roman" w:hAnsi="Times New Roman"/>
        </w:rPr>
        <w:t>ethical obligations of European </w:t>
      </w:r>
      <w:r w:rsidRPr="00714F9C">
        <w:rPr>
          <w:rFonts w:ascii="Times New Roman" w:hAnsi="Times New Roman"/>
        </w:rPr>
        <w:t>officials, either in response to individual requests or in drawing up prevention policies, working on administrative complaints or as part of disciplinary proceedings.</w:t>
      </w:r>
    </w:p>
    <w:p w14:paraId="2551F6C7" w14:textId="77777777" w:rsidR="003205DB" w:rsidRPr="00714F9C" w:rsidRDefault="003205DB" w:rsidP="003205DB">
      <w:pPr>
        <w:pStyle w:val="Bodytext20"/>
        <w:shd w:val="clear" w:color="auto" w:fill="auto"/>
        <w:spacing w:after="140" w:line="274" w:lineRule="exact"/>
        <w:ind w:firstLine="0"/>
        <w:jc w:val="both"/>
        <w:rPr>
          <w:rFonts w:ascii="Times New Roman" w:hAnsi="Times New Roman" w:cs="Times New Roman"/>
        </w:rPr>
      </w:pPr>
      <w:r w:rsidRPr="00714F9C">
        <w:rPr>
          <w:rFonts w:ascii="Times New Roman" w:hAnsi="Times New Roman"/>
        </w:rPr>
        <w:t>The selected candidates will be responsible in particular for one or more of the following tasks:</w:t>
      </w:r>
    </w:p>
    <w:p w14:paraId="5474EFE8" w14:textId="15A184A8"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analysing the ethical obligations of European officials either in response to individual requests or in drawing up prevention policies, working on administrative complaints or as part of disciplinary proceedings and drafting opinions or decisions on the obligations of officials;</w:t>
      </w:r>
    </w:p>
    <w:p w14:paraId="2524794A" w14:textId="77777777"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contributing to the development and implementation of information activities, communication and training activities in the field of ethics;</w:t>
      </w:r>
    </w:p>
    <w:p w14:paraId="034DD5D7" w14:textId="38D74FE9"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 xml:space="preserve">contributing to the development of ethics policies, in particular by drafting decisions to implement the Staff Regulations, prevention strategy and annual reports on the field of activity; </w:t>
      </w:r>
    </w:p>
    <w:p w14:paraId="5C11574B" w14:textId="357012B7"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following up the Court of Auditors’ audits and the European Ombudsman’s inquiries in the field of ethics and the implementation of related recommendations;</w:t>
      </w:r>
    </w:p>
    <w:p w14:paraId="204ECF50" w14:textId="77777777"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preparing replies to written and oral questions from the European Parliament in the field of activity;</w:t>
      </w:r>
    </w:p>
    <w:p w14:paraId="0A73EC3C" w14:textId="77777777"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contributing to the preparation of replies to requests for cooperation from national judicial authorities, in particular in relation to requests to give evidence in legal proceedings, lifting immunity and the Commission staff’s duty of confidentiality;</w:t>
      </w:r>
    </w:p>
    <w:p w14:paraId="1C3A67CE" w14:textId="77777777"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analysing and ensuring appropriate follow-up to allegations of breaches of ethical obligations committed by staff members of the European Commission;</w:t>
      </w:r>
    </w:p>
    <w:p w14:paraId="07AD118C" w14:textId="1C22F127" w:rsidR="003205DB" w:rsidRPr="00714F9C" w:rsidRDefault="003205DB" w:rsidP="003205DB">
      <w:pPr>
        <w:pStyle w:val="Bodytext20"/>
        <w:widowControl/>
        <w:numPr>
          <w:ilvl w:val="0"/>
          <w:numId w:val="35"/>
        </w:numPr>
        <w:spacing w:after="0" w:line="278" w:lineRule="exact"/>
        <w:jc w:val="both"/>
        <w:rPr>
          <w:rFonts w:ascii="Times New Roman" w:hAnsi="Times New Roman" w:cs="Times New Roman"/>
          <w:color w:val="auto"/>
        </w:rPr>
      </w:pPr>
      <w:r w:rsidRPr="00714F9C">
        <w:rPr>
          <w:rFonts w:ascii="Times New Roman" w:hAnsi="Times New Roman"/>
          <w:color w:val="auto"/>
        </w:rPr>
        <w:lastRenderedPageBreak/>
        <w:t>liaising and coordinating with the departments of DG HR, other Directorates-General, in particular the Legal Service and the Secretariat-General in the field of activity, as well as the European External Action Service.</w:t>
      </w:r>
    </w:p>
    <w:p w14:paraId="72C74567" w14:textId="77777777" w:rsidR="00431E21" w:rsidRPr="00714F9C" w:rsidRDefault="00431E21" w:rsidP="00FC0DB5">
      <w:pPr>
        <w:keepLines/>
        <w:spacing w:after="240"/>
        <w:jc w:val="both"/>
        <w:rPr>
          <w:rFonts w:eastAsia="Arial"/>
          <w:color w:val="auto"/>
        </w:rPr>
      </w:pPr>
    </w:p>
    <w:p w14:paraId="6EE8F418" w14:textId="77777777" w:rsidR="00431E21" w:rsidRPr="00714F9C" w:rsidRDefault="00431E21" w:rsidP="00431E21">
      <w:pPr>
        <w:pStyle w:val="Bodytext20"/>
        <w:shd w:val="clear" w:color="auto" w:fill="auto"/>
        <w:tabs>
          <w:tab w:val="left" w:pos="713"/>
        </w:tabs>
        <w:spacing w:after="0" w:line="278" w:lineRule="exact"/>
        <w:ind w:left="720" w:firstLine="0"/>
        <w:jc w:val="both"/>
        <w:rPr>
          <w:rFonts w:ascii="Times New Roman" w:hAnsi="Times New Roman" w:cs="Times New Roman"/>
          <w:color w:val="auto"/>
        </w:rPr>
      </w:pPr>
    </w:p>
    <w:p w14:paraId="71EB64E1" w14:textId="77777777" w:rsidR="00FC6E48" w:rsidRPr="00714F9C" w:rsidRDefault="00464885">
      <w:pPr>
        <w:pStyle w:val="Heading210"/>
        <w:keepNext/>
        <w:keepLines/>
        <w:numPr>
          <w:ilvl w:val="0"/>
          <w:numId w:val="1"/>
        </w:numPr>
        <w:shd w:val="clear" w:color="auto" w:fill="auto"/>
        <w:tabs>
          <w:tab w:val="left" w:pos="373"/>
        </w:tabs>
        <w:spacing w:before="0" w:after="276"/>
        <w:ind w:firstLine="0"/>
        <w:rPr>
          <w:rFonts w:ascii="Times New Roman" w:hAnsi="Times New Roman" w:cs="Times New Roman"/>
          <w:color w:val="auto"/>
        </w:rPr>
      </w:pPr>
      <w:bookmarkStart w:id="2" w:name="bookmark2"/>
      <w:r w:rsidRPr="00714F9C">
        <w:rPr>
          <w:rStyle w:val="Heading211"/>
          <w:rFonts w:ascii="Times New Roman" w:hAnsi="Times New Roman"/>
          <w:b/>
          <w:bCs/>
          <w:color w:val="auto"/>
          <w:u w:val="none"/>
        </w:rPr>
        <w:t>TYPE AND DURATION OF CONTRACT</w:t>
      </w:r>
      <w:bookmarkEnd w:id="2"/>
    </w:p>
    <w:p w14:paraId="6E8A0B7D" w14:textId="77777777" w:rsidR="00FC6E48" w:rsidRPr="00714F9C" w:rsidRDefault="000C6385" w:rsidP="007218AE">
      <w:pPr>
        <w:pStyle w:val="Bodytext20"/>
        <w:shd w:val="clear" w:color="auto" w:fill="auto"/>
        <w:spacing w:after="280" w:line="274" w:lineRule="exact"/>
        <w:ind w:firstLine="0"/>
        <w:jc w:val="both"/>
        <w:rPr>
          <w:rFonts w:ascii="Times New Roman" w:hAnsi="Times New Roman" w:cs="Times New Roman"/>
          <w:color w:val="auto"/>
        </w:rPr>
      </w:pPr>
      <w:r w:rsidRPr="00714F9C">
        <w:rPr>
          <w:rFonts w:ascii="Times New Roman" w:hAnsi="Times New Roman"/>
          <w:color w:val="auto"/>
        </w:rPr>
        <w:t>Selected candidates will be placed on a list of suitable candidates (see point 5.4). They may be offered a temporary contract under Article 2(a) of the Conditions of Employment of Other Servants of the European Union (CEOS)</w:t>
      </w:r>
      <w:r w:rsidRPr="00714F9C">
        <w:rPr>
          <w:rStyle w:val="FootnoteReference"/>
          <w:rFonts w:ascii="Times New Roman" w:hAnsi="Times New Roman" w:cs="Times New Roman"/>
          <w:color w:val="auto"/>
        </w:rPr>
        <w:footnoteReference w:id="1"/>
      </w:r>
      <w:r w:rsidRPr="00714F9C">
        <w:rPr>
          <w:rFonts w:ascii="Times New Roman" w:hAnsi="Times New Roman"/>
          <w:color w:val="auto"/>
        </w:rPr>
        <w:t xml:space="preserve"> in accordance with Commission Decision C(2013) 9049 final of 16 December 2013 on policies for the engagement and use of temporary agents</w:t>
      </w:r>
      <w:r w:rsidRPr="00714F9C">
        <w:rPr>
          <w:rStyle w:val="FootnoteReference"/>
          <w:rFonts w:ascii="Times New Roman" w:hAnsi="Times New Roman" w:cs="Times New Roman"/>
          <w:color w:val="auto"/>
        </w:rPr>
        <w:footnoteReference w:id="2"/>
      </w:r>
      <w:r w:rsidRPr="00714F9C">
        <w:rPr>
          <w:rFonts w:ascii="Times New Roman" w:hAnsi="Times New Roman"/>
          <w:color w:val="auto"/>
        </w:rPr>
        <w:t>.</w:t>
      </w:r>
    </w:p>
    <w:p w14:paraId="40E7AF13" w14:textId="4AB3D776" w:rsidR="00FC6E48" w:rsidRPr="00714F9C" w:rsidRDefault="000C6385" w:rsidP="007218AE">
      <w:pPr>
        <w:pStyle w:val="Bodytext20"/>
        <w:shd w:val="clear" w:color="auto" w:fill="auto"/>
        <w:spacing w:after="280" w:line="274" w:lineRule="exact"/>
        <w:ind w:firstLine="0"/>
        <w:jc w:val="both"/>
        <w:rPr>
          <w:rFonts w:ascii="Times New Roman" w:hAnsi="Times New Roman" w:cs="Times New Roman"/>
          <w:color w:val="auto"/>
        </w:rPr>
      </w:pPr>
      <w:r w:rsidRPr="00714F9C">
        <w:rPr>
          <w:rStyle w:val="Bodytext21"/>
          <w:rFonts w:ascii="Times New Roman" w:hAnsi="Times New Roman"/>
          <w:color w:val="auto"/>
        </w:rPr>
        <w:t>The duration of the contract may not exceed four years, with the possibility of renewal for a maximum of two years.</w:t>
      </w:r>
    </w:p>
    <w:p w14:paraId="13343EB3" w14:textId="30BE0CF8" w:rsidR="00FC6E48" w:rsidRPr="00714F9C" w:rsidRDefault="000C6385">
      <w:pPr>
        <w:pStyle w:val="Bodytext20"/>
        <w:shd w:val="clear" w:color="auto" w:fill="auto"/>
        <w:spacing w:after="285" w:line="274" w:lineRule="exact"/>
        <w:ind w:firstLine="0"/>
        <w:jc w:val="both"/>
        <w:rPr>
          <w:rFonts w:ascii="Times New Roman" w:hAnsi="Times New Roman" w:cs="Times New Roman"/>
          <w:color w:val="auto"/>
        </w:rPr>
      </w:pPr>
      <w:r w:rsidRPr="00714F9C">
        <w:rPr>
          <w:rFonts w:ascii="Times New Roman" w:hAnsi="Times New Roman"/>
          <w:color w:val="auto"/>
        </w:rPr>
        <w:t>The maximum duration of the contract will also take account of the relevant provisions in the Commission Decision of 16 December 2013 on the maxi</w:t>
      </w:r>
      <w:r w:rsidR="00714F9C">
        <w:rPr>
          <w:rFonts w:ascii="Times New Roman" w:hAnsi="Times New Roman"/>
          <w:color w:val="auto"/>
        </w:rPr>
        <w:t>mum duration of recourse to non</w:t>
      </w:r>
      <w:r w:rsidR="00714F9C">
        <w:rPr>
          <w:rFonts w:ascii="Times New Roman" w:hAnsi="Times New Roman"/>
          <w:color w:val="auto"/>
        </w:rPr>
        <w:noBreakHyphen/>
      </w:r>
      <w:r w:rsidRPr="00714F9C">
        <w:rPr>
          <w:rFonts w:ascii="Times New Roman" w:hAnsi="Times New Roman"/>
          <w:color w:val="auto"/>
        </w:rPr>
        <w:t>permanent staff (seven years over a twelve-year period)</w:t>
      </w:r>
      <w:r w:rsidRPr="00714F9C">
        <w:rPr>
          <w:rStyle w:val="FootnoteReference"/>
          <w:rFonts w:ascii="Times New Roman" w:hAnsi="Times New Roman" w:cs="Times New Roman"/>
          <w:color w:val="auto"/>
        </w:rPr>
        <w:footnoteReference w:id="3"/>
      </w:r>
      <w:r w:rsidRPr="00714F9C">
        <w:rPr>
          <w:rFonts w:ascii="Times New Roman" w:hAnsi="Times New Roman"/>
          <w:color w:val="auto"/>
        </w:rPr>
        <w:t>.</w:t>
      </w:r>
    </w:p>
    <w:p w14:paraId="565627DA" w14:textId="77777777" w:rsidR="00FC6E48" w:rsidRPr="00714F9C" w:rsidRDefault="000C6385">
      <w:pPr>
        <w:pStyle w:val="Bodytext30"/>
        <w:shd w:val="clear" w:color="auto" w:fill="auto"/>
        <w:tabs>
          <w:tab w:val="left" w:pos="4253"/>
        </w:tabs>
        <w:spacing w:before="0"/>
        <w:ind w:firstLine="0"/>
        <w:rPr>
          <w:rFonts w:ascii="Times New Roman" w:hAnsi="Times New Roman" w:cs="Times New Roman"/>
          <w:color w:val="auto"/>
        </w:rPr>
      </w:pPr>
      <w:r w:rsidRPr="00714F9C">
        <w:rPr>
          <w:rFonts w:ascii="Times New Roman" w:hAnsi="Times New Roman"/>
          <w:color w:val="auto"/>
        </w:rPr>
        <w:t>PLACE OF EMPLOYMENT</w:t>
      </w:r>
      <w:r w:rsidRPr="00714F9C">
        <w:tab/>
      </w:r>
      <w:r w:rsidRPr="00714F9C">
        <w:rPr>
          <w:rStyle w:val="Bodytext3NotBold"/>
          <w:rFonts w:ascii="Times New Roman" w:hAnsi="Times New Roman"/>
          <w:color w:val="auto"/>
        </w:rPr>
        <w:t>Brussels</w:t>
      </w:r>
    </w:p>
    <w:p w14:paraId="4243B355" w14:textId="77777777" w:rsidR="00FC6E48" w:rsidRPr="00714F9C" w:rsidRDefault="000C6385">
      <w:pPr>
        <w:pStyle w:val="Bodytext20"/>
        <w:shd w:val="clear" w:color="auto" w:fill="auto"/>
        <w:tabs>
          <w:tab w:val="left" w:pos="4253"/>
        </w:tabs>
        <w:spacing w:after="0"/>
        <w:ind w:firstLine="0"/>
        <w:jc w:val="both"/>
        <w:rPr>
          <w:rFonts w:ascii="Times New Roman" w:hAnsi="Times New Roman" w:cs="Times New Roman"/>
          <w:color w:val="auto"/>
        </w:rPr>
      </w:pPr>
      <w:r w:rsidRPr="00714F9C">
        <w:rPr>
          <w:rStyle w:val="Bodytext2Bold"/>
          <w:rFonts w:ascii="Times New Roman" w:hAnsi="Times New Roman"/>
          <w:color w:val="auto"/>
        </w:rPr>
        <w:t>LEVEL</w:t>
      </w:r>
      <w:r w:rsidRPr="00714F9C">
        <w:tab/>
      </w:r>
      <w:r w:rsidRPr="00714F9C">
        <w:rPr>
          <w:rStyle w:val="Bodytext2Bold"/>
          <w:rFonts w:ascii="Times New Roman" w:hAnsi="Times New Roman"/>
          <w:color w:val="auto"/>
        </w:rPr>
        <w:t>AD8</w:t>
      </w:r>
      <w:r w:rsidRPr="00714F9C">
        <w:rPr>
          <w:rFonts w:ascii="Times New Roman" w:hAnsi="Times New Roman"/>
          <w:color w:val="auto"/>
        </w:rPr>
        <w:t xml:space="preserve"> (indicative basic monthly starting salary</w:t>
      </w:r>
    </w:p>
    <w:p w14:paraId="3A439540" w14:textId="2654F62B" w:rsidR="00FC6E48" w:rsidRPr="00714F9C" w:rsidRDefault="000C6385" w:rsidP="007218AE">
      <w:pPr>
        <w:pStyle w:val="Bodytext20"/>
        <w:shd w:val="clear" w:color="auto" w:fill="auto"/>
        <w:spacing w:after="560"/>
        <w:ind w:left="4360" w:firstLine="0"/>
        <w:jc w:val="left"/>
        <w:rPr>
          <w:rFonts w:ascii="Times New Roman" w:hAnsi="Times New Roman" w:cs="Times New Roman"/>
          <w:color w:val="auto"/>
        </w:rPr>
      </w:pPr>
      <w:r w:rsidRPr="00714F9C">
        <w:rPr>
          <w:rFonts w:ascii="Times New Roman" w:hAnsi="Times New Roman"/>
          <w:color w:val="auto"/>
        </w:rPr>
        <w:t>EUR 7 072.70)</w:t>
      </w:r>
      <w:r w:rsidRPr="00714F9C">
        <w:rPr>
          <w:rStyle w:val="FootnoteReference"/>
          <w:rFonts w:ascii="Times New Roman" w:hAnsi="Times New Roman" w:cs="Times New Roman"/>
          <w:color w:val="auto"/>
        </w:rPr>
        <w:footnoteReference w:id="4"/>
      </w:r>
    </w:p>
    <w:p w14:paraId="76AFA947" w14:textId="77777777" w:rsidR="00464885" w:rsidRPr="00714F9C" w:rsidRDefault="00464885" w:rsidP="003814FC">
      <w:pPr>
        <w:pStyle w:val="Heading210"/>
        <w:keepNext/>
        <w:keepLines/>
        <w:numPr>
          <w:ilvl w:val="0"/>
          <w:numId w:val="1"/>
        </w:numPr>
        <w:shd w:val="clear" w:color="auto" w:fill="auto"/>
        <w:tabs>
          <w:tab w:val="left" w:pos="373"/>
        </w:tabs>
        <w:spacing w:before="0" w:after="285" w:line="274" w:lineRule="exact"/>
        <w:ind w:firstLine="0"/>
        <w:rPr>
          <w:rStyle w:val="Heading211"/>
          <w:rFonts w:ascii="Times New Roman" w:hAnsi="Times New Roman" w:cs="Times New Roman"/>
          <w:b/>
          <w:bCs/>
          <w:color w:val="auto"/>
          <w:u w:val="none"/>
        </w:rPr>
      </w:pPr>
      <w:bookmarkStart w:id="3" w:name="bookmark3"/>
      <w:r w:rsidRPr="00714F9C">
        <w:rPr>
          <w:rStyle w:val="Heading211"/>
          <w:rFonts w:ascii="Times New Roman" w:hAnsi="Times New Roman"/>
          <w:b/>
          <w:color w:val="auto"/>
          <w:u w:val="none"/>
        </w:rPr>
        <w:t>ELIGIBILITY AND SELECTION</w:t>
      </w:r>
      <w:bookmarkEnd w:id="3"/>
      <w:r w:rsidRPr="00714F9C">
        <w:rPr>
          <w:rStyle w:val="Heading211"/>
          <w:rFonts w:ascii="Times New Roman" w:hAnsi="Times New Roman"/>
          <w:b/>
          <w:color w:val="auto"/>
          <w:u w:val="none"/>
        </w:rPr>
        <w:t xml:space="preserve"> </w:t>
      </w:r>
    </w:p>
    <w:p w14:paraId="4BFE0938" w14:textId="08CFAF03" w:rsidR="00FC6E48" w:rsidRPr="00714F9C" w:rsidRDefault="000C6385" w:rsidP="00464885">
      <w:pPr>
        <w:pStyle w:val="Heading210"/>
        <w:keepNext/>
        <w:keepLines/>
        <w:shd w:val="clear" w:color="auto" w:fill="auto"/>
        <w:tabs>
          <w:tab w:val="left" w:pos="373"/>
        </w:tabs>
        <w:spacing w:before="0" w:after="285" w:line="274" w:lineRule="exact"/>
        <w:ind w:firstLine="0"/>
        <w:rPr>
          <w:rFonts w:ascii="Times New Roman" w:hAnsi="Times New Roman" w:cs="Times New Roman"/>
          <w:color w:val="auto"/>
        </w:rPr>
      </w:pPr>
      <w:r w:rsidRPr="00714F9C">
        <w:rPr>
          <w:rFonts w:ascii="Times New Roman" w:hAnsi="Times New Roman"/>
          <w:color w:val="auto"/>
        </w:rPr>
        <w:t>Only candidates who meet all the general and specific conditions below will be admitted to the selection procedure.</w:t>
      </w:r>
    </w:p>
    <w:p w14:paraId="6BB49011" w14:textId="77777777" w:rsidR="00FC6E48" w:rsidRPr="00714F9C" w:rsidRDefault="000C6385">
      <w:pPr>
        <w:pStyle w:val="Heading210"/>
        <w:keepNext/>
        <w:keepLines/>
        <w:numPr>
          <w:ilvl w:val="1"/>
          <w:numId w:val="1"/>
        </w:numPr>
        <w:shd w:val="clear" w:color="auto" w:fill="auto"/>
        <w:tabs>
          <w:tab w:val="left" w:pos="570"/>
        </w:tabs>
        <w:spacing w:before="0" w:after="272"/>
        <w:ind w:firstLine="0"/>
        <w:rPr>
          <w:rFonts w:ascii="Times New Roman" w:hAnsi="Times New Roman" w:cs="Times New Roman"/>
          <w:color w:val="auto"/>
        </w:rPr>
      </w:pPr>
      <w:bookmarkStart w:id="4" w:name="bookmark4"/>
      <w:r w:rsidRPr="00714F9C">
        <w:rPr>
          <w:rStyle w:val="Heading211"/>
          <w:rFonts w:ascii="Times New Roman" w:hAnsi="Times New Roman"/>
          <w:b/>
          <w:bCs/>
          <w:color w:val="auto"/>
          <w:u w:val="none"/>
        </w:rPr>
        <w:t xml:space="preserve">General conditions </w:t>
      </w:r>
      <w:bookmarkEnd w:id="4"/>
      <w:r w:rsidRPr="00714F9C">
        <w:rPr>
          <w:rStyle w:val="Heading211"/>
          <w:rFonts w:ascii="Times New Roman" w:hAnsi="Times New Roman"/>
          <w:b/>
          <w:bCs/>
          <w:color w:val="auto"/>
          <w:u w:val="none"/>
        </w:rPr>
        <w:t xml:space="preserve">of eligibility </w:t>
      </w:r>
    </w:p>
    <w:p w14:paraId="0907DD81" w14:textId="77777777" w:rsidR="007218AE" w:rsidRPr="00714F9C" w:rsidRDefault="000C6385" w:rsidP="007218AE">
      <w:pPr>
        <w:pStyle w:val="Bodytext20"/>
        <w:shd w:val="clear" w:color="auto" w:fill="auto"/>
        <w:spacing w:after="140" w:line="278" w:lineRule="exact"/>
        <w:ind w:firstLine="0"/>
        <w:jc w:val="both"/>
        <w:rPr>
          <w:rFonts w:ascii="Times New Roman" w:hAnsi="Times New Roman" w:cs="Times New Roman"/>
          <w:color w:val="auto"/>
        </w:rPr>
      </w:pPr>
      <w:r w:rsidRPr="00714F9C">
        <w:rPr>
          <w:rFonts w:ascii="Times New Roman" w:hAnsi="Times New Roman"/>
          <w:color w:val="auto"/>
        </w:rPr>
        <w:t>Candidates must satisfy the requirements set out in Article 12 of the CEOS, in particular:</w:t>
      </w:r>
    </w:p>
    <w:p w14:paraId="0DC96520" w14:textId="77777777" w:rsidR="007218AE" w:rsidRPr="00714F9C" w:rsidRDefault="000C6385" w:rsidP="007218AE">
      <w:pPr>
        <w:pStyle w:val="Bodytext20"/>
        <w:numPr>
          <w:ilvl w:val="0"/>
          <w:numId w:val="4"/>
        </w:numPr>
        <w:shd w:val="clear" w:color="auto" w:fill="auto"/>
        <w:spacing w:after="120" w:line="278" w:lineRule="exact"/>
        <w:ind w:left="788" w:hanging="357"/>
        <w:jc w:val="both"/>
        <w:rPr>
          <w:rFonts w:ascii="Times New Roman" w:hAnsi="Times New Roman" w:cs="Times New Roman"/>
          <w:color w:val="auto"/>
        </w:rPr>
      </w:pPr>
      <w:r w:rsidRPr="00714F9C">
        <w:rPr>
          <w:rFonts w:ascii="Times New Roman" w:hAnsi="Times New Roman"/>
          <w:color w:val="auto"/>
        </w:rPr>
        <w:t>be a citizen of one of the Member States of the European Union;</w:t>
      </w:r>
    </w:p>
    <w:p w14:paraId="02392624" w14:textId="77777777" w:rsidR="00FC6E48" w:rsidRPr="00714F9C" w:rsidRDefault="007218AE" w:rsidP="007218AE">
      <w:pPr>
        <w:pStyle w:val="Bodytext20"/>
        <w:numPr>
          <w:ilvl w:val="0"/>
          <w:numId w:val="4"/>
        </w:numPr>
        <w:shd w:val="clear" w:color="auto" w:fill="auto"/>
        <w:spacing w:after="120" w:line="278" w:lineRule="exact"/>
        <w:ind w:left="788" w:hanging="357"/>
        <w:jc w:val="both"/>
        <w:rPr>
          <w:rFonts w:ascii="Times New Roman" w:hAnsi="Times New Roman" w:cs="Times New Roman"/>
          <w:color w:val="auto"/>
        </w:rPr>
      </w:pPr>
      <w:r w:rsidRPr="00714F9C">
        <w:rPr>
          <w:rFonts w:ascii="Times New Roman" w:hAnsi="Times New Roman"/>
          <w:color w:val="auto"/>
        </w:rPr>
        <w:t>meet any obligations under national laws on military service;</w:t>
      </w:r>
    </w:p>
    <w:p w14:paraId="6578D851" w14:textId="339E6F18" w:rsidR="007218AE" w:rsidRPr="00714F9C" w:rsidRDefault="007218AE" w:rsidP="007218AE">
      <w:pPr>
        <w:pStyle w:val="Bodytext20"/>
        <w:numPr>
          <w:ilvl w:val="0"/>
          <w:numId w:val="4"/>
        </w:numPr>
        <w:shd w:val="clear" w:color="auto" w:fill="auto"/>
        <w:spacing w:after="284" w:line="278" w:lineRule="exact"/>
        <w:jc w:val="both"/>
        <w:rPr>
          <w:rFonts w:ascii="Times New Roman" w:hAnsi="Times New Roman" w:cs="Times New Roman"/>
          <w:color w:val="auto"/>
        </w:rPr>
      </w:pPr>
      <w:r w:rsidRPr="00714F9C">
        <w:rPr>
          <w:rFonts w:ascii="Times New Roman" w:hAnsi="Times New Roman"/>
          <w:color w:val="auto"/>
        </w:rPr>
        <w:t>meet the character requirements for the duties concerned.</w:t>
      </w:r>
    </w:p>
    <w:p w14:paraId="6018AEA1" w14:textId="77777777" w:rsidR="006118F4" w:rsidRPr="00714F9C" w:rsidRDefault="006118F4" w:rsidP="006118F4">
      <w:pPr>
        <w:pStyle w:val="Bodytext20"/>
        <w:shd w:val="clear" w:color="auto" w:fill="auto"/>
        <w:spacing w:after="284" w:line="278" w:lineRule="exact"/>
        <w:ind w:left="789" w:firstLine="0"/>
        <w:jc w:val="both"/>
        <w:rPr>
          <w:rFonts w:ascii="Times New Roman" w:hAnsi="Times New Roman" w:cs="Times New Roman"/>
          <w:color w:val="auto"/>
        </w:rPr>
      </w:pPr>
    </w:p>
    <w:p w14:paraId="680F7FD4" w14:textId="77777777" w:rsidR="003814FC" w:rsidRPr="00714F9C" w:rsidRDefault="000C6385" w:rsidP="00FC0DB5">
      <w:pPr>
        <w:pStyle w:val="Bodytext20"/>
        <w:shd w:val="clear" w:color="auto" w:fill="auto"/>
        <w:spacing w:after="57" w:line="274" w:lineRule="exact"/>
        <w:ind w:firstLine="0"/>
        <w:jc w:val="both"/>
        <w:rPr>
          <w:rFonts w:ascii="Times New Roman" w:hAnsi="Times New Roman" w:cs="Times New Roman"/>
          <w:color w:val="auto"/>
        </w:rPr>
      </w:pPr>
      <w:r w:rsidRPr="00714F9C">
        <w:rPr>
          <w:rFonts w:ascii="Times New Roman" w:hAnsi="Times New Roman"/>
          <w:color w:val="auto"/>
        </w:rPr>
        <w:t xml:space="preserve">The European Union institutions apply a policy of equal opportunities and accept applications without distinction on the grounds of sex, race, colour, ethnic or social origin, genetic features, </w:t>
      </w:r>
      <w:r w:rsidRPr="00714F9C">
        <w:rPr>
          <w:rFonts w:ascii="Times New Roman" w:hAnsi="Times New Roman"/>
          <w:color w:val="auto"/>
        </w:rPr>
        <w:lastRenderedPageBreak/>
        <w:t>language, religion or belief, political or any other opinion, membership of a national minority, property, birth, disability, age or sexual orientation.</w:t>
      </w:r>
      <w:bookmarkStart w:id="5" w:name="bookmark5"/>
    </w:p>
    <w:p w14:paraId="35A7E825" w14:textId="77777777" w:rsidR="009E58DB" w:rsidRPr="00714F9C" w:rsidRDefault="009E58DB" w:rsidP="00FC0DB5">
      <w:pPr>
        <w:pStyle w:val="Bodytext20"/>
        <w:shd w:val="clear" w:color="auto" w:fill="auto"/>
        <w:spacing w:after="57" w:line="274" w:lineRule="exact"/>
        <w:ind w:firstLine="0"/>
        <w:jc w:val="both"/>
        <w:rPr>
          <w:rFonts w:ascii="Times New Roman" w:hAnsi="Times New Roman" w:cs="Times New Roman"/>
          <w:color w:val="auto"/>
        </w:rPr>
      </w:pPr>
    </w:p>
    <w:p w14:paraId="05819E26" w14:textId="77777777" w:rsidR="00F63893" w:rsidRPr="00714F9C" w:rsidRDefault="00F63893" w:rsidP="00F63893">
      <w:pPr>
        <w:pStyle w:val="Heading210"/>
        <w:keepNext/>
        <w:keepLines/>
        <w:numPr>
          <w:ilvl w:val="1"/>
          <w:numId w:val="1"/>
        </w:numPr>
        <w:shd w:val="clear" w:color="auto" w:fill="auto"/>
        <w:tabs>
          <w:tab w:val="left" w:pos="570"/>
        </w:tabs>
        <w:spacing w:before="0" w:after="272"/>
        <w:ind w:firstLine="0"/>
        <w:rPr>
          <w:rFonts w:ascii="Times New Roman" w:hAnsi="Times New Roman" w:cs="Times New Roman"/>
          <w:color w:val="auto"/>
        </w:rPr>
      </w:pPr>
      <w:r w:rsidRPr="00714F9C">
        <w:rPr>
          <w:rFonts w:ascii="Times New Roman" w:hAnsi="Times New Roman"/>
          <w:color w:val="auto"/>
        </w:rPr>
        <w:t>Language skills</w:t>
      </w:r>
    </w:p>
    <w:p w14:paraId="589CCEF3" w14:textId="77777777" w:rsidR="00F63893" w:rsidRPr="00714F9C" w:rsidRDefault="00F63893" w:rsidP="00F63893">
      <w:pPr>
        <w:spacing w:line="127" w:lineRule="exact"/>
        <w:rPr>
          <w:color w:val="auto"/>
        </w:rPr>
      </w:pPr>
    </w:p>
    <w:p w14:paraId="12BC347F" w14:textId="77777777" w:rsidR="00F63893" w:rsidRPr="00714F9C" w:rsidRDefault="00F63893" w:rsidP="00F63893">
      <w:pPr>
        <w:spacing w:line="236" w:lineRule="auto"/>
        <w:ind w:right="20"/>
        <w:jc w:val="both"/>
        <w:rPr>
          <w:color w:val="auto"/>
        </w:rPr>
      </w:pPr>
      <w:r w:rsidRPr="00714F9C">
        <w:rPr>
          <w:color w:val="auto"/>
        </w:rPr>
        <w:t>Article 12.2(e) of the CEOS states that a member of the temporary staff may be appointed only on the condition that he/she produces evidence of a thorough knowledge of one of the languages of the Union and a satisfactory knowledge of another language.</w:t>
      </w:r>
    </w:p>
    <w:p w14:paraId="5936950C" w14:textId="77777777" w:rsidR="00F63893" w:rsidRPr="00714F9C" w:rsidRDefault="00F63893" w:rsidP="00F63893">
      <w:pPr>
        <w:spacing w:line="290" w:lineRule="exact"/>
        <w:rPr>
          <w:color w:val="auto"/>
        </w:rPr>
      </w:pPr>
    </w:p>
    <w:p w14:paraId="1E00CDF2" w14:textId="77777777" w:rsidR="00F63893" w:rsidRPr="00714F9C" w:rsidRDefault="00F63893" w:rsidP="00F63893">
      <w:pPr>
        <w:spacing w:line="236" w:lineRule="auto"/>
        <w:jc w:val="both"/>
        <w:rPr>
          <w:color w:val="auto"/>
        </w:rPr>
      </w:pPr>
      <w:r w:rsidRPr="00714F9C">
        <w:rPr>
          <w:color w:val="auto"/>
        </w:rPr>
        <w:t xml:space="preserve">You must therefore have knowledge of </w:t>
      </w:r>
      <w:r w:rsidRPr="00714F9C">
        <w:rPr>
          <w:b/>
          <w:i/>
          <w:color w:val="auto"/>
        </w:rPr>
        <w:t>at least 2</w:t>
      </w:r>
      <w:r w:rsidRPr="00714F9C">
        <w:rPr>
          <w:color w:val="auto"/>
        </w:rPr>
        <w:t xml:space="preserve"> </w:t>
      </w:r>
      <w:r w:rsidRPr="00714F9C">
        <w:rPr>
          <w:b/>
          <w:i/>
          <w:color w:val="auto"/>
        </w:rPr>
        <w:t>official EU languages</w:t>
      </w:r>
      <w:r w:rsidRPr="00714F9C">
        <w:rPr>
          <w:color w:val="auto"/>
        </w:rPr>
        <w:t>, one at minimum C1 level (thorough knowledge) and the other at minimum B2 level (satisfactory knowledge).</w:t>
      </w:r>
    </w:p>
    <w:p w14:paraId="1FE97590" w14:textId="77777777" w:rsidR="00F63893" w:rsidRPr="00714F9C" w:rsidRDefault="00F63893" w:rsidP="00F63893">
      <w:pPr>
        <w:spacing w:line="290" w:lineRule="exact"/>
        <w:rPr>
          <w:color w:val="auto"/>
        </w:rPr>
      </w:pPr>
    </w:p>
    <w:p w14:paraId="5A4FD513" w14:textId="7CE150EA" w:rsidR="00F63893" w:rsidRPr="00714F9C" w:rsidRDefault="00F63893" w:rsidP="00F63893">
      <w:pPr>
        <w:spacing w:line="237" w:lineRule="auto"/>
        <w:ind w:right="20"/>
        <w:jc w:val="both"/>
        <w:rPr>
          <w:color w:val="auto"/>
        </w:rPr>
      </w:pPr>
      <w:r w:rsidRPr="00714F9C">
        <w:rPr>
          <w:color w:val="auto"/>
        </w:rPr>
        <w:t xml:space="preserve">Please note that the minimum levels required above must apply to each linguistic ability (speaking, writing, reading and listening) requested in the application form. These abilities reflect those of the </w:t>
      </w:r>
      <w:r w:rsidRPr="00714F9C">
        <w:rPr>
          <w:i/>
        </w:rPr>
        <w:t xml:space="preserve">Common European Framework of Reference for Languages </w:t>
      </w:r>
      <w:r w:rsidRPr="00714F9C">
        <w:t>(</w:t>
      </w:r>
      <w:hyperlink r:id="rId8" w:history="1">
        <w:r w:rsidRPr="00714F9C">
          <w:rPr>
            <w:i/>
            <w:color w:val="auto"/>
            <w:u w:val="single"/>
          </w:rPr>
          <w:t xml:space="preserve">https://europass.cedefop.europa.eu/en/resources/european-language-levels-cefr </w:t>
        </w:r>
      </w:hyperlink>
      <w:r w:rsidRPr="00714F9C">
        <w:rPr>
          <w:color w:val="auto"/>
        </w:rPr>
        <w:t>).</w:t>
      </w:r>
    </w:p>
    <w:p w14:paraId="43AE29D8" w14:textId="77777777" w:rsidR="00F63893" w:rsidRPr="00714F9C" w:rsidRDefault="00F63893" w:rsidP="00F63893">
      <w:pPr>
        <w:spacing w:line="278" w:lineRule="exact"/>
        <w:rPr>
          <w:color w:val="auto"/>
        </w:rPr>
      </w:pPr>
    </w:p>
    <w:p w14:paraId="0B882B8C" w14:textId="77777777" w:rsidR="00F63893" w:rsidRPr="00714F9C" w:rsidRDefault="00F63893" w:rsidP="00F63893">
      <w:pPr>
        <w:spacing w:line="0" w:lineRule="atLeast"/>
        <w:rPr>
          <w:color w:val="auto"/>
        </w:rPr>
      </w:pPr>
      <w:r w:rsidRPr="00714F9C">
        <w:rPr>
          <w:color w:val="auto"/>
        </w:rPr>
        <w:t>In this notice of selection we will refer to the languages as:</w:t>
      </w:r>
    </w:p>
    <w:p w14:paraId="01FB58CE" w14:textId="16D28099" w:rsidR="00F63893" w:rsidRPr="00714F9C" w:rsidRDefault="00F63893" w:rsidP="00F63893">
      <w:pPr>
        <w:widowControl/>
        <w:numPr>
          <w:ilvl w:val="0"/>
          <w:numId w:val="10"/>
        </w:numPr>
        <w:tabs>
          <w:tab w:val="left" w:pos="720"/>
        </w:tabs>
        <w:spacing w:line="239" w:lineRule="auto"/>
        <w:ind w:left="720" w:hanging="364"/>
        <w:jc w:val="both"/>
        <w:rPr>
          <w:rFonts w:ascii="Arial" w:eastAsia="Arial" w:hAnsi="Arial"/>
          <w:color w:val="auto"/>
        </w:rPr>
      </w:pPr>
      <w:r w:rsidRPr="00714F9C">
        <w:rPr>
          <w:b/>
          <w:color w:val="auto"/>
        </w:rPr>
        <w:t xml:space="preserve">Language 1 (L1): </w:t>
      </w:r>
      <w:r w:rsidRPr="00714F9C">
        <w:rPr>
          <w:color w:val="auto"/>
        </w:rPr>
        <w:t>language used for drafting the application letter; this language may also be used to fill in the application form, apart from the answers to the preselection questions (see point 9.2 of the application form); it can be any one of the 24 official languages of the European Union;</w:t>
      </w:r>
    </w:p>
    <w:p w14:paraId="228A7A21" w14:textId="77777777" w:rsidR="00F63893" w:rsidRPr="00714F9C" w:rsidRDefault="00F63893" w:rsidP="00F63893">
      <w:pPr>
        <w:spacing w:line="13" w:lineRule="exact"/>
        <w:jc w:val="both"/>
        <w:rPr>
          <w:rFonts w:ascii="Arial" w:eastAsia="Arial" w:hAnsi="Arial"/>
          <w:color w:val="auto"/>
        </w:rPr>
      </w:pPr>
    </w:p>
    <w:p w14:paraId="72FEF44E" w14:textId="6100F2C3" w:rsidR="00F63893" w:rsidRPr="00714F9C" w:rsidRDefault="003814FC" w:rsidP="00F83CE6">
      <w:pPr>
        <w:widowControl/>
        <w:numPr>
          <w:ilvl w:val="0"/>
          <w:numId w:val="10"/>
        </w:numPr>
        <w:tabs>
          <w:tab w:val="left" w:pos="720"/>
        </w:tabs>
        <w:spacing w:line="239" w:lineRule="auto"/>
        <w:ind w:left="720" w:hanging="364"/>
        <w:jc w:val="both"/>
        <w:rPr>
          <w:color w:val="auto"/>
        </w:rPr>
      </w:pPr>
      <w:r w:rsidRPr="00714F9C">
        <w:rPr>
          <w:b/>
          <w:color w:val="auto"/>
        </w:rPr>
        <w:t xml:space="preserve">Language 2 (L2): </w:t>
      </w:r>
      <w:r w:rsidRPr="00714F9C">
        <w:rPr>
          <w:color w:val="auto"/>
        </w:rPr>
        <w:t xml:space="preserve">language used to fill in point 9.2 of the application form and for the interview and the written test; it must be English or French. </w:t>
      </w:r>
    </w:p>
    <w:p w14:paraId="05120F79" w14:textId="77777777" w:rsidR="00AE7ADD" w:rsidRPr="00714F9C" w:rsidRDefault="00AE7ADD" w:rsidP="00AE7ADD">
      <w:pPr>
        <w:pStyle w:val="ListParagraph"/>
        <w:rPr>
          <w:color w:val="auto"/>
        </w:rPr>
      </w:pPr>
    </w:p>
    <w:p w14:paraId="61E60860" w14:textId="77777777" w:rsidR="00F83CE6" w:rsidRPr="00714F9C" w:rsidRDefault="00F83CE6" w:rsidP="00F63893">
      <w:pPr>
        <w:spacing w:line="0" w:lineRule="atLeast"/>
        <w:rPr>
          <w:b/>
          <w:color w:val="auto"/>
        </w:rPr>
      </w:pPr>
    </w:p>
    <w:p w14:paraId="39EF3BAA" w14:textId="137A9D02" w:rsidR="00F63893" w:rsidRPr="00714F9C" w:rsidRDefault="00F63893" w:rsidP="00F63893">
      <w:pPr>
        <w:spacing w:line="0" w:lineRule="atLeast"/>
        <w:rPr>
          <w:b/>
          <w:color w:val="auto"/>
        </w:rPr>
      </w:pPr>
      <w:r w:rsidRPr="00714F9C">
        <w:rPr>
          <w:b/>
          <w:color w:val="auto"/>
        </w:rPr>
        <w:t>Language 2 must be different from Language 1.</w:t>
      </w:r>
    </w:p>
    <w:p w14:paraId="29D0AED1" w14:textId="77777777" w:rsidR="00F63893" w:rsidRPr="00714F9C" w:rsidRDefault="00F63893" w:rsidP="00F63893">
      <w:pPr>
        <w:spacing w:line="0" w:lineRule="atLeast"/>
        <w:rPr>
          <w:b/>
          <w:color w:val="auto"/>
        </w:rPr>
      </w:pPr>
    </w:p>
    <w:p w14:paraId="45CF5B65" w14:textId="77777777" w:rsidR="00F63893" w:rsidRPr="00714F9C" w:rsidRDefault="00F63893" w:rsidP="003814FC">
      <w:pPr>
        <w:spacing w:line="234" w:lineRule="auto"/>
        <w:ind w:right="20"/>
        <w:jc w:val="both"/>
        <w:rPr>
          <w:rStyle w:val="Heading211"/>
          <w:rFonts w:ascii="Times New Roman" w:eastAsia="Times New Roman" w:hAnsi="Times New Roman" w:cs="Times New Roman"/>
          <w:b w:val="0"/>
          <w:bCs w:val="0"/>
          <w:color w:val="auto"/>
          <w:u w:val="none"/>
        </w:rPr>
      </w:pPr>
      <w:r w:rsidRPr="00714F9C">
        <w:rPr>
          <w:color w:val="auto"/>
        </w:rPr>
        <w:t>Further information on the languages of this selection procedure is available under point 4.</w:t>
      </w:r>
    </w:p>
    <w:p w14:paraId="3EF218DE" w14:textId="77777777" w:rsidR="00FC6E48" w:rsidRPr="00714F9C" w:rsidRDefault="000C6385">
      <w:pPr>
        <w:pStyle w:val="Heading210"/>
        <w:keepNext/>
        <w:keepLines/>
        <w:numPr>
          <w:ilvl w:val="1"/>
          <w:numId w:val="1"/>
        </w:numPr>
        <w:shd w:val="clear" w:color="auto" w:fill="auto"/>
        <w:tabs>
          <w:tab w:val="left" w:pos="570"/>
        </w:tabs>
        <w:spacing w:before="0" w:after="0" w:line="552" w:lineRule="exact"/>
        <w:ind w:firstLine="0"/>
        <w:rPr>
          <w:rFonts w:ascii="Times New Roman" w:hAnsi="Times New Roman" w:cs="Times New Roman"/>
          <w:color w:val="auto"/>
        </w:rPr>
      </w:pPr>
      <w:r w:rsidRPr="00714F9C">
        <w:rPr>
          <w:rStyle w:val="Heading211"/>
          <w:rFonts w:ascii="Times New Roman" w:hAnsi="Times New Roman"/>
          <w:b/>
          <w:bCs/>
          <w:color w:val="auto"/>
          <w:u w:val="none"/>
        </w:rPr>
        <w:t>Special conditions</w:t>
      </w:r>
      <w:bookmarkEnd w:id="5"/>
    </w:p>
    <w:p w14:paraId="68B0DB0E" w14:textId="77777777" w:rsidR="00FC6E48" w:rsidRPr="00714F9C" w:rsidRDefault="000C6385">
      <w:pPr>
        <w:pStyle w:val="Bodytext40"/>
        <w:numPr>
          <w:ilvl w:val="2"/>
          <w:numId w:val="1"/>
        </w:numPr>
        <w:shd w:val="clear" w:color="auto" w:fill="auto"/>
        <w:tabs>
          <w:tab w:val="left" w:pos="470"/>
          <w:tab w:val="left" w:pos="776"/>
        </w:tabs>
        <w:spacing w:after="307"/>
        <w:rPr>
          <w:rFonts w:ascii="Times New Roman" w:hAnsi="Times New Roman" w:cs="Times New Roman"/>
          <w:color w:val="auto"/>
        </w:rPr>
      </w:pPr>
      <w:r w:rsidRPr="00714F9C">
        <w:rPr>
          <w:rFonts w:ascii="Times New Roman" w:hAnsi="Times New Roman"/>
          <w:color w:val="auto"/>
        </w:rPr>
        <w:t>Qualifications</w:t>
      </w:r>
    </w:p>
    <w:p w14:paraId="63D0A331" w14:textId="77777777" w:rsidR="009E58DB" w:rsidRPr="00714F9C" w:rsidRDefault="000C6385" w:rsidP="007218AE">
      <w:pPr>
        <w:pStyle w:val="Bodytext20"/>
        <w:shd w:val="clear" w:color="auto" w:fill="auto"/>
        <w:spacing w:after="120"/>
        <w:ind w:firstLine="0"/>
        <w:jc w:val="both"/>
        <w:rPr>
          <w:rFonts w:ascii="Times New Roman" w:hAnsi="Times New Roman" w:cs="Times New Roman"/>
          <w:b/>
          <w:color w:val="auto"/>
        </w:rPr>
      </w:pPr>
      <w:r w:rsidRPr="00714F9C">
        <w:rPr>
          <w:rFonts w:ascii="Times New Roman" w:hAnsi="Times New Roman"/>
          <w:color w:val="auto"/>
        </w:rPr>
        <w:t>By the deadline for the submission of applications, candidates must have:</w:t>
      </w:r>
    </w:p>
    <w:p w14:paraId="28DE8D1F" w14:textId="6B25DDC8" w:rsidR="009E58DB" w:rsidRPr="00714F9C" w:rsidRDefault="009E58DB" w:rsidP="009E58DB">
      <w:pPr>
        <w:pStyle w:val="Bodytext20"/>
        <w:numPr>
          <w:ilvl w:val="0"/>
          <w:numId w:val="46"/>
        </w:numPr>
        <w:shd w:val="clear" w:color="auto" w:fill="auto"/>
        <w:tabs>
          <w:tab w:val="left" w:pos="567"/>
        </w:tabs>
        <w:spacing w:after="320" w:line="274" w:lineRule="exact"/>
        <w:jc w:val="both"/>
        <w:rPr>
          <w:rFonts w:ascii="Times New Roman" w:hAnsi="Times New Roman" w:cs="Times New Roman"/>
          <w:color w:val="auto"/>
        </w:rPr>
      </w:pPr>
      <w:r w:rsidRPr="00714F9C">
        <w:rPr>
          <w:rFonts w:ascii="Times New Roman" w:hAnsi="Times New Roman"/>
          <w:color w:val="auto"/>
        </w:rPr>
        <w:t>a level of education which corresponds to completed univ</w:t>
      </w:r>
      <w:r w:rsidR="00714F9C">
        <w:rPr>
          <w:rFonts w:ascii="Times New Roman" w:hAnsi="Times New Roman"/>
          <w:color w:val="auto"/>
        </w:rPr>
        <w:t>ersity studies of at least four </w:t>
      </w:r>
      <w:r w:rsidRPr="00714F9C">
        <w:rPr>
          <w:rFonts w:ascii="Times New Roman" w:hAnsi="Times New Roman"/>
          <w:color w:val="auto"/>
        </w:rPr>
        <w:t>years attested by a diploma in the field of law or political science;</w:t>
      </w:r>
    </w:p>
    <w:p w14:paraId="7CD8A285" w14:textId="77777777" w:rsidR="009E58DB" w:rsidRPr="00714F9C" w:rsidRDefault="009E58DB" w:rsidP="000006F6">
      <w:pPr>
        <w:pStyle w:val="Heading210"/>
        <w:keepNext/>
        <w:keepLines/>
        <w:shd w:val="clear" w:color="auto" w:fill="auto"/>
        <w:spacing w:before="0" w:after="276"/>
        <w:ind w:left="412" w:firstLine="708"/>
        <w:rPr>
          <w:rFonts w:ascii="Times New Roman" w:hAnsi="Times New Roman" w:cs="Times New Roman"/>
          <w:color w:val="auto"/>
        </w:rPr>
      </w:pPr>
      <w:r w:rsidRPr="00714F9C">
        <w:rPr>
          <w:rFonts w:ascii="Times New Roman" w:hAnsi="Times New Roman"/>
          <w:color w:val="auto"/>
        </w:rPr>
        <w:t>or</w:t>
      </w:r>
    </w:p>
    <w:p w14:paraId="1DDFB45E" w14:textId="1797558E" w:rsidR="009E58DB" w:rsidRPr="00714F9C" w:rsidRDefault="009E58DB" w:rsidP="009E58DB">
      <w:pPr>
        <w:pStyle w:val="Bodytext20"/>
        <w:numPr>
          <w:ilvl w:val="0"/>
          <w:numId w:val="46"/>
        </w:numPr>
        <w:shd w:val="clear" w:color="auto" w:fill="auto"/>
        <w:tabs>
          <w:tab w:val="left" w:pos="567"/>
        </w:tabs>
        <w:spacing w:after="320" w:line="274" w:lineRule="exact"/>
        <w:jc w:val="both"/>
        <w:rPr>
          <w:rFonts w:ascii="Times New Roman" w:hAnsi="Times New Roman" w:cs="Times New Roman"/>
          <w:color w:val="auto"/>
        </w:rPr>
      </w:pPr>
      <w:r w:rsidRPr="00714F9C">
        <w:rPr>
          <w:rFonts w:ascii="Times New Roman" w:hAnsi="Times New Roman"/>
          <w:color w:val="auto"/>
        </w:rPr>
        <w:t>a level of education which corresponds to completed university studies of three years attested by a diploma in the field of law or political science and professional experience of at least one year;</w:t>
      </w:r>
    </w:p>
    <w:p w14:paraId="55D6A974" w14:textId="58C328ED" w:rsidR="00411620" w:rsidRPr="00714F9C" w:rsidRDefault="000C6385" w:rsidP="003B0F3C">
      <w:pPr>
        <w:pStyle w:val="Bodytext20"/>
        <w:shd w:val="clear" w:color="auto" w:fill="auto"/>
        <w:spacing w:after="285" w:line="274" w:lineRule="exact"/>
        <w:ind w:firstLine="0"/>
        <w:jc w:val="both"/>
        <w:rPr>
          <w:rFonts w:ascii="Times New Roman" w:hAnsi="Times New Roman" w:cs="Times New Roman"/>
          <w:color w:val="auto"/>
        </w:rPr>
      </w:pPr>
      <w:r w:rsidRPr="00714F9C">
        <w:rPr>
          <w:rFonts w:ascii="Times New Roman" w:hAnsi="Times New Roman"/>
          <w:color w:val="auto"/>
        </w:rPr>
        <w:t>Only diplomas that have been awarded in EU Member States or that are the subject of equivalence certificates issued by the authorities of one of these Member States shall be taken into consideration.</w:t>
      </w:r>
    </w:p>
    <w:p w14:paraId="272F9B70" w14:textId="77777777" w:rsidR="00FC6E48" w:rsidRPr="00714F9C" w:rsidRDefault="000C6385">
      <w:pPr>
        <w:pStyle w:val="Bodytext40"/>
        <w:numPr>
          <w:ilvl w:val="2"/>
          <w:numId w:val="1"/>
        </w:numPr>
        <w:shd w:val="clear" w:color="auto" w:fill="auto"/>
        <w:tabs>
          <w:tab w:val="left" w:pos="738"/>
        </w:tabs>
        <w:spacing w:after="276" w:line="268" w:lineRule="exact"/>
        <w:rPr>
          <w:rFonts w:ascii="Times New Roman" w:hAnsi="Times New Roman" w:cs="Times New Roman"/>
          <w:color w:val="auto"/>
        </w:rPr>
      </w:pPr>
      <w:r w:rsidRPr="00714F9C">
        <w:rPr>
          <w:rFonts w:ascii="Times New Roman" w:hAnsi="Times New Roman"/>
          <w:color w:val="auto"/>
        </w:rPr>
        <w:t>Professional experience</w:t>
      </w:r>
    </w:p>
    <w:p w14:paraId="13AB477A" w14:textId="4F7F78F6" w:rsidR="003205DB" w:rsidRPr="00714F9C" w:rsidRDefault="003205DB" w:rsidP="003205DB">
      <w:pPr>
        <w:pStyle w:val="Bodytext40"/>
        <w:tabs>
          <w:tab w:val="left" w:pos="738"/>
        </w:tabs>
        <w:spacing w:after="276" w:line="268" w:lineRule="exact"/>
        <w:rPr>
          <w:rFonts w:ascii="Times New Roman" w:hAnsi="Times New Roman" w:cs="Times New Roman"/>
          <w:i w:val="0"/>
        </w:rPr>
      </w:pPr>
      <w:r w:rsidRPr="00714F9C">
        <w:rPr>
          <w:rFonts w:ascii="Times New Roman" w:hAnsi="Times New Roman"/>
          <w:b w:val="0"/>
          <w:i w:val="0"/>
        </w:rPr>
        <w:t xml:space="preserve">By the deadline for submission of applications, and in addition to the qualifications required </w:t>
      </w:r>
      <w:r w:rsidRPr="00714F9C">
        <w:rPr>
          <w:rFonts w:ascii="Times New Roman" w:hAnsi="Times New Roman"/>
          <w:b w:val="0"/>
          <w:i w:val="0"/>
        </w:rPr>
        <w:lastRenderedPageBreak/>
        <w:t>above, candidates must</w:t>
      </w:r>
      <w:r w:rsidRPr="00714F9C">
        <w:rPr>
          <w:rFonts w:ascii="Times New Roman" w:hAnsi="Times New Roman"/>
          <w:i w:val="0"/>
        </w:rPr>
        <w:t xml:space="preserve"> have at least 9 years' full time professional experience gained after obtaining the diploma required for admission to the selection procedure, at least 3 years of which in a field related to the nature of the duties described under the corresponding heading.</w:t>
      </w:r>
      <w:r w:rsidR="00714F9C" w:rsidRPr="00714F9C">
        <w:rPr>
          <w:rFonts w:ascii="Times New Roman" w:hAnsi="Times New Roman"/>
          <w:i w:val="0"/>
        </w:rPr>
        <w:t xml:space="preserve"> </w:t>
      </w:r>
    </w:p>
    <w:p w14:paraId="02E5D87E" w14:textId="7C95FA08" w:rsidR="00EE3C8A" w:rsidRPr="00714F9C" w:rsidRDefault="00EE3C8A" w:rsidP="003205DB">
      <w:pPr>
        <w:shd w:val="clear" w:color="auto" w:fill="FFFFFF"/>
        <w:tabs>
          <w:tab w:val="left" w:pos="738"/>
        </w:tabs>
        <w:spacing w:after="276" w:line="268" w:lineRule="exact"/>
        <w:jc w:val="both"/>
        <w:rPr>
          <w:color w:val="auto"/>
        </w:rPr>
      </w:pPr>
      <w:r w:rsidRPr="00714F9C">
        <w:rPr>
          <w:color w:val="auto"/>
        </w:rPr>
        <w:t xml:space="preserve">The </w:t>
      </w:r>
      <w:r w:rsidRPr="00714F9C">
        <w:rPr>
          <w:b/>
          <w:color w:val="auto"/>
        </w:rPr>
        <w:t>professional experience</w:t>
      </w:r>
      <w:r w:rsidRPr="00714F9C">
        <w:rPr>
          <w:color w:val="auto"/>
        </w:rPr>
        <w:t xml:space="preserve"> requested for the selection procedure above may have been gained, for example, in international organisations and/or bodies, EU institutions and/or agencies, national and/or regional administrations, academia, research institutes, pr</w:t>
      </w:r>
      <w:r w:rsidR="00714F9C">
        <w:rPr>
          <w:color w:val="auto"/>
        </w:rPr>
        <w:t>ivate businesses, industry, non</w:t>
      </w:r>
      <w:r w:rsidR="00714F9C">
        <w:rPr>
          <w:color w:val="auto"/>
        </w:rPr>
        <w:noBreakHyphen/>
      </w:r>
      <w:r w:rsidRPr="00714F9C">
        <w:rPr>
          <w:color w:val="auto"/>
        </w:rPr>
        <w:t xml:space="preserve">governmental organisations or as a self-employed activity and </w:t>
      </w:r>
      <w:r w:rsidRPr="00714F9C">
        <w:rPr>
          <w:color w:val="auto"/>
          <w:u w:val="single"/>
        </w:rPr>
        <w:t>will only be taken into account if it</w:t>
      </w:r>
      <w:r w:rsidRPr="00714F9C">
        <w:rPr>
          <w:color w:val="auto"/>
        </w:rPr>
        <w:t>:</w:t>
      </w:r>
    </w:p>
    <w:p w14:paraId="46AF0695" w14:textId="77777777" w:rsidR="00EE3C8A" w:rsidRPr="00714F9C" w:rsidRDefault="00EE3C8A" w:rsidP="003F13B7">
      <w:pPr>
        <w:pStyle w:val="ListParagraph"/>
        <w:numPr>
          <w:ilvl w:val="0"/>
          <w:numId w:val="60"/>
        </w:numPr>
        <w:shd w:val="clear" w:color="auto" w:fill="FFFFFF"/>
        <w:tabs>
          <w:tab w:val="left" w:pos="720"/>
        </w:tabs>
        <w:spacing w:after="276" w:line="268" w:lineRule="exact"/>
        <w:jc w:val="both"/>
        <w:rPr>
          <w:color w:val="auto"/>
        </w:rPr>
      </w:pPr>
      <w:r w:rsidRPr="00714F9C">
        <w:rPr>
          <w:color w:val="auto"/>
        </w:rPr>
        <w:t>constituted genuine and effective work;</w:t>
      </w:r>
    </w:p>
    <w:p w14:paraId="439C4D6F" w14:textId="77777777" w:rsidR="00EE3C8A" w:rsidRPr="00714F9C" w:rsidRDefault="00EE3C8A" w:rsidP="003F13B7">
      <w:pPr>
        <w:pStyle w:val="ListParagraph"/>
        <w:numPr>
          <w:ilvl w:val="0"/>
          <w:numId w:val="60"/>
        </w:numPr>
        <w:shd w:val="clear" w:color="auto" w:fill="FFFFFF"/>
        <w:tabs>
          <w:tab w:val="left" w:pos="720"/>
        </w:tabs>
        <w:spacing w:after="276" w:line="268" w:lineRule="exact"/>
        <w:jc w:val="both"/>
        <w:rPr>
          <w:color w:val="auto"/>
        </w:rPr>
      </w:pPr>
      <w:r w:rsidRPr="00714F9C">
        <w:rPr>
          <w:color w:val="auto"/>
        </w:rPr>
        <w:t>was remunerated;</w:t>
      </w:r>
    </w:p>
    <w:p w14:paraId="5E537ADB" w14:textId="77777777" w:rsidR="00EE3C8A" w:rsidRPr="00714F9C" w:rsidRDefault="00EE3C8A" w:rsidP="003F13B7">
      <w:pPr>
        <w:pStyle w:val="ListParagraph"/>
        <w:numPr>
          <w:ilvl w:val="0"/>
          <w:numId w:val="60"/>
        </w:numPr>
        <w:shd w:val="clear" w:color="auto" w:fill="FFFFFF"/>
        <w:tabs>
          <w:tab w:val="left" w:pos="720"/>
        </w:tabs>
        <w:spacing w:after="276" w:line="268" w:lineRule="exact"/>
        <w:jc w:val="both"/>
        <w:rPr>
          <w:color w:val="auto"/>
        </w:rPr>
      </w:pPr>
      <w:r w:rsidRPr="00714F9C">
        <w:rPr>
          <w:color w:val="auto"/>
        </w:rPr>
        <w:t>involved a subordinate relationship or the supply of a service; and</w:t>
      </w:r>
    </w:p>
    <w:p w14:paraId="439D141A" w14:textId="77777777" w:rsidR="00EE3C8A" w:rsidRPr="00714F9C" w:rsidRDefault="00EE3C8A" w:rsidP="003F13B7">
      <w:pPr>
        <w:pStyle w:val="ListParagraph"/>
        <w:numPr>
          <w:ilvl w:val="0"/>
          <w:numId w:val="60"/>
        </w:numPr>
        <w:shd w:val="clear" w:color="auto" w:fill="FFFFFF"/>
        <w:tabs>
          <w:tab w:val="left" w:pos="720"/>
        </w:tabs>
        <w:spacing w:after="276" w:line="268" w:lineRule="exact"/>
        <w:jc w:val="both"/>
        <w:rPr>
          <w:color w:val="auto"/>
        </w:rPr>
      </w:pPr>
      <w:r w:rsidRPr="00714F9C">
        <w:rPr>
          <w:color w:val="auto"/>
        </w:rPr>
        <w:t>is subject to the following conditions:</w:t>
      </w:r>
    </w:p>
    <w:p w14:paraId="7C18FC8A" w14:textId="77777777" w:rsidR="00EE3C8A" w:rsidRPr="00714F9C" w:rsidRDefault="00EE3C8A" w:rsidP="000C5C45">
      <w:pPr>
        <w:widowControl/>
        <w:numPr>
          <w:ilvl w:val="0"/>
          <w:numId w:val="25"/>
        </w:numPr>
        <w:tabs>
          <w:tab w:val="left" w:pos="720"/>
          <w:tab w:val="left" w:pos="900"/>
        </w:tabs>
        <w:spacing w:before="100" w:beforeAutospacing="1" w:after="100" w:afterAutospacing="1"/>
        <w:jc w:val="both"/>
        <w:rPr>
          <w:color w:val="auto"/>
          <w:sz w:val="22"/>
          <w:szCs w:val="22"/>
        </w:rPr>
      </w:pPr>
      <w:r w:rsidRPr="00714F9C">
        <w:tab/>
      </w:r>
      <w:r w:rsidRPr="00714F9C">
        <w:rPr>
          <w:b/>
          <w:color w:val="auto"/>
          <w:sz w:val="22"/>
          <w:szCs w:val="22"/>
        </w:rPr>
        <w:t>traineeships:</w:t>
      </w:r>
      <w:r w:rsidRPr="00714F9C">
        <w:rPr>
          <w:color w:val="auto"/>
          <w:sz w:val="22"/>
          <w:szCs w:val="22"/>
        </w:rPr>
        <w:t xml:space="preserve"> if remunerated;</w:t>
      </w:r>
    </w:p>
    <w:p w14:paraId="659D24D4" w14:textId="77777777" w:rsidR="000C5C45" w:rsidRPr="00714F9C" w:rsidRDefault="00EE3C8A" w:rsidP="00846AB2">
      <w:pPr>
        <w:widowControl/>
        <w:numPr>
          <w:ilvl w:val="0"/>
          <w:numId w:val="25"/>
        </w:numPr>
        <w:tabs>
          <w:tab w:val="left" w:pos="720"/>
          <w:tab w:val="left" w:pos="900"/>
        </w:tabs>
        <w:spacing w:before="100" w:beforeAutospacing="1" w:after="100" w:afterAutospacing="1"/>
        <w:jc w:val="both"/>
        <w:rPr>
          <w:color w:val="auto"/>
          <w:sz w:val="22"/>
          <w:szCs w:val="22"/>
        </w:rPr>
      </w:pPr>
      <w:r w:rsidRPr="00714F9C">
        <w:tab/>
      </w:r>
      <w:r w:rsidRPr="00714F9C">
        <w:rPr>
          <w:b/>
          <w:color w:val="auto"/>
          <w:sz w:val="22"/>
          <w:szCs w:val="22"/>
        </w:rPr>
        <w:t>compulsory military service:</w:t>
      </w:r>
      <w:r w:rsidRPr="00714F9C">
        <w:rPr>
          <w:color w:val="auto"/>
          <w:sz w:val="22"/>
          <w:szCs w:val="22"/>
        </w:rPr>
        <w:t xml:space="preserve"> military service completed before or after the required diploma for a period not exceeding the statutory duration in your Member State;</w:t>
      </w:r>
    </w:p>
    <w:p w14:paraId="589ACC08" w14:textId="77777777" w:rsidR="00EE3C8A" w:rsidRPr="00714F9C" w:rsidRDefault="00EE3C8A" w:rsidP="00846AB2">
      <w:pPr>
        <w:widowControl/>
        <w:numPr>
          <w:ilvl w:val="0"/>
          <w:numId w:val="25"/>
        </w:numPr>
        <w:tabs>
          <w:tab w:val="left" w:pos="720"/>
          <w:tab w:val="left" w:pos="900"/>
        </w:tabs>
        <w:spacing w:before="100" w:beforeAutospacing="1" w:after="100" w:afterAutospacing="1"/>
        <w:jc w:val="both"/>
        <w:rPr>
          <w:color w:val="auto"/>
          <w:sz w:val="22"/>
          <w:szCs w:val="22"/>
        </w:rPr>
      </w:pPr>
      <w:r w:rsidRPr="00714F9C">
        <w:tab/>
      </w:r>
      <w:r w:rsidRPr="00714F9C">
        <w:rPr>
          <w:b/>
          <w:color w:val="auto"/>
          <w:sz w:val="22"/>
          <w:szCs w:val="22"/>
        </w:rPr>
        <w:t>maternity/paternity/adoption leave:</w:t>
      </w:r>
      <w:r w:rsidRPr="00714F9C">
        <w:rPr>
          <w:color w:val="auto"/>
          <w:sz w:val="22"/>
          <w:szCs w:val="22"/>
        </w:rPr>
        <w:t xml:space="preserve"> if covered by an employment contract;</w:t>
      </w:r>
    </w:p>
    <w:p w14:paraId="459221C7" w14:textId="77777777" w:rsidR="00EE3C8A" w:rsidRPr="00714F9C" w:rsidRDefault="00EE3C8A" w:rsidP="000C5C45">
      <w:pPr>
        <w:widowControl/>
        <w:numPr>
          <w:ilvl w:val="0"/>
          <w:numId w:val="25"/>
        </w:numPr>
        <w:tabs>
          <w:tab w:val="left" w:pos="720"/>
          <w:tab w:val="left" w:pos="900"/>
        </w:tabs>
        <w:spacing w:before="100" w:beforeAutospacing="1" w:after="100" w:afterAutospacing="1"/>
        <w:jc w:val="both"/>
        <w:rPr>
          <w:color w:val="auto"/>
          <w:sz w:val="22"/>
          <w:szCs w:val="22"/>
        </w:rPr>
      </w:pPr>
      <w:r w:rsidRPr="00714F9C">
        <w:tab/>
      </w:r>
      <w:r w:rsidRPr="00714F9C">
        <w:rPr>
          <w:b/>
          <w:color w:val="auto"/>
          <w:sz w:val="22"/>
          <w:szCs w:val="22"/>
        </w:rPr>
        <w:t>doctorate:</w:t>
      </w:r>
      <w:r w:rsidRPr="00714F9C">
        <w:rPr>
          <w:color w:val="auto"/>
          <w:sz w:val="22"/>
          <w:szCs w:val="22"/>
        </w:rPr>
        <w:t xml:space="preserve"> for a maximum of three years, provided the doctorate was actually obtained, and whether or not the work was remunerated; and</w:t>
      </w:r>
    </w:p>
    <w:p w14:paraId="1226A517" w14:textId="1760658C" w:rsidR="00EE3C8A" w:rsidRPr="00714F9C" w:rsidRDefault="00EE3C8A" w:rsidP="000C5C45">
      <w:pPr>
        <w:widowControl/>
        <w:numPr>
          <w:ilvl w:val="0"/>
          <w:numId w:val="25"/>
        </w:numPr>
        <w:tabs>
          <w:tab w:val="left" w:pos="720"/>
          <w:tab w:val="left" w:pos="900"/>
        </w:tabs>
        <w:spacing w:before="100" w:beforeAutospacing="1" w:after="100" w:afterAutospacing="1"/>
        <w:jc w:val="both"/>
        <w:rPr>
          <w:color w:val="auto"/>
          <w:sz w:val="22"/>
          <w:szCs w:val="22"/>
        </w:rPr>
      </w:pPr>
      <w:r w:rsidRPr="00714F9C">
        <w:tab/>
      </w:r>
      <w:r w:rsidRPr="00714F9C">
        <w:rPr>
          <w:b/>
          <w:color w:val="auto"/>
          <w:sz w:val="22"/>
          <w:szCs w:val="22"/>
        </w:rPr>
        <w:t>part-time work:</w:t>
      </w:r>
      <w:r w:rsidRPr="00714F9C">
        <w:rPr>
          <w:color w:val="auto"/>
          <w:sz w:val="22"/>
          <w:szCs w:val="22"/>
        </w:rPr>
        <w:t xml:space="preserve"> calculated pro-rata on the basis of the number of hours worked; e.g. half-time for 6 months would count as 3</w:t>
      </w:r>
      <w:r w:rsidR="00714F9C" w:rsidRPr="00714F9C">
        <w:rPr>
          <w:color w:val="auto"/>
        </w:rPr>
        <w:t xml:space="preserve"> </w:t>
      </w:r>
      <w:r w:rsidRPr="00714F9C">
        <w:rPr>
          <w:color w:val="auto"/>
          <w:sz w:val="22"/>
          <w:szCs w:val="22"/>
        </w:rPr>
        <w:t>months.</w:t>
      </w:r>
    </w:p>
    <w:p w14:paraId="6F981601" w14:textId="77777777" w:rsidR="00AA6A05" w:rsidRPr="00714F9C" w:rsidRDefault="00AA6A05" w:rsidP="00AA6A05">
      <w:pPr>
        <w:pStyle w:val="Bodytext40"/>
        <w:tabs>
          <w:tab w:val="left" w:pos="738"/>
        </w:tabs>
        <w:spacing w:after="276" w:line="268" w:lineRule="exact"/>
        <w:rPr>
          <w:rFonts w:ascii="Times New Roman" w:hAnsi="Times New Roman" w:cs="Times New Roman"/>
          <w:color w:val="auto"/>
        </w:rPr>
      </w:pPr>
      <w:r w:rsidRPr="00714F9C">
        <w:rPr>
          <w:rFonts w:ascii="Times New Roman" w:hAnsi="Times New Roman"/>
          <w:color w:val="auto"/>
        </w:rPr>
        <w:t xml:space="preserve"> </w:t>
      </w:r>
    </w:p>
    <w:p w14:paraId="38911C79" w14:textId="77777777" w:rsidR="00F63893" w:rsidRPr="00714F9C" w:rsidRDefault="00F63893" w:rsidP="00F63893">
      <w:pPr>
        <w:keepNext/>
        <w:keepLines/>
        <w:numPr>
          <w:ilvl w:val="0"/>
          <w:numId w:val="1"/>
        </w:numPr>
        <w:tabs>
          <w:tab w:val="left" w:pos="373"/>
        </w:tabs>
        <w:spacing w:after="285" w:line="274" w:lineRule="exact"/>
        <w:jc w:val="both"/>
        <w:outlineLvl w:val="1"/>
        <w:rPr>
          <w:rFonts w:eastAsia="Arial"/>
          <w:b/>
          <w:bCs/>
          <w:color w:val="auto"/>
        </w:rPr>
      </w:pPr>
      <w:bookmarkStart w:id="6" w:name="bookmark8"/>
      <w:r w:rsidRPr="00714F9C">
        <w:rPr>
          <w:b/>
          <w:color w:val="auto"/>
        </w:rPr>
        <w:t>LANGUAGE ASPECTS OF THIS SELECTION</w:t>
      </w:r>
    </w:p>
    <w:p w14:paraId="31FE2E64" w14:textId="77777777" w:rsidR="00F63893" w:rsidRPr="00714F9C" w:rsidRDefault="00F63893" w:rsidP="00F63893">
      <w:pPr>
        <w:spacing w:line="203" w:lineRule="exact"/>
        <w:ind w:left="720"/>
        <w:rPr>
          <w:color w:val="auto"/>
        </w:rPr>
      </w:pPr>
    </w:p>
    <w:p w14:paraId="7F468366" w14:textId="77777777" w:rsidR="00F63893" w:rsidRPr="00714F9C" w:rsidRDefault="00F63893" w:rsidP="00F63893">
      <w:pPr>
        <w:spacing w:line="237" w:lineRule="auto"/>
        <w:ind w:right="20"/>
        <w:jc w:val="both"/>
        <w:rPr>
          <w:rFonts w:eastAsia="Arial"/>
          <w:color w:val="auto"/>
        </w:rPr>
      </w:pPr>
      <w:r w:rsidRPr="00714F9C">
        <w:rPr>
          <w:color w:val="auto"/>
        </w:rPr>
        <w:t>Candidates are invited to choose in their application form which languages are, respectively, their Language 1 (L1) and Language 2 (L2). Please note that the languages you choose as L1 and L2 can be different from your mother tongue, as long as you comply with the knowledge requirements set out in point 3.2.</w:t>
      </w:r>
    </w:p>
    <w:p w14:paraId="4F2BCE6C" w14:textId="77777777" w:rsidR="00F63893" w:rsidRPr="00714F9C" w:rsidRDefault="00F63893" w:rsidP="00F63893">
      <w:pPr>
        <w:spacing w:line="237" w:lineRule="auto"/>
        <w:ind w:right="20"/>
        <w:jc w:val="both"/>
        <w:rPr>
          <w:rFonts w:eastAsia="Arial"/>
          <w:color w:val="auto"/>
        </w:rPr>
      </w:pPr>
    </w:p>
    <w:p w14:paraId="48188DB0" w14:textId="77777777" w:rsidR="00F63893" w:rsidRPr="00714F9C" w:rsidRDefault="00F63893" w:rsidP="00F63893">
      <w:pPr>
        <w:spacing w:line="18" w:lineRule="exact"/>
        <w:rPr>
          <w:rFonts w:eastAsia="Arial"/>
          <w:color w:val="auto"/>
        </w:rPr>
      </w:pPr>
    </w:p>
    <w:p w14:paraId="71007698" w14:textId="77777777" w:rsidR="00F63893" w:rsidRPr="00714F9C" w:rsidRDefault="00F63893" w:rsidP="00F63893">
      <w:pPr>
        <w:spacing w:line="265" w:lineRule="exact"/>
        <w:rPr>
          <w:rFonts w:eastAsia="Arial"/>
          <w:color w:val="auto"/>
        </w:rPr>
      </w:pPr>
    </w:p>
    <w:p w14:paraId="39D2A75F" w14:textId="7297082C" w:rsidR="00F63893" w:rsidRPr="00714F9C" w:rsidRDefault="00F63893" w:rsidP="00F63893">
      <w:pPr>
        <w:spacing w:line="0" w:lineRule="atLeast"/>
        <w:rPr>
          <w:b/>
          <w:i/>
          <w:color w:val="auto"/>
        </w:rPr>
      </w:pPr>
      <w:r w:rsidRPr="00714F9C">
        <w:rPr>
          <w:b/>
          <w:i/>
          <w:color w:val="auto"/>
        </w:rPr>
        <w:t>Language 2 must be English or French.</w:t>
      </w:r>
    </w:p>
    <w:p w14:paraId="272166CA" w14:textId="33064A2A" w:rsidR="003205DB" w:rsidRPr="00714F9C" w:rsidRDefault="003205DB" w:rsidP="00F63893">
      <w:pPr>
        <w:spacing w:line="0" w:lineRule="atLeast"/>
        <w:rPr>
          <w:b/>
          <w:i/>
          <w:color w:val="auto"/>
        </w:rPr>
      </w:pPr>
    </w:p>
    <w:p w14:paraId="485C0B89" w14:textId="17C75C76" w:rsidR="003205DB" w:rsidRPr="00714F9C" w:rsidRDefault="003205DB" w:rsidP="003205DB">
      <w:pPr>
        <w:jc w:val="both"/>
        <w:rPr>
          <w:rFonts w:eastAsiaTheme="minorHAnsi"/>
          <w:b/>
          <w:color w:val="auto"/>
        </w:rPr>
      </w:pPr>
      <w:r w:rsidRPr="00714F9C">
        <w:rPr>
          <w:color w:val="auto"/>
        </w:rPr>
        <w:t xml:space="preserve">This selection is being organised to meet DG HR's needs in the field of ethics. Based on the grounds listed below, selected candidates who will be recruited in the field of ethics are required to have a satisfactory knowledge (minimum B2 level) </w:t>
      </w:r>
      <w:r w:rsidRPr="00714F9C">
        <w:rPr>
          <w:b/>
          <w:color w:val="auto"/>
        </w:rPr>
        <w:t>of English or French</w:t>
      </w:r>
      <w:r w:rsidRPr="00714F9C">
        <w:rPr>
          <w:color w:val="auto"/>
        </w:rPr>
        <w:t>.</w:t>
      </w:r>
      <w:r w:rsidRPr="00714F9C">
        <w:rPr>
          <w:b/>
          <w:color w:val="auto"/>
        </w:rPr>
        <w:t xml:space="preserve"> </w:t>
      </w:r>
    </w:p>
    <w:p w14:paraId="0E336316" w14:textId="77777777" w:rsidR="003205DB" w:rsidRPr="00714F9C" w:rsidRDefault="003205DB" w:rsidP="003205DB">
      <w:pPr>
        <w:jc w:val="both"/>
        <w:rPr>
          <w:rFonts w:eastAsiaTheme="minorHAnsi"/>
          <w:color w:val="auto"/>
        </w:rPr>
      </w:pPr>
    </w:p>
    <w:p w14:paraId="646CEE13" w14:textId="7904B864" w:rsidR="003205DB" w:rsidRPr="00714F9C" w:rsidRDefault="003205DB" w:rsidP="003205DB">
      <w:pPr>
        <w:jc w:val="both"/>
        <w:rPr>
          <w:rFonts w:eastAsiaTheme="minorHAnsi"/>
          <w:color w:val="auto"/>
        </w:rPr>
      </w:pPr>
      <w:r w:rsidRPr="00714F9C">
        <w:rPr>
          <w:color w:val="auto"/>
        </w:rPr>
        <w:t xml:space="preserve">The different departments of DG HR mainly use either </w:t>
      </w:r>
      <w:r w:rsidRPr="00714F9C">
        <w:rPr>
          <w:b/>
          <w:color w:val="auto"/>
        </w:rPr>
        <w:t>English or French</w:t>
      </w:r>
      <w:r w:rsidRPr="00714F9C">
        <w:rPr>
          <w:color w:val="auto"/>
        </w:rPr>
        <w:t xml:space="preserve"> to carry out analytical work, draft legislation, reports and publications and to give pr</w:t>
      </w:r>
      <w:r w:rsidR="00714F9C">
        <w:rPr>
          <w:color w:val="auto"/>
        </w:rPr>
        <w:t>esentations to the Directorates</w:t>
      </w:r>
      <w:r w:rsidR="00714F9C">
        <w:rPr>
          <w:color w:val="auto"/>
        </w:rPr>
        <w:noBreakHyphen/>
      </w:r>
      <w:r w:rsidRPr="00714F9C">
        <w:rPr>
          <w:color w:val="auto"/>
        </w:rPr>
        <w:t xml:space="preserve">General and Agencies as part of the information programme on ethics (outreach programme). </w:t>
      </w:r>
    </w:p>
    <w:p w14:paraId="31BF3698" w14:textId="77777777" w:rsidR="00184337" w:rsidRPr="00714F9C" w:rsidRDefault="00184337" w:rsidP="003205DB">
      <w:pPr>
        <w:jc w:val="both"/>
        <w:rPr>
          <w:rFonts w:eastAsiaTheme="minorHAnsi"/>
          <w:color w:val="auto"/>
        </w:rPr>
      </w:pPr>
    </w:p>
    <w:p w14:paraId="41F639C0" w14:textId="0A23CBD4" w:rsidR="003205DB" w:rsidRPr="00714F9C" w:rsidRDefault="003205DB" w:rsidP="003205DB">
      <w:pPr>
        <w:jc w:val="both"/>
        <w:rPr>
          <w:rFonts w:eastAsiaTheme="minorHAnsi"/>
          <w:color w:val="auto"/>
        </w:rPr>
      </w:pPr>
      <w:r w:rsidRPr="00714F9C">
        <w:rPr>
          <w:color w:val="auto"/>
        </w:rPr>
        <w:t>When DG HR communicates with other DGs and institutions/ag</w:t>
      </w:r>
      <w:r w:rsidR="00714F9C">
        <w:rPr>
          <w:color w:val="auto"/>
        </w:rPr>
        <w:t>encies it mainly uses these two </w:t>
      </w:r>
      <w:r w:rsidRPr="00714F9C">
        <w:rPr>
          <w:color w:val="auto"/>
        </w:rPr>
        <w:t xml:space="preserve">languages. This is also the case when it comes to communicating with external stakeholders. </w:t>
      </w:r>
    </w:p>
    <w:p w14:paraId="4060B53C" w14:textId="6EE11170" w:rsidR="003205DB" w:rsidRPr="00714F9C" w:rsidRDefault="003205DB" w:rsidP="003205DB">
      <w:pPr>
        <w:jc w:val="both"/>
        <w:rPr>
          <w:rFonts w:eastAsiaTheme="minorHAnsi"/>
          <w:color w:val="auto"/>
        </w:rPr>
      </w:pPr>
      <w:r w:rsidRPr="00714F9C">
        <w:rPr>
          <w:color w:val="auto"/>
        </w:rPr>
        <w:t xml:space="preserve">In this respect, the following points should be highlighted with regard to the languages used by staff at DG HR: </w:t>
      </w:r>
    </w:p>
    <w:p w14:paraId="59159556" w14:textId="77777777" w:rsidR="003205DB" w:rsidRPr="00714F9C" w:rsidRDefault="003205DB" w:rsidP="003205DB">
      <w:pPr>
        <w:jc w:val="both"/>
        <w:rPr>
          <w:rFonts w:eastAsiaTheme="minorHAnsi"/>
          <w:color w:val="auto"/>
        </w:rPr>
      </w:pPr>
    </w:p>
    <w:p w14:paraId="2C0EFC94" w14:textId="139ED357" w:rsidR="003205DB" w:rsidRPr="00714F9C" w:rsidRDefault="00F87FA1" w:rsidP="003205DB">
      <w:pPr>
        <w:pStyle w:val="ListParagraph"/>
        <w:numPr>
          <w:ilvl w:val="0"/>
          <w:numId w:val="58"/>
        </w:numPr>
        <w:jc w:val="both"/>
        <w:rPr>
          <w:rFonts w:eastAsiaTheme="minorHAnsi"/>
          <w:color w:val="auto"/>
        </w:rPr>
      </w:pPr>
      <w:r w:rsidRPr="00714F9C">
        <w:rPr>
          <w:color w:val="auto"/>
        </w:rPr>
        <w:t xml:space="preserve">English and French are the two main languages used to carry out analytical work, to </w:t>
      </w:r>
      <w:r w:rsidRPr="00714F9C">
        <w:rPr>
          <w:color w:val="auto"/>
        </w:rPr>
        <w:lastRenderedPageBreak/>
        <w:t>communicate with external stakeholders and to draft publications, reports and legislative proposals. Members of staff at DG HR also draft brie</w:t>
      </w:r>
      <w:r w:rsidR="00714F9C">
        <w:rPr>
          <w:color w:val="auto"/>
        </w:rPr>
        <w:t>fings and speeches in these two </w:t>
      </w:r>
      <w:r w:rsidRPr="00714F9C">
        <w:rPr>
          <w:color w:val="auto"/>
        </w:rPr>
        <w:t xml:space="preserve">languages. These two languages are on an equal footing when it comes to use for communication between staff members at DG HR, internal meetings or internal training sessions; </w:t>
      </w:r>
    </w:p>
    <w:p w14:paraId="745F52D3" w14:textId="40223595" w:rsidR="003205DB" w:rsidRPr="00714F9C" w:rsidRDefault="00F95223" w:rsidP="003205DB">
      <w:pPr>
        <w:pStyle w:val="ListParagraph"/>
        <w:numPr>
          <w:ilvl w:val="0"/>
          <w:numId w:val="58"/>
        </w:numPr>
        <w:jc w:val="both"/>
        <w:rPr>
          <w:rFonts w:eastAsiaTheme="minorHAnsi"/>
          <w:color w:val="auto"/>
        </w:rPr>
      </w:pPr>
      <w:r w:rsidRPr="00714F9C">
        <w:rPr>
          <w:color w:val="auto"/>
        </w:rPr>
        <w:t>Reading and analysing judgments of the courts of the European Union is largely done in French and English;</w:t>
      </w:r>
    </w:p>
    <w:p w14:paraId="2D7B8BAD" w14:textId="12E51EE9" w:rsidR="003205DB" w:rsidRPr="00714F9C" w:rsidRDefault="003205DB" w:rsidP="003205DB">
      <w:pPr>
        <w:pStyle w:val="ListParagraph"/>
        <w:numPr>
          <w:ilvl w:val="0"/>
          <w:numId w:val="58"/>
        </w:numPr>
        <w:jc w:val="both"/>
        <w:rPr>
          <w:rFonts w:eastAsiaTheme="minorHAnsi"/>
          <w:color w:val="auto"/>
        </w:rPr>
      </w:pPr>
      <w:r w:rsidRPr="00714F9C">
        <w:rPr>
          <w:color w:val="auto"/>
        </w:rPr>
        <w:t>The majority of the meetings/presentations organised by DG HR in the field of ethics are in English as are the related documents; most of the conferences are organised in English and to a lesser extent in French;</w:t>
      </w:r>
    </w:p>
    <w:p w14:paraId="5413C5DC" w14:textId="0F7F9D6C" w:rsidR="003205DB" w:rsidRPr="00714F9C" w:rsidRDefault="003205DB" w:rsidP="003205DB">
      <w:pPr>
        <w:pStyle w:val="ListParagraph"/>
        <w:numPr>
          <w:ilvl w:val="0"/>
          <w:numId w:val="58"/>
        </w:numPr>
        <w:jc w:val="both"/>
        <w:rPr>
          <w:rFonts w:eastAsiaTheme="minorHAnsi"/>
          <w:color w:val="auto"/>
        </w:rPr>
      </w:pPr>
      <w:r w:rsidRPr="00714F9C">
        <w:rPr>
          <w:color w:val="auto"/>
        </w:rPr>
        <w:t xml:space="preserve"> English and French are the languages used for briefings as well as in communication with the other institutions (for example the Court of Auditors’ report in the field of ethics was drafted in English and DG HR’s comments were also provided in English); </w:t>
      </w:r>
    </w:p>
    <w:p w14:paraId="0CB8CF5E" w14:textId="5F1075D7" w:rsidR="003205DB" w:rsidRPr="00714F9C" w:rsidRDefault="003205DB" w:rsidP="003205DB">
      <w:pPr>
        <w:pStyle w:val="ListParagraph"/>
        <w:numPr>
          <w:ilvl w:val="0"/>
          <w:numId w:val="58"/>
        </w:numPr>
        <w:jc w:val="both"/>
        <w:rPr>
          <w:rFonts w:eastAsiaTheme="minorHAnsi"/>
          <w:color w:val="auto"/>
        </w:rPr>
      </w:pPr>
      <w:r w:rsidRPr="00714F9C">
        <w:rPr>
          <w:color w:val="auto"/>
        </w:rPr>
        <w:t>The internal training sessions for newcomers are organised in English and French.</w:t>
      </w:r>
    </w:p>
    <w:p w14:paraId="28F7FD27" w14:textId="77777777" w:rsidR="003205DB" w:rsidRPr="00714F9C" w:rsidRDefault="003205DB" w:rsidP="003205DB">
      <w:pPr>
        <w:spacing w:line="0" w:lineRule="atLeast"/>
        <w:jc w:val="both"/>
        <w:rPr>
          <w:b/>
          <w:i/>
          <w:color w:val="auto"/>
        </w:rPr>
      </w:pPr>
    </w:p>
    <w:p w14:paraId="4CB776E4" w14:textId="77777777" w:rsidR="003205DB" w:rsidRPr="00714F9C" w:rsidRDefault="003205DB" w:rsidP="003205DB">
      <w:pPr>
        <w:spacing w:line="238" w:lineRule="auto"/>
        <w:ind w:right="20"/>
        <w:jc w:val="both"/>
      </w:pPr>
    </w:p>
    <w:p w14:paraId="2F585C25" w14:textId="234EF20A" w:rsidR="003205DB" w:rsidRPr="00714F9C" w:rsidRDefault="003205DB" w:rsidP="003205DB">
      <w:pPr>
        <w:pStyle w:val="Bodytext20"/>
        <w:shd w:val="clear" w:color="auto" w:fill="auto"/>
        <w:spacing w:after="685" w:line="274" w:lineRule="exact"/>
        <w:ind w:firstLine="0"/>
        <w:jc w:val="both"/>
        <w:rPr>
          <w:rFonts w:ascii="Times New Roman" w:hAnsi="Times New Roman" w:cs="Times New Roman"/>
          <w:color w:val="auto"/>
          <w:sz w:val="22"/>
          <w:szCs w:val="22"/>
        </w:rPr>
      </w:pPr>
      <w:r w:rsidRPr="00714F9C">
        <w:rPr>
          <w:rFonts w:ascii="Times New Roman" w:hAnsi="Times New Roman"/>
          <w:color w:val="auto"/>
        </w:rPr>
        <w:t xml:space="preserve">This choice is service-oriented and, consequently, a successful candidate not fulfilling this requirement would not be immediately operational. </w:t>
      </w:r>
    </w:p>
    <w:p w14:paraId="349165E0" w14:textId="77777777" w:rsidR="003814FC" w:rsidRPr="00714F9C" w:rsidRDefault="003814FC" w:rsidP="003814FC">
      <w:pPr>
        <w:widowControl/>
        <w:tabs>
          <w:tab w:val="left" w:pos="340"/>
        </w:tabs>
        <w:spacing w:line="0" w:lineRule="atLeast"/>
        <w:rPr>
          <w:rFonts w:cs="Arial"/>
          <w:b/>
          <w:color w:val="auto"/>
          <w:szCs w:val="20"/>
        </w:rPr>
      </w:pPr>
      <w:r w:rsidRPr="00714F9C">
        <w:rPr>
          <w:b/>
          <w:color w:val="auto"/>
          <w:szCs w:val="20"/>
        </w:rPr>
        <w:t>5.</w:t>
      </w:r>
      <w:r w:rsidRPr="00714F9C">
        <w:tab/>
      </w:r>
      <w:r w:rsidRPr="00714F9C">
        <w:rPr>
          <w:b/>
          <w:color w:val="auto"/>
          <w:szCs w:val="20"/>
        </w:rPr>
        <w:t>CONDUCT OF THE PROCEDURE</w:t>
      </w:r>
    </w:p>
    <w:p w14:paraId="48FDFFBE" w14:textId="77777777" w:rsidR="003814FC" w:rsidRPr="00714F9C" w:rsidRDefault="003814FC" w:rsidP="003814FC">
      <w:pPr>
        <w:widowControl/>
        <w:spacing w:line="120" w:lineRule="exact"/>
        <w:rPr>
          <w:rFonts w:cs="Arial"/>
          <w:color w:val="auto"/>
          <w:sz w:val="20"/>
          <w:szCs w:val="20"/>
          <w:lang w:eastAsia="en-US" w:bidi="ar-SA"/>
        </w:rPr>
      </w:pPr>
    </w:p>
    <w:p w14:paraId="39EB277A" w14:textId="77777777" w:rsidR="00B80390" w:rsidRPr="00714F9C" w:rsidRDefault="00B80390" w:rsidP="00411620">
      <w:pPr>
        <w:widowControl/>
        <w:spacing w:line="237" w:lineRule="auto"/>
        <w:ind w:right="40"/>
        <w:jc w:val="both"/>
        <w:rPr>
          <w:rFonts w:cs="Arial"/>
          <w:color w:val="auto"/>
          <w:szCs w:val="20"/>
          <w:lang w:eastAsia="en-US" w:bidi="ar-SA"/>
        </w:rPr>
      </w:pPr>
    </w:p>
    <w:p w14:paraId="0D563EED" w14:textId="1F49E388" w:rsidR="003814FC" w:rsidRPr="00714F9C" w:rsidRDefault="003814FC" w:rsidP="003814FC">
      <w:pPr>
        <w:widowControl/>
        <w:tabs>
          <w:tab w:val="left" w:pos="523"/>
        </w:tabs>
        <w:spacing w:line="0" w:lineRule="atLeast"/>
        <w:ind w:left="4"/>
        <w:rPr>
          <w:rFonts w:cs="Arial"/>
          <w:b/>
          <w:color w:val="auto"/>
          <w:szCs w:val="20"/>
        </w:rPr>
      </w:pPr>
      <w:bookmarkStart w:id="7" w:name="page6"/>
      <w:bookmarkEnd w:id="7"/>
      <w:r w:rsidRPr="00714F9C">
        <w:rPr>
          <w:b/>
          <w:color w:val="auto"/>
          <w:szCs w:val="20"/>
        </w:rPr>
        <w:t>5.1.</w:t>
      </w:r>
      <w:r w:rsidRPr="00714F9C">
        <w:tab/>
      </w:r>
      <w:r w:rsidRPr="00714F9C">
        <w:rPr>
          <w:b/>
          <w:color w:val="auto"/>
          <w:szCs w:val="20"/>
        </w:rPr>
        <w:t>Preselection</w:t>
      </w:r>
    </w:p>
    <w:p w14:paraId="40B8C823" w14:textId="77777777" w:rsidR="003814FC" w:rsidRPr="00714F9C" w:rsidRDefault="003814FC" w:rsidP="003814FC">
      <w:pPr>
        <w:widowControl/>
        <w:spacing w:line="127" w:lineRule="exact"/>
        <w:rPr>
          <w:rFonts w:cs="Arial"/>
          <w:color w:val="auto"/>
          <w:sz w:val="20"/>
          <w:szCs w:val="20"/>
          <w:lang w:eastAsia="en-US" w:bidi="ar-SA"/>
        </w:rPr>
      </w:pPr>
    </w:p>
    <w:p w14:paraId="0BE2CFD8" w14:textId="739CAE53" w:rsidR="003814FC" w:rsidRPr="00714F9C" w:rsidRDefault="001C3E6C" w:rsidP="003814FC">
      <w:pPr>
        <w:widowControl/>
        <w:spacing w:line="237" w:lineRule="auto"/>
        <w:ind w:left="4" w:right="20"/>
        <w:jc w:val="both"/>
        <w:rPr>
          <w:rFonts w:cs="Arial"/>
          <w:color w:val="auto"/>
          <w:szCs w:val="20"/>
        </w:rPr>
      </w:pPr>
      <w:r w:rsidRPr="00714F9C">
        <w:rPr>
          <w:color w:val="auto"/>
          <w:szCs w:val="20"/>
        </w:rPr>
        <w:t>The selection committee, composed in accordance with Article 2(c) of the Commission Decision of 16 December 2013 on policies for the engagement and use of temporary agents, and, if necessary, assisted by one or more examiners serving in an advisory</w:t>
      </w:r>
      <w:r w:rsidR="00714F9C">
        <w:rPr>
          <w:color w:val="auto"/>
          <w:szCs w:val="20"/>
        </w:rPr>
        <w:t xml:space="preserve"> capacity, will carry out a pre</w:t>
      </w:r>
      <w:r w:rsidR="00714F9C">
        <w:rPr>
          <w:color w:val="auto"/>
          <w:szCs w:val="20"/>
        </w:rPr>
        <w:noBreakHyphen/>
      </w:r>
      <w:r w:rsidRPr="00714F9C">
        <w:rPr>
          <w:color w:val="auto"/>
          <w:szCs w:val="20"/>
        </w:rPr>
        <w:t>selection based on qualifications as well as on the candidates' knowledge of languages.</w:t>
      </w:r>
    </w:p>
    <w:p w14:paraId="174C3EE1" w14:textId="77777777" w:rsidR="003814FC" w:rsidRPr="00714F9C" w:rsidRDefault="003814FC" w:rsidP="003814FC">
      <w:pPr>
        <w:widowControl/>
        <w:spacing w:line="137" w:lineRule="exact"/>
        <w:rPr>
          <w:rFonts w:cs="Arial"/>
          <w:color w:val="auto"/>
          <w:sz w:val="20"/>
          <w:szCs w:val="20"/>
          <w:lang w:eastAsia="en-US" w:bidi="ar-SA"/>
        </w:rPr>
      </w:pPr>
    </w:p>
    <w:p w14:paraId="35E3D7BD" w14:textId="42BAFEAD" w:rsidR="003814FC" w:rsidRPr="00714F9C" w:rsidRDefault="00F55479" w:rsidP="006118F4">
      <w:pPr>
        <w:widowControl/>
        <w:tabs>
          <w:tab w:val="left" w:pos="236"/>
        </w:tabs>
        <w:spacing w:line="234" w:lineRule="auto"/>
        <w:ind w:right="20"/>
        <w:jc w:val="both"/>
        <w:rPr>
          <w:rFonts w:cs="Arial"/>
          <w:color w:val="auto"/>
          <w:sz w:val="20"/>
          <w:szCs w:val="20"/>
        </w:rPr>
      </w:pPr>
      <w:r w:rsidRPr="00714F9C">
        <w:rPr>
          <w:color w:val="auto"/>
          <w:szCs w:val="20"/>
        </w:rPr>
        <w:t>For this purpose, the selection committee will use the following weighting to mark the candidates:</w:t>
      </w:r>
    </w:p>
    <w:p w14:paraId="00D843E8" w14:textId="77777777" w:rsidR="007C6E81" w:rsidRPr="00714F9C" w:rsidRDefault="007C6E81" w:rsidP="00DD2184">
      <w:pPr>
        <w:pStyle w:val="Bodytext20"/>
        <w:shd w:val="clear" w:color="auto" w:fill="auto"/>
        <w:spacing w:after="280" w:line="278" w:lineRule="exact"/>
        <w:ind w:firstLine="0"/>
        <w:jc w:val="both"/>
        <w:rPr>
          <w:rFonts w:ascii="Times New Roman" w:hAnsi="Times New Roman" w:cs="Times New Roman"/>
          <w:b/>
          <w:color w:val="auto"/>
          <w:u w:val="single"/>
        </w:rPr>
      </w:pPr>
    </w:p>
    <w:tbl>
      <w:tblPr>
        <w:tblStyle w:val="TableGrid"/>
        <w:tblW w:w="0" w:type="auto"/>
        <w:tblInd w:w="1288" w:type="dxa"/>
        <w:tblLook w:val="04A0" w:firstRow="1" w:lastRow="0" w:firstColumn="1" w:lastColumn="0" w:noHBand="0" w:noVBand="1"/>
      </w:tblPr>
      <w:tblGrid>
        <w:gridCol w:w="4673"/>
        <w:gridCol w:w="1814"/>
      </w:tblGrid>
      <w:tr w:rsidR="00F42B80" w:rsidRPr="00714F9C" w14:paraId="1840988E" w14:textId="77777777" w:rsidTr="00411620">
        <w:tc>
          <w:tcPr>
            <w:tcW w:w="4673" w:type="dxa"/>
          </w:tcPr>
          <w:p w14:paraId="2273A2DE" w14:textId="77777777"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1. Qualifications</w:t>
            </w:r>
          </w:p>
        </w:tc>
        <w:tc>
          <w:tcPr>
            <w:tcW w:w="1814" w:type="dxa"/>
          </w:tcPr>
          <w:p w14:paraId="493BDAAA" w14:textId="77777777"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20%</w:t>
            </w:r>
          </w:p>
        </w:tc>
      </w:tr>
      <w:tr w:rsidR="00F42B80" w:rsidRPr="00714F9C" w14:paraId="4355A2E4" w14:textId="77777777" w:rsidTr="00411620">
        <w:tc>
          <w:tcPr>
            <w:tcW w:w="4673" w:type="dxa"/>
          </w:tcPr>
          <w:p w14:paraId="01294F8A" w14:textId="77777777"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2. Experience</w:t>
            </w:r>
          </w:p>
        </w:tc>
        <w:tc>
          <w:tcPr>
            <w:tcW w:w="1814" w:type="dxa"/>
          </w:tcPr>
          <w:p w14:paraId="28DD0D58" w14:textId="2D02F8E5"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70</w:t>
            </w:r>
            <w:r w:rsidR="00714F9C" w:rsidRPr="00714F9C">
              <w:rPr>
                <w:rFonts w:ascii="Times New Roman" w:hAnsi="Times New Roman"/>
                <w:color w:val="auto"/>
              </w:rPr>
              <w:t>%</w:t>
            </w:r>
          </w:p>
        </w:tc>
      </w:tr>
      <w:tr w:rsidR="00411620" w:rsidRPr="00714F9C" w14:paraId="0DE2598D" w14:textId="77777777" w:rsidTr="00411620">
        <w:tc>
          <w:tcPr>
            <w:tcW w:w="4673" w:type="dxa"/>
          </w:tcPr>
          <w:p w14:paraId="4756D377" w14:textId="77777777"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3. Languages</w:t>
            </w:r>
          </w:p>
        </w:tc>
        <w:tc>
          <w:tcPr>
            <w:tcW w:w="1814" w:type="dxa"/>
          </w:tcPr>
          <w:p w14:paraId="68FB5B16" w14:textId="4ECCD87C"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10</w:t>
            </w:r>
            <w:r w:rsidR="00714F9C" w:rsidRPr="00714F9C">
              <w:rPr>
                <w:rFonts w:ascii="Times New Roman" w:hAnsi="Times New Roman"/>
                <w:color w:val="auto"/>
              </w:rPr>
              <w:t>%</w:t>
            </w:r>
          </w:p>
        </w:tc>
      </w:tr>
    </w:tbl>
    <w:p w14:paraId="3F9221AE" w14:textId="77777777" w:rsidR="00DD2184" w:rsidRPr="00714F9C" w:rsidRDefault="00DD2184" w:rsidP="00411620">
      <w:pPr>
        <w:pStyle w:val="Bodytext20"/>
        <w:shd w:val="clear" w:color="auto" w:fill="auto"/>
        <w:spacing w:after="280" w:line="278" w:lineRule="exact"/>
        <w:ind w:firstLine="0"/>
        <w:jc w:val="both"/>
        <w:rPr>
          <w:rFonts w:ascii="Times New Roman" w:hAnsi="Times New Roman" w:cs="Times New Roman"/>
          <w:b/>
          <w:color w:val="auto"/>
          <w:u w:val="single"/>
        </w:rPr>
      </w:pPr>
    </w:p>
    <w:p w14:paraId="1EBCB2A8" w14:textId="07D20A38" w:rsidR="005153BF" w:rsidRPr="00714F9C" w:rsidRDefault="00F55479" w:rsidP="005153BF">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 xml:space="preserve">At this stage of the pre-selection of candidates, </w:t>
      </w:r>
      <w:r w:rsidRPr="00714F9C">
        <w:rPr>
          <w:rFonts w:ascii="Times New Roman" w:hAnsi="Times New Roman"/>
          <w:b/>
          <w:color w:val="auto"/>
        </w:rPr>
        <w:t>the selection committee will check the candidates’ proven experience of the following activities</w:t>
      </w:r>
      <w:r w:rsidRPr="00714F9C">
        <w:rPr>
          <w:rFonts w:ascii="Times New Roman" w:hAnsi="Times New Roman"/>
          <w:color w:val="auto"/>
        </w:rPr>
        <w:t>:</w:t>
      </w:r>
    </w:p>
    <w:p w14:paraId="2EFF770B" w14:textId="46ABC617" w:rsidR="00F95223" w:rsidRPr="00714F9C" w:rsidRDefault="00F95223" w:rsidP="00F95223">
      <w:pPr>
        <w:pStyle w:val="ListParagraph"/>
        <w:widowControl/>
        <w:numPr>
          <w:ilvl w:val="0"/>
          <w:numId w:val="56"/>
        </w:numPr>
        <w:spacing w:after="132" w:line="268" w:lineRule="exact"/>
        <w:ind w:left="720"/>
        <w:jc w:val="both"/>
        <w:rPr>
          <w:color w:val="auto"/>
        </w:rPr>
      </w:pPr>
      <w:r w:rsidRPr="00714F9C">
        <w:rPr>
          <w:color w:val="auto"/>
        </w:rPr>
        <w:t xml:space="preserve">presentations and preventive actions related to ethical rules delivered to various audiences; </w:t>
      </w:r>
    </w:p>
    <w:p w14:paraId="1986B9CA" w14:textId="77777777" w:rsidR="00F95223" w:rsidRPr="00714F9C" w:rsidRDefault="00F95223" w:rsidP="00F95223">
      <w:pPr>
        <w:pStyle w:val="ListParagraph"/>
        <w:widowControl/>
        <w:numPr>
          <w:ilvl w:val="0"/>
          <w:numId w:val="56"/>
        </w:numPr>
        <w:spacing w:after="140" w:line="274" w:lineRule="exact"/>
        <w:ind w:left="720"/>
        <w:jc w:val="both"/>
        <w:rPr>
          <w:color w:val="auto"/>
        </w:rPr>
      </w:pPr>
      <w:r w:rsidRPr="00714F9C">
        <w:rPr>
          <w:color w:val="auto"/>
        </w:rPr>
        <w:t>follow-up of individual files in the field of ethics, in particular drafting opinions and decisions, follow-up of ethical requests, administrative complaints and disciplinary cases;</w:t>
      </w:r>
    </w:p>
    <w:p w14:paraId="60923739" w14:textId="77777777" w:rsidR="00F95223" w:rsidRPr="00714F9C" w:rsidRDefault="00F95223" w:rsidP="00F95223">
      <w:pPr>
        <w:pStyle w:val="ListParagraph"/>
        <w:widowControl/>
        <w:numPr>
          <w:ilvl w:val="0"/>
          <w:numId w:val="56"/>
        </w:numPr>
        <w:spacing w:after="140" w:line="274" w:lineRule="exact"/>
        <w:ind w:left="720"/>
        <w:jc w:val="both"/>
        <w:rPr>
          <w:color w:val="auto"/>
        </w:rPr>
      </w:pPr>
      <w:r w:rsidRPr="00714F9C">
        <w:rPr>
          <w:color w:val="auto"/>
        </w:rPr>
        <w:t>contribution to the development of ethics policies, in particular by drafting legislative acts and guidance, prevention strategy and activity reports;</w:t>
      </w:r>
    </w:p>
    <w:p w14:paraId="645D726D" w14:textId="076A7FF5" w:rsidR="00F95223" w:rsidRPr="00714F9C" w:rsidRDefault="00F95223" w:rsidP="00F95223">
      <w:pPr>
        <w:pStyle w:val="ListParagraph"/>
        <w:widowControl/>
        <w:numPr>
          <w:ilvl w:val="0"/>
          <w:numId w:val="56"/>
        </w:numPr>
        <w:spacing w:after="140" w:line="274" w:lineRule="exact"/>
        <w:ind w:left="720"/>
        <w:jc w:val="both"/>
        <w:rPr>
          <w:color w:val="auto"/>
        </w:rPr>
      </w:pPr>
      <w:r w:rsidRPr="00714F9C">
        <w:rPr>
          <w:color w:val="auto"/>
        </w:rPr>
        <w:t>follow up of the Court of Auditors’ audits and the European Ombudsman’s inquiries in the field of ethics and other similar bodies at national or international level.</w:t>
      </w:r>
    </w:p>
    <w:p w14:paraId="2567154E" w14:textId="549FB826" w:rsidR="00AE7ADD" w:rsidRPr="00714F9C" w:rsidRDefault="00AE7ADD" w:rsidP="00AE7ADD">
      <w:pPr>
        <w:widowControl/>
        <w:spacing w:after="140" w:line="274" w:lineRule="exact"/>
        <w:jc w:val="both"/>
        <w:rPr>
          <w:color w:val="auto"/>
        </w:rPr>
      </w:pPr>
    </w:p>
    <w:p w14:paraId="4343873C" w14:textId="5B05A64A" w:rsidR="00B72426" w:rsidRPr="00714F9C" w:rsidRDefault="00B72426" w:rsidP="00B72426">
      <w:pPr>
        <w:jc w:val="both"/>
        <w:rPr>
          <w:color w:val="auto"/>
        </w:rPr>
      </w:pPr>
      <w:r w:rsidRPr="00714F9C">
        <w:lastRenderedPageBreak/>
        <w:t>You may choose one of the 24 official languages of the European Union to fill in the application form, apart from point 9.2, which must be filled in in your Language 2 for the following reasons: as indicated under point 4 of this notice, knowledge of English or French is essential for the successful candidates to be able to carry out their duties. For this reason, candidates must have a satisfactory knowledge of one of those languages. Furthermore, this part of the application form is subject to a comparative assessment by the selection committee. It serves as a reference document for the selection committee during the interview and is used as a basis for recruitment if a candidate is successful. It is therefore in the interest of the service and of the candidates that candidates are asked to fill in point 9.2 of the application form in their Language 2.</w:t>
      </w:r>
    </w:p>
    <w:p w14:paraId="398A0E6C" w14:textId="77777777" w:rsidR="00B72426" w:rsidRPr="00714F9C" w:rsidRDefault="00B72426" w:rsidP="00AE7ADD">
      <w:pPr>
        <w:pStyle w:val="ListParagraph"/>
        <w:ind w:left="0"/>
        <w:jc w:val="both"/>
        <w:rPr>
          <w:rFonts w:eastAsia="Arial"/>
          <w:color w:val="auto"/>
          <w:highlight w:val="yellow"/>
        </w:rPr>
      </w:pPr>
    </w:p>
    <w:p w14:paraId="5D5EDD6D" w14:textId="0E73CB48" w:rsidR="00083C1A" w:rsidRPr="00714F9C" w:rsidRDefault="00083C1A" w:rsidP="00083C1A">
      <w:pPr>
        <w:pStyle w:val="Bodytext20"/>
        <w:tabs>
          <w:tab w:val="left" w:pos="1304"/>
        </w:tabs>
        <w:spacing w:after="272" w:line="283" w:lineRule="exact"/>
        <w:ind w:firstLine="0"/>
        <w:jc w:val="both"/>
        <w:rPr>
          <w:rFonts w:ascii="Times New Roman" w:hAnsi="Times New Roman" w:cs="Times New Roman"/>
          <w:color w:val="auto"/>
        </w:rPr>
      </w:pPr>
      <w:r w:rsidRPr="00714F9C">
        <w:rPr>
          <w:rFonts w:ascii="Times New Roman" w:hAnsi="Times New Roman"/>
          <w:color w:val="auto"/>
        </w:rPr>
        <w:t xml:space="preserve">You will be invited to participate in the next stage (see point 5.3) if you have obtained one of the highest scores in the pre-selection. </w:t>
      </w:r>
      <w:r w:rsidRPr="00714F9C">
        <w:rPr>
          <w:rFonts w:ascii="Times New Roman" w:hAnsi="Times New Roman"/>
          <w:b/>
          <w:color w:val="auto"/>
        </w:rPr>
        <w:t>A maximum of twice the number of successful candidates sought</w:t>
      </w:r>
      <w:r w:rsidRPr="00714F9C">
        <w:rPr>
          <w:rFonts w:ascii="Times New Roman" w:hAnsi="Times New Roman"/>
          <w:color w:val="auto"/>
        </w:rPr>
        <w:t xml:space="preserve"> will be invited to the tests described in point 5.3</w:t>
      </w:r>
      <w:r w:rsidR="00C16CCB" w:rsidRPr="00714F9C">
        <w:rPr>
          <w:rFonts w:ascii="Times New Roman" w:hAnsi="Times New Roman"/>
          <w:color w:val="auto"/>
        </w:rPr>
        <w:t>.</w:t>
      </w:r>
      <w:r w:rsidRPr="00714F9C">
        <w:rPr>
          <w:rFonts w:ascii="Times New Roman" w:hAnsi="Times New Roman"/>
          <w:color w:val="auto"/>
        </w:rPr>
        <w:t xml:space="preserve"> Where a number of candidates tie for the last available place, they will all be invited.</w:t>
      </w:r>
    </w:p>
    <w:p w14:paraId="591EC199" w14:textId="77777777" w:rsidR="00083C1A" w:rsidRPr="00714F9C" w:rsidRDefault="00083C1A" w:rsidP="00083C1A">
      <w:pPr>
        <w:pStyle w:val="Bodytext20"/>
        <w:tabs>
          <w:tab w:val="left" w:pos="1304"/>
        </w:tabs>
        <w:spacing w:after="272" w:line="283" w:lineRule="exact"/>
        <w:ind w:firstLine="0"/>
        <w:jc w:val="both"/>
        <w:rPr>
          <w:rFonts w:ascii="Times New Roman" w:hAnsi="Times New Roman" w:cs="Times New Roman"/>
          <w:color w:val="auto"/>
        </w:rPr>
      </w:pPr>
      <w:r w:rsidRPr="00714F9C">
        <w:rPr>
          <w:rFonts w:ascii="Times New Roman" w:hAnsi="Times New Roman"/>
          <w:color w:val="auto"/>
        </w:rPr>
        <w:t>The preselected candidates will have to provide the official supporting documents confirming the information provided in the application form, the CV and the application letter.</w:t>
      </w:r>
    </w:p>
    <w:p w14:paraId="0CB2A143" w14:textId="017A87E8" w:rsidR="00083C1A" w:rsidRPr="00714F9C" w:rsidRDefault="00083C1A" w:rsidP="00083C1A">
      <w:pPr>
        <w:pStyle w:val="Bodytext20"/>
        <w:tabs>
          <w:tab w:val="left" w:pos="1304"/>
        </w:tabs>
        <w:spacing w:after="272" w:line="283" w:lineRule="exact"/>
        <w:ind w:firstLine="0"/>
        <w:jc w:val="both"/>
        <w:rPr>
          <w:rFonts w:ascii="Times New Roman" w:hAnsi="Times New Roman" w:cs="Times New Roman"/>
          <w:color w:val="auto"/>
        </w:rPr>
      </w:pPr>
      <w:r w:rsidRPr="00714F9C">
        <w:rPr>
          <w:rFonts w:ascii="Times New Roman" w:hAnsi="Times New Roman"/>
          <w:color w:val="auto"/>
        </w:rPr>
        <w:t xml:space="preserve">The invitation to the interview and the written test </w:t>
      </w:r>
      <w:r w:rsidRPr="00714F9C">
        <w:rPr>
          <w:rFonts w:ascii="Times New Roman" w:hAnsi="Times New Roman"/>
          <w:b/>
          <w:color w:val="auto"/>
        </w:rPr>
        <w:t>will set out the arrangements for submitting these documents and those relating to the organisation of the tests described below</w:t>
      </w:r>
      <w:r w:rsidRPr="00714F9C">
        <w:rPr>
          <w:rFonts w:ascii="Times New Roman" w:hAnsi="Times New Roman"/>
          <w:color w:val="auto"/>
        </w:rPr>
        <w:t>. If these documents are not submitted within the deadline, the application will be considered null and void.</w:t>
      </w:r>
    </w:p>
    <w:p w14:paraId="54BC70D9" w14:textId="77777777" w:rsidR="006118F4" w:rsidRPr="00714F9C" w:rsidRDefault="006118F4" w:rsidP="00083C1A">
      <w:pPr>
        <w:pStyle w:val="Bodytext20"/>
        <w:tabs>
          <w:tab w:val="left" w:pos="1304"/>
        </w:tabs>
        <w:spacing w:after="272" w:line="283" w:lineRule="exact"/>
        <w:ind w:firstLine="0"/>
        <w:jc w:val="both"/>
        <w:rPr>
          <w:rFonts w:ascii="Times New Roman" w:hAnsi="Times New Roman" w:cs="Times New Roman"/>
          <w:color w:val="auto"/>
        </w:rPr>
      </w:pPr>
    </w:p>
    <w:p w14:paraId="590214DF" w14:textId="3867B065" w:rsidR="00083C1A" w:rsidRPr="00714F9C" w:rsidRDefault="00083C1A" w:rsidP="00083C1A">
      <w:pPr>
        <w:keepNext/>
        <w:keepLines/>
        <w:tabs>
          <w:tab w:val="left" w:pos="540"/>
          <w:tab w:val="left" w:pos="900"/>
        </w:tabs>
        <w:spacing w:after="120" w:line="480" w:lineRule="auto"/>
        <w:jc w:val="both"/>
        <w:rPr>
          <w:b/>
        </w:rPr>
      </w:pPr>
      <w:r w:rsidRPr="00714F9C">
        <w:rPr>
          <w:b/>
        </w:rPr>
        <w:t>5.2 Verification of eligibility</w:t>
      </w:r>
      <w:r w:rsidR="00714F9C" w:rsidRPr="00714F9C">
        <w:rPr>
          <w:b/>
        </w:rPr>
        <w:t xml:space="preserve"> </w:t>
      </w:r>
    </w:p>
    <w:p w14:paraId="4978A23F" w14:textId="4BD337C6" w:rsidR="00F95223" w:rsidRPr="00714F9C" w:rsidRDefault="00F95223" w:rsidP="00F95223">
      <w:pPr>
        <w:widowControl/>
        <w:tabs>
          <w:tab w:val="left" w:pos="523"/>
        </w:tabs>
        <w:spacing w:line="0" w:lineRule="atLeast"/>
        <w:ind w:left="4"/>
        <w:jc w:val="both"/>
        <w:rPr>
          <w:rFonts w:cs="Arial"/>
          <w:color w:val="auto"/>
          <w:szCs w:val="20"/>
        </w:rPr>
      </w:pPr>
      <w:r w:rsidRPr="00714F9C">
        <w:rPr>
          <w:color w:val="auto"/>
          <w:szCs w:val="20"/>
        </w:rPr>
        <w:t xml:space="preserve">The eligibility requirements set out in part 3 above will be checked against the data provided in the application files. The selection committee will check whether you meet all the eligibility criteria. Only candidates who meet all the eligibility criteria will be admitted to the selection stage. </w:t>
      </w:r>
    </w:p>
    <w:p w14:paraId="0A668FE5" w14:textId="77777777" w:rsidR="00F87FA1" w:rsidRPr="00714F9C" w:rsidRDefault="00F87FA1" w:rsidP="00F95223">
      <w:pPr>
        <w:widowControl/>
        <w:tabs>
          <w:tab w:val="left" w:pos="523"/>
        </w:tabs>
        <w:spacing w:line="0" w:lineRule="atLeast"/>
        <w:ind w:left="4"/>
        <w:jc w:val="both"/>
        <w:rPr>
          <w:rFonts w:cs="Arial"/>
          <w:color w:val="auto"/>
          <w:szCs w:val="20"/>
          <w:lang w:eastAsia="en-US" w:bidi="ar-SA"/>
        </w:rPr>
      </w:pPr>
    </w:p>
    <w:p w14:paraId="2D163BA0" w14:textId="285D8726" w:rsidR="003B0F3C" w:rsidRPr="00714F9C" w:rsidRDefault="001C3E6C" w:rsidP="00F95223">
      <w:pPr>
        <w:widowControl/>
        <w:tabs>
          <w:tab w:val="left" w:pos="523"/>
        </w:tabs>
        <w:spacing w:line="0" w:lineRule="atLeast"/>
        <w:ind w:left="4"/>
        <w:jc w:val="both"/>
        <w:rPr>
          <w:rFonts w:cs="Arial"/>
          <w:color w:val="auto"/>
          <w:szCs w:val="20"/>
        </w:rPr>
      </w:pPr>
      <w:r w:rsidRPr="00714F9C">
        <w:rPr>
          <w:color w:val="auto"/>
          <w:szCs w:val="20"/>
        </w:rPr>
        <w:t>The selection committee checks eligibility in descending order o</w:t>
      </w:r>
      <w:r w:rsidR="00714F9C">
        <w:rPr>
          <w:color w:val="auto"/>
          <w:szCs w:val="20"/>
        </w:rPr>
        <w:t>f the marks obtained at the pre</w:t>
      </w:r>
      <w:r w:rsidR="00714F9C">
        <w:rPr>
          <w:color w:val="auto"/>
          <w:szCs w:val="20"/>
        </w:rPr>
        <w:noBreakHyphen/>
      </w:r>
      <w:r w:rsidRPr="00714F9C">
        <w:rPr>
          <w:color w:val="auto"/>
          <w:szCs w:val="20"/>
        </w:rPr>
        <w:t xml:space="preserve">selection stage until the number of candidates accepted reaches </w:t>
      </w:r>
      <w:r w:rsidRPr="00714F9C">
        <w:rPr>
          <w:b/>
          <w:color w:val="auto"/>
          <w:szCs w:val="20"/>
        </w:rPr>
        <w:t>a maximum of twice the number of successful candidates</w:t>
      </w:r>
      <w:r w:rsidRPr="00714F9C">
        <w:rPr>
          <w:color w:val="auto"/>
          <w:szCs w:val="20"/>
        </w:rPr>
        <w:t>. The other files will not be examined.</w:t>
      </w:r>
    </w:p>
    <w:p w14:paraId="3EB4C684" w14:textId="77777777" w:rsidR="006118F4" w:rsidRPr="00714F9C" w:rsidRDefault="006118F4" w:rsidP="00F95223">
      <w:pPr>
        <w:widowControl/>
        <w:tabs>
          <w:tab w:val="left" w:pos="523"/>
        </w:tabs>
        <w:spacing w:line="0" w:lineRule="atLeast"/>
        <w:ind w:left="4"/>
        <w:jc w:val="both"/>
        <w:rPr>
          <w:rFonts w:cs="Arial"/>
          <w:color w:val="auto"/>
          <w:szCs w:val="20"/>
          <w:lang w:eastAsia="en-US" w:bidi="ar-SA"/>
        </w:rPr>
      </w:pPr>
    </w:p>
    <w:p w14:paraId="78C5CC8F" w14:textId="77777777" w:rsidR="00F95223" w:rsidRPr="00714F9C" w:rsidRDefault="00F95223" w:rsidP="003814FC">
      <w:pPr>
        <w:widowControl/>
        <w:tabs>
          <w:tab w:val="left" w:pos="523"/>
        </w:tabs>
        <w:spacing w:line="0" w:lineRule="atLeast"/>
        <w:ind w:left="4"/>
        <w:rPr>
          <w:rFonts w:cs="Arial"/>
          <w:b/>
          <w:color w:val="auto"/>
          <w:szCs w:val="20"/>
          <w:lang w:eastAsia="en-US" w:bidi="ar-SA"/>
        </w:rPr>
      </w:pPr>
    </w:p>
    <w:p w14:paraId="48FA25D2" w14:textId="201C4D14" w:rsidR="003814FC" w:rsidRPr="00714F9C" w:rsidRDefault="003814FC" w:rsidP="003814FC">
      <w:pPr>
        <w:widowControl/>
        <w:tabs>
          <w:tab w:val="left" w:pos="523"/>
        </w:tabs>
        <w:spacing w:line="0" w:lineRule="atLeast"/>
        <w:ind w:left="4"/>
        <w:rPr>
          <w:rFonts w:cs="Arial"/>
          <w:b/>
          <w:color w:val="auto"/>
          <w:szCs w:val="20"/>
        </w:rPr>
      </w:pPr>
      <w:r w:rsidRPr="00714F9C">
        <w:rPr>
          <w:b/>
          <w:color w:val="auto"/>
          <w:szCs w:val="20"/>
        </w:rPr>
        <w:t>5.3.</w:t>
      </w:r>
      <w:r w:rsidRPr="00714F9C">
        <w:tab/>
      </w:r>
      <w:r w:rsidRPr="00714F9C">
        <w:rPr>
          <w:b/>
          <w:color w:val="auto"/>
          <w:szCs w:val="20"/>
        </w:rPr>
        <w:t>Selection</w:t>
      </w:r>
    </w:p>
    <w:p w14:paraId="3F89B8B7" w14:textId="77777777" w:rsidR="003814FC" w:rsidRPr="00714F9C" w:rsidRDefault="003814FC" w:rsidP="003814FC">
      <w:pPr>
        <w:widowControl/>
        <w:spacing w:line="123" w:lineRule="exact"/>
        <w:rPr>
          <w:rFonts w:cs="Arial"/>
          <w:color w:val="auto"/>
          <w:sz w:val="20"/>
          <w:szCs w:val="20"/>
          <w:lang w:eastAsia="en-US" w:bidi="ar-SA"/>
        </w:rPr>
      </w:pPr>
    </w:p>
    <w:p w14:paraId="21800CA3" w14:textId="1E125BAE" w:rsidR="003814FC" w:rsidRPr="00714F9C" w:rsidRDefault="003B0F3C" w:rsidP="003814FC">
      <w:pPr>
        <w:widowControl/>
        <w:spacing w:line="0" w:lineRule="atLeast"/>
        <w:ind w:left="24"/>
        <w:rPr>
          <w:rFonts w:cs="Arial"/>
          <w:color w:val="auto"/>
          <w:szCs w:val="20"/>
        </w:rPr>
      </w:pPr>
      <w:r w:rsidRPr="00714F9C">
        <w:rPr>
          <w:color w:val="auto"/>
          <w:szCs w:val="20"/>
        </w:rPr>
        <w:t>The selection will include the following steps:</w:t>
      </w:r>
    </w:p>
    <w:p w14:paraId="4153F72E" w14:textId="2C90CB08" w:rsidR="00796DC6" w:rsidRPr="00714F9C" w:rsidRDefault="00796DC6" w:rsidP="003814FC">
      <w:pPr>
        <w:widowControl/>
        <w:spacing w:line="0" w:lineRule="atLeast"/>
        <w:ind w:left="24"/>
        <w:rPr>
          <w:rFonts w:cs="Arial"/>
          <w:color w:val="auto"/>
          <w:szCs w:val="20"/>
          <w:lang w:eastAsia="en-US" w:bidi="ar-SA"/>
        </w:rPr>
      </w:pPr>
    </w:p>
    <w:p w14:paraId="663C729F" w14:textId="56DC9099" w:rsidR="00796DC6" w:rsidRPr="00714F9C" w:rsidRDefault="00796DC6" w:rsidP="00796DC6">
      <w:pPr>
        <w:widowControl/>
        <w:numPr>
          <w:ilvl w:val="0"/>
          <w:numId w:val="61"/>
        </w:numPr>
        <w:spacing w:line="228" w:lineRule="auto"/>
        <w:ind w:left="24" w:right="20"/>
        <w:jc w:val="both"/>
        <w:rPr>
          <w:rFonts w:ascii="Arial" w:hAnsi="Arial" w:cs="Arial"/>
          <w:color w:val="auto"/>
        </w:rPr>
      </w:pPr>
      <w:r w:rsidRPr="00714F9C">
        <w:rPr>
          <w:b/>
          <w:bCs/>
        </w:rPr>
        <w:t>a written test in L2</w:t>
      </w:r>
      <w:r w:rsidRPr="00714F9C">
        <w:t xml:space="preserve"> in order to assess the skills of the candidates, in particular: </w:t>
      </w:r>
      <w:r w:rsidRPr="00714F9C">
        <w:rPr>
          <w:b/>
          <w:bCs/>
        </w:rPr>
        <w:t>a)</w:t>
      </w:r>
      <w:r w:rsidRPr="00714F9C">
        <w:t xml:space="preserve"> analysis and problem-solving; </w:t>
      </w:r>
      <w:r w:rsidRPr="00714F9C">
        <w:rPr>
          <w:b/>
          <w:bCs/>
        </w:rPr>
        <w:t>b)</w:t>
      </w:r>
      <w:r w:rsidRPr="00714F9C">
        <w:t xml:space="preserve"> quality and results; </w:t>
      </w:r>
      <w:r w:rsidRPr="00714F9C">
        <w:rPr>
          <w:b/>
          <w:bCs/>
        </w:rPr>
        <w:t>c)</w:t>
      </w:r>
      <w:r w:rsidRPr="00714F9C">
        <w:t xml:space="preserve"> prioritising and organising; and </w:t>
      </w:r>
      <w:r w:rsidRPr="00714F9C">
        <w:rPr>
          <w:b/>
          <w:bCs/>
        </w:rPr>
        <w:t>d)</w:t>
      </w:r>
      <w:r w:rsidRPr="00714F9C">
        <w:t xml:space="preserve"> written communication and knowledge in relation to the profile described in point 1. Candidates will choose one </w:t>
      </w:r>
      <w:r w:rsidRPr="00714F9C">
        <w:rPr>
          <w:b/>
          <w:bCs/>
        </w:rPr>
        <w:t>of two topics</w:t>
      </w:r>
      <w:r w:rsidRPr="00714F9C">
        <w:t xml:space="preserve"> related to the profile described under point 1. </w:t>
      </w:r>
    </w:p>
    <w:p w14:paraId="38062B4F" w14:textId="02AD21E1" w:rsidR="00796DC6" w:rsidRPr="00714F9C" w:rsidRDefault="00796DC6" w:rsidP="00796DC6">
      <w:pPr>
        <w:widowControl/>
        <w:numPr>
          <w:ilvl w:val="0"/>
          <w:numId w:val="61"/>
        </w:numPr>
        <w:spacing w:line="228" w:lineRule="auto"/>
        <w:ind w:left="24" w:right="20"/>
        <w:jc w:val="both"/>
        <w:rPr>
          <w:rFonts w:ascii="Arial" w:hAnsi="Arial" w:cs="Arial"/>
          <w:sz w:val="22"/>
          <w:szCs w:val="22"/>
        </w:rPr>
      </w:pPr>
      <w:r w:rsidRPr="00714F9C">
        <w:rPr>
          <w:b/>
          <w:bCs/>
        </w:rPr>
        <w:t>an interview in L2</w:t>
      </w:r>
      <w:r w:rsidRPr="00714F9C">
        <w:t xml:space="preserve"> to assess motivation and skills, in particular:</w:t>
      </w:r>
      <w:r w:rsidRPr="00714F9C">
        <w:rPr>
          <w:b/>
          <w:bCs/>
        </w:rPr>
        <w:t xml:space="preserve"> a)</w:t>
      </w:r>
      <w:r w:rsidR="00714F9C">
        <w:t xml:space="preserve"> analysis and problem</w:t>
      </w:r>
      <w:r w:rsidR="00714F9C">
        <w:noBreakHyphen/>
      </w:r>
      <w:r w:rsidRPr="00714F9C">
        <w:t xml:space="preserve">solving; </w:t>
      </w:r>
      <w:r w:rsidRPr="00714F9C">
        <w:rPr>
          <w:b/>
          <w:bCs/>
        </w:rPr>
        <w:t>b)</w:t>
      </w:r>
      <w:r w:rsidRPr="00714F9C">
        <w:t xml:space="preserve"> quality and results; </w:t>
      </w:r>
      <w:r w:rsidRPr="00714F9C">
        <w:rPr>
          <w:b/>
          <w:bCs/>
        </w:rPr>
        <w:t>c)</w:t>
      </w:r>
      <w:r w:rsidR="00714F9C" w:rsidRPr="00714F9C">
        <w:rPr>
          <w:b/>
          <w:bCs/>
        </w:rPr>
        <w:t xml:space="preserve"> </w:t>
      </w:r>
      <w:r w:rsidRPr="00714F9C">
        <w:t xml:space="preserve">learning and development; and </w:t>
      </w:r>
      <w:r w:rsidRPr="00714F9C">
        <w:rPr>
          <w:b/>
          <w:bCs/>
        </w:rPr>
        <w:t>d)</w:t>
      </w:r>
      <w:r w:rsidRPr="00714F9C">
        <w:t xml:space="preserve"> oral communication and knowledge in relation to the profile described in point 1. </w:t>
      </w:r>
    </w:p>
    <w:p w14:paraId="5FB83E9A" w14:textId="77777777" w:rsidR="00796DC6" w:rsidRPr="00714F9C" w:rsidRDefault="00796DC6" w:rsidP="00796DC6">
      <w:pPr>
        <w:spacing w:line="228" w:lineRule="auto"/>
        <w:ind w:left="744" w:right="20"/>
        <w:jc w:val="both"/>
        <w:rPr>
          <w:rFonts w:ascii="Arial" w:hAnsi="Arial" w:cs="Arial"/>
        </w:rPr>
      </w:pPr>
    </w:p>
    <w:p w14:paraId="1C5EBC8F" w14:textId="43BB82A3" w:rsidR="00E9391F" w:rsidRPr="00714F9C" w:rsidRDefault="00E9391F" w:rsidP="00E9391F">
      <w:pPr>
        <w:widowControl/>
        <w:tabs>
          <w:tab w:val="left" w:pos="724"/>
        </w:tabs>
        <w:spacing w:line="237" w:lineRule="auto"/>
        <w:ind w:right="20"/>
        <w:jc w:val="both"/>
        <w:rPr>
          <w:rFonts w:cs="Arial"/>
          <w:color w:val="auto"/>
          <w:szCs w:val="20"/>
        </w:rPr>
      </w:pPr>
      <w:r w:rsidRPr="00714F9C">
        <w:rPr>
          <w:color w:val="auto"/>
          <w:szCs w:val="20"/>
        </w:rPr>
        <w:t>All the practical information relating to the conduct of these tests will be set out in the invitation letter.</w:t>
      </w:r>
    </w:p>
    <w:p w14:paraId="16021860" w14:textId="77777777" w:rsidR="006118F4" w:rsidRPr="00714F9C" w:rsidRDefault="006118F4" w:rsidP="00E9391F">
      <w:pPr>
        <w:pStyle w:val="Bodytext20"/>
        <w:shd w:val="clear" w:color="auto" w:fill="auto"/>
        <w:spacing w:after="388" w:line="278" w:lineRule="exact"/>
        <w:ind w:firstLine="0"/>
        <w:jc w:val="both"/>
        <w:rPr>
          <w:rFonts w:ascii="Times New Roman" w:hAnsi="Times New Roman" w:cs="Times New Roman"/>
          <w:color w:val="auto"/>
        </w:rPr>
      </w:pPr>
    </w:p>
    <w:p w14:paraId="58E3A7E2" w14:textId="62F91C4F" w:rsidR="00E9391F" w:rsidRPr="00714F9C" w:rsidRDefault="00E9391F" w:rsidP="00E9391F">
      <w:pPr>
        <w:pStyle w:val="Bodytext20"/>
        <w:shd w:val="clear" w:color="auto" w:fill="auto"/>
        <w:spacing w:after="388" w:line="278" w:lineRule="exact"/>
        <w:ind w:firstLine="0"/>
        <w:jc w:val="both"/>
        <w:rPr>
          <w:rFonts w:ascii="Times New Roman" w:hAnsi="Times New Roman" w:cs="Times New Roman"/>
          <w:color w:val="auto"/>
        </w:rPr>
      </w:pPr>
      <w:r w:rsidRPr="00714F9C">
        <w:rPr>
          <w:rFonts w:ascii="Times New Roman" w:hAnsi="Times New Roman"/>
          <w:color w:val="auto"/>
        </w:rPr>
        <w:t xml:space="preserve">Only candidates who have obtained at least </w:t>
      </w:r>
      <w:r w:rsidRPr="00714F9C">
        <w:rPr>
          <w:rFonts w:ascii="Times New Roman" w:hAnsi="Times New Roman"/>
          <w:b/>
          <w:color w:val="auto"/>
        </w:rPr>
        <w:t xml:space="preserve">the pass mark of </w:t>
      </w:r>
      <w:r w:rsidR="00464953">
        <w:rPr>
          <w:rFonts w:ascii="Times New Roman" w:hAnsi="Times New Roman"/>
          <w:b/>
          <w:color w:val="auto"/>
        </w:rPr>
        <w:t>10</w:t>
      </w:r>
      <w:r w:rsidRPr="00714F9C">
        <w:rPr>
          <w:rFonts w:ascii="Times New Roman" w:hAnsi="Times New Roman"/>
          <w:b/>
          <w:color w:val="auto"/>
        </w:rPr>
        <w:t>/</w:t>
      </w:r>
      <w:r w:rsidR="00464953">
        <w:rPr>
          <w:rFonts w:ascii="Times New Roman" w:hAnsi="Times New Roman"/>
          <w:b/>
          <w:color w:val="auto"/>
        </w:rPr>
        <w:t>2</w:t>
      </w:r>
      <w:r w:rsidRPr="00714F9C">
        <w:rPr>
          <w:rFonts w:ascii="Times New Roman" w:hAnsi="Times New Roman"/>
          <w:b/>
          <w:color w:val="auto"/>
        </w:rPr>
        <w:t xml:space="preserve">0 in the written test and at </w:t>
      </w:r>
      <w:r w:rsidR="00464953">
        <w:rPr>
          <w:rFonts w:ascii="Times New Roman" w:hAnsi="Times New Roman"/>
          <w:b/>
          <w:color w:val="auto"/>
        </w:rPr>
        <w:lastRenderedPageBreak/>
        <w:t>least 3</w:t>
      </w:r>
      <w:r w:rsidRPr="00714F9C">
        <w:rPr>
          <w:rFonts w:ascii="Times New Roman" w:hAnsi="Times New Roman"/>
          <w:b/>
          <w:color w:val="auto"/>
        </w:rPr>
        <w:t>5/</w:t>
      </w:r>
      <w:r w:rsidR="00464953">
        <w:rPr>
          <w:rFonts w:ascii="Times New Roman" w:hAnsi="Times New Roman"/>
          <w:b/>
          <w:color w:val="auto"/>
        </w:rPr>
        <w:t>60</w:t>
      </w:r>
      <w:r w:rsidRPr="00714F9C">
        <w:rPr>
          <w:rFonts w:ascii="Times New Roman" w:hAnsi="Times New Roman"/>
          <w:b/>
          <w:color w:val="auto"/>
        </w:rPr>
        <w:t xml:space="preserve"> in the interview will be included on the list of successful candidates</w:t>
      </w:r>
      <w:r w:rsidRPr="00714F9C">
        <w:rPr>
          <w:rFonts w:ascii="Times New Roman" w:hAnsi="Times New Roman"/>
          <w:color w:val="auto"/>
        </w:rPr>
        <w:t xml:space="preserve">, on condition that they fulfil all the other conditions set out in this notice. </w:t>
      </w:r>
    </w:p>
    <w:p w14:paraId="1C112DB6" w14:textId="4846D682" w:rsidR="003814FC" w:rsidRPr="00714F9C" w:rsidRDefault="003814FC" w:rsidP="003814FC">
      <w:pPr>
        <w:widowControl/>
        <w:tabs>
          <w:tab w:val="left" w:pos="523"/>
        </w:tabs>
        <w:spacing w:line="0" w:lineRule="atLeast"/>
        <w:ind w:left="4"/>
        <w:rPr>
          <w:rFonts w:cs="Arial"/>
          <w:b/>
          <w:color w:val="auto"/>
          <w:sz w:val="23"/>
          <w:szCs w:val="20"/>
        </w:rPr>
      </w:pPr>
      <w:r w:rsidRPr="00714F9C">
        <w:rPr>
          <w:b/>
          <w:color w:val="auto"/>
          <w:szCs w:val="20"/>
        </w:rPr>
        <w:t>5.4.</w:t>
      </w:r>
      <w:r w:rsidRPr="00714F9C">
        <w:tab/>
      </w:r>
      <w:r w:rsidRPr="00714F9C">
        <w:rPr>
          <w:b/>
          <w:color w:val="auto"/>
          <w:sz w:val="23"/>
          <w:szCs w:val="20"/>
        </w:rPr>
        <w:t>List of successful candidates</w:t>
      </w:r>
    </w:p>
    <w:p w14:paraId="5A135284" w14:textId="77777777" w:rsidR="00497500" w:rsidRPr="00714F9C" w:rsidRDefault="00497500" w:rsidP="003814FC">
      <w:pPr>
        <w:widowControl/>
        <w:tabs>
          <w:tab w:val="left" w:pos="523"/>
        </w:tabs>
        <w:spacing w:line="0" w:lineRule="atLeast"/>
        <w:ind w:left="4"/>
        <w:rPr>
          <w:rFonts w:cs="Arial"/>
          <w:b/>
          <w:color w:val="auto"/>
          <w:sz w:val="23"/>
          <w:szCs w:val="20"/>
          <w:lang w:eastAsia="en-US" w:bidi="ar-SA"/>
        </w:rPr>
      </w:pPr>
    </w:p>
    <w:p w14:paraId="32518305" w14:textId="3E283C25" w:rsidR="00497500" w:rsidRPr="00714F9C" w:rsidRDefault="00A62452" w:rsidP="00497500">
      <w:pPr>
        <w:widowControl/>
        <w:tabs>
          <w:tab w:val="left" w:pos="523"/>
        </w:tabs>
        <w:spacing w:line="0" w:lineRule="atLeast"/>
        <w:ind w:left="4"/>
        <w:jc w:val="both"/>
        <w:rPr>
          <w:rFonts w:cs="Arial"/>
          <w:color w:val="auto"/>
          <w:szCs w:val="20"/>
        </w:rPr>
      </w:pPr>
      <w:r w:rsidRPr="00A62452">
        <w:rPr>
          <w:color w:val="auto"/>
          <w:szCs w:val="20"/>
        </w:rPr>
        <w:t xml:space="preserve">The selection committee will place on the list of aptitude the names of successful candidates who have obtained all pass marks as well as the highest combined marks for the written and oral tests out of 80, within the limit of the number of successful candidates sought in the selection. Where a number of candidates tie for the last available place, they will </w:t>
      </w:r>
      <w:bookmarkStart w:id="8" w:name="_GoBack"/>
      <w:bookmarkEnd w:id="8"/>
      <w:r w:rsidRPr="00A62452">
        <w:rPr>
          <w:color w:val="auto"/>
          <w:szCs w:val="20"/>
        </w:rPr>
        <w:t>be placed on the list of aptitude.</w:t>
      </w:r>
      <w:r w:rsidR="00497500" w:rsidRPr="00714F9C">
        <w:rPr>
          <w:color w:val="auto"/>
          <w:szCs w:val="20"/>
        </w:rPr>
        <w:t xml:space="preserve"> </w:t>
      </w:r>
    </w:p>
    <w:p w14:paraId="7C1C3453" w14:textId="77777777" w:rsidR="00497500" w:rsidRPr="00714F9C" w:rsidRDefault="00497500" w:rsidP="00497500">
      <w:pPr>
        <w:widowControl/>
        <w:tabs>
          <w:tab w:val="left" w:pos="523"/>
        </w:tabs>
        <w:spacing w:line="0" w:lineRule="atLeast"/>
        <w:ind w:left="4"/>
        <w:jc w:val="both"/>
        <w:rPr>
          <w:rFonts w:cs="Arial"/>
          <w:color w:val="auto"/>
          <w:szCs w:val="20"/>
          <w:lang w:eastAsia="en-US" w:bidi="ar-SA"/>
        </w:rPr>
      </w:pPr>
    </w:p>
    <w:p w14:paraId="6110485D" w14:textId="24B4866A" w:rsidR="00497500" w:rsidRPr="00714F9C" w:rsidRDefault="00497500" w:rsidP="00497500">
      <w:pPr>
        <w:widowControl/>
        <w:tabs>
          <w:tab w:val="left" w:pos="523"/>
        </w:tabs>
        <w:spacing w:line="0" w:lineRule="atLeast"/>
        <w:ind w:left="4"/>
        <w:jc w:val="both"/>
        <w:rPr>
          <w:rFonts w:cs="Arial"/>
          <w:color w:val="auto"/>
          <w:szCs w:val="20"/>
        </w:rPr>
      </w:pPr>
      <w:r w:rsidRPr="00714F9C">
        <w:rPr>
          <w:color w:val="auto"/>
          <w:szCs w:val="20"/>
        </w:rPr>
        <w:t>The names of the successful candidates will be listed in alphabetical order.</w:t>
      </w:r>
      <w:r w:rsidR="00714F9C" w:rsidRPr="00714F9C">
        <w:rPr>
          <w:color w:val="auto"/>
          <w:szCs w:val="20"/>
        </w:rPr>
        <w:t xml:space="preserve"> </w:t>
      </w:r>
    </w:p>
    <w:p w14:paraId="48B50D7F" w14:textId="77777777" w:rsidR="00497500" w:rsidRPr="00714F9C" w:rsidRDefault="00497500" w:rsidP="003814FC">
      <w:pPr>
        <w:widowControl/>
        <w:tabs>
          <w:tab w:val="left" w:pos="523"/>
        </w:tabs>
        <w:spacing w:line="0" w:lineRule="atLeast"/>
        <w:ind w:left="4"/>
        <w:rPr>
          <w:rFonts w:cs="Arial"/>
          <w:b/>
          <w:color w:val="auto"/>
          <w:sz w:val="23"/>
          <w:szCs w:val="20"/>
          <w:lang w:eastAsia="en-US" w:bidi="ar-SA"/>
        </w:rPr>
      </w:pPr>
    </w:p>
    <w:p w14:paraId="64D3A8B0" w14:textId="77777777" w:rsidR="003814FC" w:rsidRPr="00714F9C" w:rsidRDefault="003814FC" w:rsidP="003814FC">
      <w:pPr>
        <w:widowControl/>
        <w:spacing w:line="127" w:lineRule="exact"/>
        <w:rPr>
          <w:rFonts w:cs="Arial"/>
          <w:color w:val="auto"/>
          <w:sz w:val="20"/>
          <w:szCs w:val="20"/>
          <w:lang w:eastAsia="en-US" w:bidi="ar-SA"/>
        </w:rPr>
      </w:pPr>
    </w:p>
    <w:p w14:paraId="26FB42D4" w14:textId="17698A8C" w:rsidR="006C7CC9" w:rsidRPr="00714F9C" w:rsidRDefault="003814FC" w:rsidP="00FC0DB5">
      <w:pPr>
        <w:widowControl/>
        <w:spacing w:line="234" w:lineRule="auto"/>
        <w:ind w:left="4"/>
        <w:rPr>
          <w:rFonts w:cs="Arial"/>
          <w:color w:val="auto"/>
          <w:szCs w:val="20"/>
        </w:rPr>
      </w:pPr>
      <w:r w:rsidRPr="00714F9C">
        <w:rPr>
          <w:color w:val="auto"/>
          <w:szCs w:val="20"/>
        </w:rPr>
        <w:t xml:space="preserve">The list of successful candidates will be </w:t>
      </w:r>
      <w:r w:rsidRPr="00714F9C">
        <w:rPr>
          <w:b/>
          <w:color w:val="auto"/>
          <w:szCs w:val="20"/>
        </w:rPr>
        <w:t>valid for 2 years from the date the selection committee draws it up</w:t>
      </w:r>
      <w:r w:rsidRPr="00714F9C">
        <w:rPr>
          <w:color w:val="auto"/>
          <w:szCs w:val="20"/>
        </w:rPr>
        <w:t>. The period of validity of the list may be extended.</w:t>
      </w:r>
    </w:p>
    <w:p w14:paraId="103F7F28" w14:textId="77777777" w:rsidR="00FC0DB5" w:rsidRPr="00714F9C" w:rsidRDefault="00FC0DB5" w:rsidP="00FC0DB5">
      <w:pPr>
        <w:widowControl/>
        <w:spacing w:line="234" w:lineRule="auto"/>
        <w:ind w:left="4"/>
        <w:rPr>
          <w:rFonts w:cs="Arial"/>
          <w:b/>
          <w:color w:val="auto"/>
          <w:szCs w:val="20"/>
          <w:lang w:eastAsia="en-US" w:bidi="ar-SA"/>
        </w:rPr>
      </w:pPr>
    </w:p>
    <w:p w14:paraId="6EFDE796" w14:textId="77777777" w:rsidR="00FC0DB5" w:rsidRPr="00714F9C" w:rsidRDefault="00FC0DB5" w:rsidP="003814FC">
      <w:pPr>
        <w:widowControl/>
        <w:tabs>
          <w:tab w:val="left" w:pos="343"/>
        </w:tabs>
        <w:spacing w:line="0" w:lineRule="atLeast"/>
        <w:ind w:left="4"/>
        <w:rPr>
          <w:rFonts w:cs="Arial"/>
          <w:b/>
          <w:color w:val="auto"/>
          <w:szCs w:val="20"/>
          <w:lang w:eastAsia="en-US" w:bidi="ar-SA"/>
        </w:rPr>
      </w:pPr>
    </w:p>
    <w:p w14:paraId="1DAA5F54" w14:textId="77777777" w:rsidR="003814FC" w:rsidRPr="00714F9C" w:rsidRDefault="003814FC" w:rsidP="003814FC">
      <w:pPr>
        <w:widowControl/>
        <w:tabs>
          <w:tab w:val="left" w:pos="343"/>
        </w:tabs>
        <w:spacing w:line="0" w:lineRule="atLeast"/>
        <w:ind w:left="4"/>
        <w:rPr>
          <w:rFonts w:cs="Arial"/>
          <w:b/>
          <w:color w:val="auto"/>
          <w:sz w:val="23"/>
          <w:szCs w:val="20"/>
        </w:rPr>
      </w:pPr>
      <w:r w:rsidRPr="00714F9C">
        <w:rPr>
          <w:b/>
          <w:color w:val="auto"/>
          <w:szCs w:val="20"/>
        </w:rPr>
        <w:t>6.</w:t>
      </w:r>
      <w:r w:rsidRPr="00714F9C">
        <w:tab/>
      </w:r>
      <w:r w:rsidRPr="00714F9C">
        <w:rPr>
          <w:b/>
          <w:color w:val="auto"/>
          <w:sz w:val="23"/>
          <w:szCs w:val="20"/>
        </w:rPr>
        <w:t>APPLICATIONS</w:t>
      </w:r>
    </w:p>
    <w:p w14:paraId="2C17DA7B" w14:textId="77777777" w:rsidR="00F55479" w:rsidRPr="00714F9C" w:rsidRDefault="00F55479" w:rsidP="003814FC">
      <w:pPr>
        <w:widowControl/>
        <w:tabs>
          <w:tab w:val="left" w:pos="343"/>
        </w:tabs>
        <w:spacing w:line="0" w:lineRule="atLeast"/>
        <w:ind w:left="4"/>
        <w:rPr>
          <w:rFonts w:cs="Arial"/>
          <w:b/>
          <w:color w:val="auto"/>
          <w:sz w:val="23"/>
          <w:szCs w:val="20"/>
          <w:lang w:eastAsia="en-US" w:bidi="ar-SA"/>
        </w:rPr>
      </w:pPr>
    </w:p>
    <w:p w14:paraId="2A2566AB" w14:textId="77777777" w:rsidR="003814FC" w:rsidRPr="00714F9C" w:rsidRDefault="003814FC" w:rsidP="003814FC">
      <w:pPr>
        <w:widowControl/>
        <w:spacing w:line="122" w:lineRule="exact"/>
        <w:rPr>
          <w:rFonts w:cs="Arial"/>
          <w:color w:val="auto"/>
          <w:sz w:val="20"/>
          <w:szCs w:val="20"/>
          <w:lang w:eastAsia="en-US" w:bidi="ar-SA"/>
        </w:rPr>
      </w:pPr>
    </w:p>
    <w:p w14:paraId="77E07A9F" w14:textId="77777777" w:rsidR="003814FC" w:rsidRPr="00714F9C" w:rsidRDefault="003814FC" w:rsidP="003814FC">
      <w:pPr>
        <w:widowControl/>
        <w:spacing w:line="0" w:lineRule="atLeast"/>
        <w:ind w:left="24"/>
        <w:rPr>
          <w:rFonts w:cs="Arial"/>
          <w:color w:val="auto"/>
          <w:szCs w:val="20"/>
        </w:rPr>
      </w:pPr>
      <w:r w:rsidRPr="00714F9C">
        <w:rPr>
          <w:color w:val="auto"/>
          <w:szCs w:val="20"/>
        </w:rPr>
        <w:t xml:space="preserve">Candidates must provide </w:t>
      </w:r>
      <w:r w:rsidRPr="00714F9C">
        <w:rPr>
          <w:b/>
          <w:color w:val="auto"/>
          <w:szCs w:val="20"/>
        </w:rPr>
        <w:t xml:space="preserve">the following documents in their </w:t>
      </w:r>
      <w:r w:rsidRPr="00714F9C">
        <w:rPr>
          <w:b/>
          <w:color w:val="auto"/>
          <w:szCs w:val="20"/>
          <w:u w:val="single"/>
        </w:rPr>
        <w:t>application file</w:t>
      </w:r>
      <w:r w:rsidRPr="00714F9C">
        <w:rPr>
          <w:b/>
          <w:color w:val="auto"/>
          <w:szCs w:val="20"/>
        </w:rPr>
        <w:t>:</w:t>
      </w:r>
    </w:p>
    <w:p w14:paraId="79CD110E" w14:textId="77777777" w:rsidR="003814FC" w:rsidRPr="00714F9C" w:rsidRDefault="003814FC" w:rsidP="003814FC">
      <w:pPr>
        <w:widowControl/>
        <w:spacing w:line="237" w:lineRule="exact"/>
        <w:rPr>
          <w:rFonts w:cs="Arial"/>
          <w:color w:val="auto"/>
          <w:sz w:val="20"/>
          <w:szCs w:val="20"/>
          <w:lang w:eastAsia="en-US" w:bidi="ar-SA"/>
        </w:rPr>
      </w:pPr>
    </w:p>
    <w:p w14:paraId="4B144A7C" w14:textId="77777777" w:rsidR="003814FC" w:rsidRPr="00714F9C" w:rsidRDefault="003814FC" w:rsidP="003814FC">
      <w:pPr>
        <w:widowControl/>
        <w:numPr>
          <w:ilvl w:val="0"/>
          <w:numId w:val="13"/>
        </w:numPr>
        <w:tabs>
          <w:tab w:val="left" w:pos="364"/>
        </w:tabs>
        <w:spacing w:line="0" w:lineRule="atLeast"/>
        <w:rPr>
          <w:rFonts w:ascii="Arial" w:eastAsia="Arial" w:hAnsi="Arial" w:cs="Arial"/>
          <w:color w:val="auto"/>
          <w:szCs w:val="20"/>
        </w:rPr>
      </w:pPr>
      <w:r w:rsidRPr="00714F9C">
        <w:rPr>
          <w:color w:val="auto"/>
          <w:szCs w:val="20"/>
        </w:rPr>
        <w:t xml:space="preserve">application form duly </w:t>
      </w:r>
      <w:r w:rsidRPr="00714F9C">
        <w:rPr>
          <w:b/>
          <w:bCs/>
          <w:color w:val="auto"/>
          <w:szCs w:val="20"/>
        </w:rPr>
        <w:t>completed</w:t>
      </w:r>
      <w:r w:rsidRPr="00714F9C">
        <w:rPr>
          <w:color w:val="auto"/>
          <w:szCs w:val="20"/>
        </w:rPr>
        <w:t>;</w:t>
      </w:r>
    </w:p>
    <w:p w14:paraId="647A4F63" w14:textId="77777777" w:rsidR="003814FC" w:rsidRPr="00714F9C" w:rsidRDefault="003814FC" w:rsidP="003814FC">
      <w:pPr>
        <w:widowControl/>
        <w:spacing w:line="238" w:lineRule="exact"/>
        <w:rPr>
          <w:rFonts w:ascii="Arial" w:eastAsia="Arial" w:hAnsi="Arial" w:cs="Arial"/>
          <w:color w:val="auto"/>
          <w:szCs w:val="20"/>
          <w:lang w:eastAsia="en-US" w:bidi="ar-SA"/>
        </w:rPr>
      </w:pPr>
    </w:p>
    <w:p w14:paraId="434468B9" w14:textId="77777777" w:rsidR="003814FC" w:rsidRPr="00714F9C" w:rsidRDefault="003814FC" w:rsidP="003814FC">
      <w:pPr>
        <w:widowControl/>
        <w:numPr>
          <w:ilvl w:val="0"/>
          <w:numId w:val="13"/>
        </w:numPr>
        <w:tabs>
          <w:tab w:val="left" w:pos="364"/>
        </w:tabs>
        <w:spacing w:line="0" w:lineRule="atLeast"/>
        <w:rPr>
          <w:rFonts w:ascii="Arial" w:eastAsia="Arial" w:hAnsi="Arial" w:cs="Arial"/>
          <w:color w:val="auto"/>
          <w:szCs w:val="20"/>
        </w:rPr>
      </w:pPr>
      <w:r w:rsidRPr="00714F9C">
        <w:rPr>
          <w:color w:val="auto"/>
          <w:szCs w:val="20"/>
        </w:rPr>
        <w:t xml:space="preserve">application letter, </w:t>
      </w:r>
      <w:r w:rsidRPr="00714F9C">
        <w:rPr>
          <w:b/>
          <w:bCs/>
          <w:color w:val="auto"/>
          <w:szCs w:val="20"/>
        </w:rPr>
        <w:t>drafted in L1</w:t>
      </w:r>
      <w:r w:rsidRPr="00714F9C">
        <w:rPr>
          <w:color w:val="auto"/>
          <w:szCs w:val="20"/>
        </w:rPr>
        <w:t>;</w:t>
      </w:r>
    </w:p>
    <w:p w14:paraId="3272604B" w14:textId="77777777" w:rsidR="003B0F3C" w:rsidRPr="00714F9C" w:rsidRDefault="003B0F3C" w:rsidP="003B0F3C">
      <w:pPr>
        <w:pStyle w:val="ListParagraph"/>
        <w:rPr>
          <w:rFonts w:ascii="Arial" w:eastAsia="Arial" w:hAnsi="Arial" w:cs="Arial"/>
          <w:color w:val="auto"/>
          <w:szCs w:val="20"/>
          <w:lang w:eastAsia="en-US" w:bidi="ar-SA"/>
        </w:rPr>
      </w:pPr>
    </w:p>
    <w:p w14:paraId="68E4E3FA" w14:textId="77777777" w:rsidR="003814FC" w:rsidRPr="00714F9C" w:rsidRDefault="003814FC" w:rsidP="003B0F3C">
      <w:pPr>
        <w:widowControl/>
        <w:numPr>
          <w:ilvl w:val="0"/>
          <w:numId w:val="14"/>
        </w:numPr>
        <w:tabs>
          <w:tab w:val="left" w:pos="364"/>
        </w:tabs>
        <w:spacing w:line="235" w:lineRule="auto"/>
        <w:ind w:left="364" w:hanging="364"/>
        <w:rPr>
          <w:rFonts w:cs="Arial"/>
          <w:b/>
          <w:color w:val="auto"/>
          <w:szCs w:val="20"/>
        </w:rPr>
      </w:pPr>
      <w:r w:rsidRPr="00714F9C">
        <w:rPr>
          <w:color w:val="auto"/>
          <w:szCs w:val="20"/>
        </w:rPr>
        <w:t xml:space="preserve">a copy of an official document proving citizenship (identity card or passport), </w:t>
      </w:r>
      <w:r w:rsidRPr="00714F9C">
        <w:rPr>
          <w:b/>
          <w:bCs/>
          <w:color w:val="auto"/>
          <w:szCs w:val="20"/>
        </w:rPr>
        <w:t>in the original language</w:t>
      </w:r>
      <w:r w:rsidRPr="00714F9C">
        <w:rPr>
          <w:color w:val="auto"/>
          <w:szCs w:val="20"/>
        </w:rPr>
        <w:t>;</w:t>
      </w:r>
    </w:p>
    <w:p w14:paraId="300AD9A5" w14:textId="77777777" w:rsidR="003814FC" w:rsidRPr="00714F9C" w:rsidRDefault="003814FC" w:rsidP="003814FC">
      <w:pPr>
        <w:widowControl/>
        <w:spacing w:line="245" w:lineRule="exact"/>
        <w:rPr>
          <w:rFonts w:cs="Arial"/>
          <w:color w:val="auto"/>
          <w:szCs w:val="20"/>
        </w:rPr>
      </w:pPr>
      <w:bookmarkStart w:id="9" w:name="page7"/>
      <w:bookmarkEnd w:id="9"/>
    </w:p>
    <w:p w14:paraId="2B4C5108" w14:textId="77777777" w:rsidR="003814FC" w:rsidRPr="00714F9C" w:rsidRDefault="003814FC" w:rsidP="003814FC">
      <w:pPr>
        <w:widowControl/>
        <w:numPr>
          <w:ilvl w:val="0"/>
          <w:numId w:val="14"/>
        </w:numPr>
        <w:tabs>
          <w:tab w:val="left" w:pos="364"/>
        </w:tabs>
        <w:spacing w:line="235" w:lineRule="auto"/>
        <w:ind w:left="364" w:hanging="364"/>
        <w:rPr>
          <w:rFonts w:ascii="Arial" w:eastAsia="Arial" w:hAnsi="Arial" w:cs="Arial"/>
          <w:color w:val="auto"/>
          <w:szCs w:val="20"/>
        </w:rPr>
      </w:pPr>
      <w:r w:rsidRPr="00714F9C">
        <w:rPr>
          <w:color w:val="auto"/>
          <w:szCs w:val="20"/>
        </w:rPr>
        <w:t xml:space="preserve">a copy of the diploma(s) or certificate(s) of the required level of education, </w:t>
      </w:r>
      <w:r w:rsidRPr="00714F9C">
        <w:rPr>
          <w:b/>
          <w:bCs/>
          <w:color w:val="auto"/>
          <w:szCs w:val="20"/>
        </w:rPr>
        <w:t>in the original language</w:t>
      </w:r>
      <w:r w:rsidRPr="00714F9C">
        <w:rPr>
          <w:color w:val="auto"/>
          <w:szCs w:val="20"/>
        </w:rPr>
        <w:t>;</w:t>
      </w:r>
    </w:p>
    <w:p w14:paraId="29CD5B53" w14:textId="77777777" w:rsidR="003814FC" w:rsidRPr="00714F9C" w:rsidRDefault="003814FC" w:rsidP="003814FC">
      <w:pPr>
        <w:widowControl/>
        <w:spacing w:line="252" w:lineRule="exact"/>
        <w:rPr>
          <w:rFonts w:ascii="Arial" w:eastAsia="Arial" w:hAnsi="Arial" w:cs="Arial"/>
          <w:color w:val="auto"/>
          <w:szCs w:val="20"/>
          <w:lang w:eastAsia="en-US" w:bidi="ar-SA"/>
        </w:rPr>
      </w:pPr>
    </w:p>
    <w:p w14:paraId="46355A91" w14:textId="6F6F9BC1" w:rsidR="003814FC" w:rsidRPr="00714F9C" w:rsidRDefault="003814FC" w:rsidP="003814FC">
      <w:pPr>
        <w:widowControl/>
        <w:numPr>
          <w:ilvl w:val="0"/>
          <w:numId w:val="14"/>
        </w:numPr>
        <w:tabs>
          <w:tab w:val="left" w:pos="364"/>
        </w:tabs>
        <w:spacing w:line="238" w:lineRule="auto"/>
        <w:ind w:left="364" w:hanging="364"/>
        <w:jc w:val="both"/>
        <w:rPr>
          <w:rFonts w:ascii="Arial" w:eastAsia="Arial" w:hAnsi="Arial" w:cs="Arial"/>
          <w:color w:val="auto"/>
          <w:szCs w:val="20"/>
        </w:rPr>
      </w:pPr>
      <w:r w:rsidRPr="00714F9C">
        <w:rPr>
          <w:color w:val="auto"/>
          <w:szCs w:val="20"/>
        </w:rPr>
        <w:t>employment certificates proving the length of the declared professional experience. These documents must clearly show the start and end date and continuity of each of the periods of professional experience to be counted for this selection procedure. For this purpose candidates should ideally produce employment certificates from their former employers and current employer. Failing this, copies of the following documents, for example, will be accepted: employment contracts, accompanied by the first and last pay slips and the final monthly pay slip for each intermediate year in the case of a contract of more than one year, official letters or acts of appointment, accompanied by the final salary slip, employment records, tax declarations (</w:t>
      </w:r>
      <w:r w:rsidRPr="00714F9C">
        <w:rPr>
          <w:b/>
          <w:bCs/>
          <w:color w:val="auto"/>
          <w:szCs w:val="20"/>
        </w:rPr>
        <w:t>in the original language</w:t>
      </w:r>
      <w:r w:rsidRPr="00714F9C">
        <w:rPr>
          <w:color w:val="auto"/>
          <w:szCs w:val="20"/>
        </w:rPr>
        <w:t>).</w:t>
      </w:r>
    </w:p>
    <w:p w14:paraId="07E0373C" w14:textId="77777777" w:rsidR="003814FC" w:rsidRPr="00714F9C" w:rsidRDefault="003814FC" w:rsidP="003814FC">
      <w:pPr>
        <w:widowControl/>
        <w:spacing w:line="270" w:lineRule="exact"/>
        <w:rPr>
          <w:rFonts w:cs="Arial"/>
          <w:color w:val="auto"/>
          <w:sz w:val="20"/>
          <w:szCs w:val="20"/>
          <w:lang w:eastAsia="en-US" w:bidi="ar-SA"/>
        </w:rPr>
      </w:pPr>
    </w:p>
    <w:p w14:paraId="3FB3A202" w14:textId="2C6263E8" w:rsidR="003814FC" w:rsidRPr="00714F9C" w:rsidRDefault="003814FC" w:rsidP="003814FC">
      <w:pPr>
        <w:widowControl/>
        <w:spacing w:line="239" w:lineRule="auto"/>
        <w:ind w:left="4" w:firstLine="24"/>
        <w:jc w:val="both"/>
        <w:rPr>
          <w:rFonts w:cs="Arial"/>
          <w:b/>
          <w:color w:val="auto"/>
          <w:szCs w:val="20"/>
        </w:rPr>
      </w:pPr>
      <w:r w:rsidRPr="00714F9C">
        <w:rPr>
          <w:color w:val="auto"/>
          <w:szCs w:val="20"/>
        </w:rPr>
        <w:t xml:space="preserve">Final acceptance of the application is subject to presentation of the requisite supporting documents. </w:t>
      </w:r>
      <w:r w:rsidRPr="00714F9C">
        <w:rPr>
          <w:b/>
          <w:bCs/>
          <w:color w:val="auto"/>
          <w:szCs w:val="20"/>
        </w:rPr>
        <w:t>If these documents are not received by the deadline stipulated, the application will be excluded</w:t>
      </w:r>
      <w:r w:rsidRPr="00714F9C">
        <w:rPr>
          <w:color w:val="auto"/>
          <w:szCs w:val="20"/>
        </w:rPr>
        <w:t>.</w:t>
      </w:r>
    </w:p>
    <w:p w14:paraId="695AFCD1" w14:textId="77777777" w:rsidR="003814FC" w:rsidRPr="00714F9C" w:rsidRDefault="003814FC" w:rsidP="003814FC">
      <w:pPr>
        <w:widowControl/>
        <w:spacing w:line="248" w:lineRule="exact"/>
        <w:rPr>
          <w:rFonts w:cs="Arial"/>
          <w:color w:val="auto"/>
          <w:sz w:val="20"/>
          <w:szCs w:val="20"/>
          <w:lang w:eastAsia="en-US" w:bidi="ar-SA"/>
        </w:rPr>
      </w:pPr>
    </w:p>
    <w:p w14:paraId="62A1D2D0" w14:textId="5B9B03F2" w:rsidR="003814FC" w:rsidRPr="00714F9C" w:rsidRDefault="003814FC" w:rsidP="003814FC">
      <w:pPr>
        <w:widowControl/>
        <w:spacing w:line="237" w:lineRule="auto"/>
        <w:ind w:left="4"/>
        <w:jc w:val="both"/>
        <w:rPr>
          <w:rFonts w:cs="Arial"/>
          <w:color w:val="auto"/>
          <w:szCs w:val="20"/>
        </w:rPr>
      </w:pPr>
      <w:r w:rsidRPr="00714F9C">
        <w:rPr>
          <w:b/>
          <w:bCs/>
          <w:color w:val="auto"/>
          <w:szCs w:val="20"/>
        </w:rPr>
        <w:t>If candidates are in any doubt about the nature or validity of the documents to be presented</w:t>
      </w:r>
      <w:r w:rsidRPr="00714F9C">
        <w:rPr>
          <w:color w:val="auto"/>
          <w:szCs w:val="20"/>
        </w:rPr>
        <w:t xml:space="preserve"> they should contact the secretary of the </w:t>
      </w:r>
      <w:r w:rsidRPr="00714F9C">
        <w:rPr>
          <w:b/>
          <w:bCs/>
          <w:color w:val="auto"/>
          <w:szCs w:val="20"/>
        </w:rPr>
        <w:t>selection committee at least 10 working days before the deadline expires</w:t>
      </w:r>
      <w:r w:rsidRPr="00714F9C">
        <w:rPr>
          <w:color w:val="auto"/>
          <w:szCs w:val="20"/>
        </w:rPr>
        <w:t>, via the functional mailbox at the following address:</w:t>
      </w:r>
    </w:p>
    <w:p w14:paraId="75215D2F" w14:textId="77777777" w:rsidR="002D0B2A" w:rsidRPr="00714F9C" w:rsidRDefault="002D0B2A" w:rsidP="00F55479">
      <w:pPr>
        <w:pStyle w:val="Heading210"/>
        <w:keepNext/>
        <w:keepLines/>
        <w:shd w:val="clear" w:color="auto" w:fill="auto"/>
        <w:spacing w:before="0" w:after="276"/>
        <w:ind w:firstLine="0"/>
        <w:jc w:val="center"/>
        <w:rPr>
          <w:color w:val="auto"/>
        </w:rPr>
      </w:pPr>
    </w:p>
    <w:p w14:paraId="1C00DC4C" w14:textId="305083C6" w:rsidR="00F55479" w:rsidRPr="00714F9C" w:rsidRDefault="00A62452" w:rsidP="00F55479">
      <w:pPr>
        <w:pStyle w:val="Heading210"/>
        <w:keepNext/>
        <w:keepLines/>
        <w:shd w:val="clear" w:color="auto" w:fill="auto"/>
        <w:spacing w:before="0" w:after="276"/>
        <w:ind w:firstLine="0"/>
        <w:jc w:val="center"/>
        <w:rPr>
          <w:rFonts w:ascii="Times New Roman" w:hAnsi="Times New Roman" w:cs="Times New Roman"/>
          <w:color w:val="auto"/>
        </w:rPr>
      </w:pPr>
      <w:hyperlink r:id="rId9" w:history="1">
        <w:r w:rsidR="00244A3B" w:rsidRPr="00714F9C">
          <w:rPr>
            <w:rStyle w:val="Hyperlink"/>
            <w:rFonts w:ascii="Times New Roman" w:hAnsi="Times New Roman"/>
          </w:rPr>
          <w:t>HR-SELECTION-TA-ETHICS-2020@ec.europa.eu</w:t>
        </w:r>
      </w:hyperlink>
    </w:p>
    <w:p w14:paraId="68100BC6" w14:textId="77777777" w:rsidR="003814FC" w:rsidRPr="00714F9C" w:rsidRDefault="003814FC" w:rsidP="003814FC">
      <w:pPr>
        <w:widowControl/>
        <w:spacing w:line="129" w:lineRule="exact"/>
        <w:rPr>
          <w:rFonts w:cs="Arial"/>
          <w:color w:val="auto"/>
          <w:sz w:val="20"/>
          <w:szCs w:val="20"/>
          <w:lang w:eastAsia="en-US" w:bidi="ar-SA"/>
        </w:rPr>
      </w:pPr>
    </w:p>
    <w:p w14:paraId="4AA0A5A9" w14:textId="77777777" w:rsidR="003814FC" w:rsidRPr="00714F9C" w:rsidRDefault="003814FC" w:rsidP="003814FC">
      <w:pPr>
        <w:widowControl/>
        <w:spacing w:line="0" w:lineRule="atLeast"/>
        <w:ind w:left="4"/>
        <w:rPr>
          <w:rFonts w:cs="Arial"/>
          <w:color w:val="auto"/>
          <w:szCs w:val="20"/>
        </w:rPr>
      </w:pPr>
      <w:r w:rsidRPr="00714F9C">
        <w:rPr>
          <w:color w:val="auto"/>
          <w:szCs w:val="20"/>
        </w:rPr>
        <w:lastRenderedPageBreak/>
        <w:t>The aim is to enable candidates to produce a complete and admissible dossier by the deadline.</w:t>
      </w:r>
    </w:p>
    <w:p w14:paraId="10003278" w14:textId="77777777" w:rsidR="003814FC" w:rsidRPr="00714F9C" w:rsidRDefault="003814FC" w:rsidP="003814FC">
      <w:pPr>
        <w:widowControl/>
        <w:spacing w:line="132" w:lineRule="exact"/>
        <w:rPr>
          <w:rFonts w:cs="Arial"/>
          <w:color w:val="auto"/>
          <w:sz w:val="20"/>
          <w:szCs w:val="20"/>
          <w:lang w:eastAsia="en-US" w:bidi="ar-SA"/>
        </w:rPr>
      </w:pPr>
    </w:p>
    <w:p w14:paraId="729CD28C" w14:textId="77777777" w:rsidR="003814FC" w:rsidRPr="00714F9C" w:rsidRDefault="003814FC" w:rsidP="003814FC">
      <w:pPr>
        <w:widowControl/>
        <w:spacing w:line="234" w:lineRule="auto"/>
        <w:ind w:left="4"/>
        <w:jc w:val="both"/>
        <w:rPr>
          <w:rFonts w:cs="Arial"/>
          <w:color w:val="auto"/>
          <w:szCs w:val="20"/>
        </w:rPr>
      </w:pPr>
      <w:r w:rsidRPr="00714F9C">
        <w:rPr>
          <w:color w:val="auto"/>
          <w:szCs w:val="20"/>
        </w:rPr>
        <w:t>Successful candidates who are to be offered a job will, at a later date, be required to produce the originals of all the required documents for the purpose of recruitment.</w:t>
      </w:r>
    </w:p>
    <w:p w14:paraId="05464477" w14:textId="77777777" w:rsidR="00F55479" w:rsidRPr="00714F9C" w:rsidRDefault="00F55479" w:rsidP="003814FC">
      <w:pPr>
        <w:widowControl/>
        <w:spacing w:line="234" w:lineRule="auto"/>
        <w:ind w:left="4"/>
        <w:jc w:val="both"/>
        <w:rPr>
          <w:rFonts w:cs="Arial"/>
          <w:color w:val="auto"/>
          <w:szCs w:val="20"/>
          <w:lang w:eastAsia="en-US" w:bidi="ar-SA"/>
        </w:rPr>
      </w:pPr>
    </w:p>
    <w:p w14:paraId="73BD4997" w14:textId="77777777" w:rsidR="003814FC" w:rsidRPr="00714F9C" w:rsidRDefault="003814FC" w:rsidP="003814FC">
      <w:pPr>
        <w:widowControl/>
        <w:spacing w:line="239" w:lineRule="auto"/>
        <w:ind w:left="4" w:firstLine="24"/>
        <w:jc w:val="both"/>
        <w:rPr>
          <w:rFonts w:cs="Arial"/>
          <w:color w:val="auto"/>
          <w:szCs w:val="20"/>
        </w:rPr>
      </w:pPr>
      <w:r w:rsidRPr="00714F9C">
        <w:rPr>
          <w:color w:val="auto"/>
          <w:szCs w:val="20"/>
        </w:rPr>
        <w:t>Completed applications, accompanied by an application letter and all the required documents must be submitted via the functional mail box:</w:t>
      </w:r>
    </w:p>
    <w:p w14:paraId="3FBD272F" w14:textId="77777777" w:rsidR="003814FC" w:rsidRPr="00714F9C" w:rsidRDefault="003814FC" w:rsidP="003814FC">
      <w:pPr>
        <w:widowControl/>
        <w:spacing w:line="236" w:lineRule="exact"/>
        <w:rPr>
          <w:rFonts w:cs="Arial"/>
          <w:color w:val="auto"/>
          <w:sz w:val="20"/>
          <w:szCs w:val="20"/>
          <w:lang w:eastAsia="en-US" w:bidi="ar-SA"/>
        </w:rPr>
      </w:pPr>
    </w:p>
    <w:p w14:paraId="08084187" w14:textId="77777777" w:rsidR="005E4C46" w:rsidRPr="00714F9C" w:rsidRDefault="00A62452" w:rsidP="005E4C46">
      <w:pPr>
        <w:pStyle w:val="Heading210"/>
        <w:keepNext/>
        <w:keepLines/>
        <w:shd w:val="clear" w:color="auto" w:fill="auto"/>
        <w:spacing w:before="0" w:after="276"/>
        <w:ind w:firstLine="0"/>
        <w:jc w:val="center"/>
        <w:rPr>
          <w:rFonts w:ascii="Times New Roman" w:hAnsi="Times New Roman" w:cs="Times New Roman"/>
          <w:color w:val="auto"/>
        </w:rPr>
      </w:pPr>
      <w:hyperlink r:id="rId10" w:history="1">
        <w:r w:rsidR="00244A3B" w:rsidRPr="00714F9C">
          <w:rPr>
            <w:rStyle w:val="Hyperlink"/>
            <w:rFonts w:ascii="Times New Roman" w:hAnsi="Times New Roman"/>
          </w:rPr>
          <w:t>HR-SELECTION-TA-ETHICS-2020@ec.europa.eu</w:t>
        </w:r>
      </w:hyperlink>
    </w:p>
    <w:p w14:paraId="2CC775C1" w14:textId="77777777" w:rsidR="003814FC" w:rsidRPr="00714F9C" w:rsidRDefault="003814FC" w:rsidP="003814FC">
      <w:pPr>
        <w:widowControl/>
        <w:spacing w:line="252" w:lineRule="exact"/>
        <w:rPr>
          <w:rFonts w:cs="Arial"/>
          <w:color w:val="auto"/>
          <w:sz w:val="20"/>
          <w:szCs w:val="20"/>
          <w:lang w:eastAsia="en-US" w:bidi="ar-SA"/>
        </w:rPr>
      </w:pPr>
    </w:p>
    <w:p w14:paraId="7AFD38B6" w14:textId="358FDB15" w:rsidR="003814FC" w:rsidRPr="00714F9C" w:rsidRDefault="003814FC" w:rsidP="003814FC">
      <w:pPr>
        <w:widowControl/>
        <w:spacing w:line="234" w:lineRule="auto"/>
        <w:ind w:left="4" w:right="20"/>
        <w:rPr>
          <w:rFonts w:cs="Arial"/>
          <w:color w:val="auto"/>
          <w:szCs w:val="20"/>
        </w:rPr>
      </w:pPr>
      <w:r w:rsidRPr="00714F9C">
        <w:rPr>
          <w:color w:val="auto"/>
          <w:szCs w:val="20"/>
        </w:rPr>
        <w:t>Candidates should use also this functional mailbox for all correspondence with the selection committee and for any requests for information.</w:t>
      </w:r>
    </w:p>
    <w:p w14:paraId="5F75A8E2" w14:textId="77777777" w:rsidR="003814FC" w:rsidRPr="00714F9C" w:rsidRDefault="003814FC" w:rsidP="003814FC">
      <w:pPr>
        <w:widowControl/>
        <w:spacing w:line="247" w:lineRule="exact"/>
        <w:rPr>
          <w:rFonts w:cs="Arial"/>
          <w:color w:val="auto"/>
          <w:sz w:val="20"/>
          <w:szCs w:val="20"/>
          <w:lang w:eastAsia="en-US" w:bidi="ar-SA"/>
        </w:rPr>
      </w:pPr>
    </w:p>
    <w:p w14:paraId="3FDCCF3A" w14:textId="3572B66E" w:rsidR="003814FC" w:rsidRPr="00714F9C" w:rsidRDefault="003814FC" w:rsidP="00DE23DE">
      <w:pPr>
        <w:widowControl/>
        <w:spacing w:line="0" w:lineRule="atLeast"/>
        <w:ind w:left="4"/>
        <w:jc w:val="both"/>
        <w:rPr>
          <w:rFonts w:cs="Arial"/>
          <w:b/>
          <w:color w:val="auto"/>
          <w:szCs w:val="20"/>
        </w:rPr>
      </w:pPr>
      <w:r w:rsidRPr="00714F9C">
        <w:rPr>
          <w:b/>
          <w:color w:val="auto"/>
          <w:szCs w:val="20"/>
        </w:rPr>
        <w:t>The closing date for the submission of applications is 14 September 2020 at 12.00 (midday) Brussels time.</w:t>
      </w:r>
    </w:p>
    <w:p w14:paraId="0B8085BA" w14:textId="77777777" w:rsidR="006118F4" w:rsidRPr="00714F9C" w:rsidRDefault="006118F4" w:rsidP="00DE23DE">
      <w:pPr>
        <w:widowControl/>
        <w:spacing w:line="0" w:lineRule="atLeast"/>
        <w:ind w:left="4"/>
        <w:jc w:val="both"/>
        <w:rPr>
          <w:rFonts w:cs="Arial"/>
          <w:b/>
          <w:color w:val="auto"/>
          <w:szCs w:val="20"/>
          <w:lang w:eastAsia="en-US" w:bidi="ar-SA"/>
        </w:rPr>
      </w:pPr>
    </w:p>
    <w:p w14:paraId="1506B7D8" w14:textId="77777777" w:rsidR="003814FC" w:rsidRPr="00714F9C" w:rsidRDefault="003814FC" w:rsidP="003814FC">
      <w:pPr>
        <w:widowControl/>
        <w:spacing w:line="200" w:lineRule="exact"/>
        <w:rPr>
          <w:rFonts w:cs="Arial"/>
          <w:color w:val="auto"/>
          <w:sz w:val="20"/>
          <w:szCs w:val="20"/>
          <w:lang w:eastAsia="en-US" w:bidi="ar-SA"/>
        </w:rPr>
      </w:pPr>
    </w:p>
    <w:p w14:paraId="3DC78FCB" w14:textId="77777777" w:rsidR="00B80390" w:rsidRPr="00714F9C" w:rsidRDefault="00B80390" w:rsidP="003814FC">
      <w:pPr>
        <w:widowControl/>
        <w:spacing w:line="0" w:lineRule="atLeast"/>
        <w:ind w:left="4"/>
        <w:rPr>
          <w:rFonts w:cs="Arial"/>
          <w:b/>
          <w:color w:val="auto"/>
          <w:szCs w:val="20"/>
          <w:lang w:eastAsia="en-US" w:bidi="ar-SA"/>
        </w:rPr>
      </w:pPr>
    </w:p>
    <w:p w14:paraId="2BE42CAC" w14:textId="77777777" w:rsidR="003814FC" w:rsidRPr="00714F9C" w:rsidRDefault="003814FC" w:rsidP="003814FC">
      <w:pPr>
        <w:widowControl/>
        <w:spacing w:line="0" w:lineRule="atLeast"/>
        <w:ind w:left="4"/>
        <w:rPr>
          <w:rFonts w:cs="Arial"/>
          <w:b/>
          <w:color w:val="auto"/>
          <w:szCs w:val="20"/>
        </w:rPr>
      </w:pPr>
      <w:r w:rsidRPr="00714F9C">
        <w:rPr>
          <w:b/>
          <w:color w:val="auto"/>
          <w:szCs w:val="20"/>
        </w:rPr>
        <w:t>7. ADDITIONAL INFORMATION</w:t>
      </w:r>
    </w:p>
    <w:p w14:paraId="6B9298B9" w14:textId="77777777" w:rsidR="003814FC" w:rsidRPr="00714F9C" w:rsidRDefault="003814FC" w:rsidP="003814FC">
      <w:pPr>
        <w:widowControl/>
        <w:spacing w:line="200" w:lineRule="exact"/>
        <w:rPr>
          <w:rFonts w:cs="Arial"/>
          <w:color w:val="auto"/>
          <w:sz w:val="20"/>
          <w:szCs w:val="20"/>
          <w:lang w:eastAsia="en-US" w:bidi="ar-SA"/>
        </w:rPr>
      </w:pPr>
    </w:p>
    <w:p w14:paraId="71F9F407" w14:textId="77777777" w:rsidR="003814FC" w:rsidRPr="00714F9C" w:rsidRDefault="003814FC" w:rsidP="003814FC">
      <w:pPr>
        <w:widowControl/>
        <w:spacing w:line="391" w:lineRule="exact"/>
        <w:rPr>
          <w:rFonts w:cs="Arial"/>
          <w:color w:val="auto"/>
          <w:sz w:val="20"/>
          <w:szCs w:val="20"/>
          <w:lang w:eastAsia="en-US" w:bidi="ar-SA"/>
        </w:rPr>
      </w:pPr>
    </w:p>
    <w:p w14:paraId="1D13B671" w14:textId="77777777" w:rsidR="003814FC" w:rsidRPr="00714F9C" w:rsidRDefault="003814FC" w:rsidP="003814FC">
      <w:pPr>
        <w:widowControl/>
        <w:spacing w:line="236" w:lineRule="auto"/>
        <w:ind w:left="24"/>
        <w:jc w:val="both"/>
        <w:rPr>
          <w:rFonts w:cs="Arial"/>
          <w:color w:val="auto"/>
          <w:szCs w:val="20"/>
        </w:rPr>
      </w:pPr>
      <w:r w:rsidRPr="00714F9C">
        <w:rPr>
          <w:color w:val="auto"/>
          <w:szCs w:val="20"/>
        </w:rPr>
        <w:t>This notice of selection is published in the 24 official languages of the European Union on the websites of DG HR and EPSO.</w:t>
      </w:r>
    </w:p>
    <w:p w14:paraId="184AD74F" w14:textId="77777777" w:rsidR="003814FC" w:rsidRPr="00714F9C" w:rsidRDefault="003814FC" w:rsidP="003814FC">
      <w:pPr>
        <w:widowControl/>
        <w:spacing w:line="256" w:lineRule="exact"/>
        <w:rPr>
          <w:rFonts w:cs="Arial"/>
          <w:color w:val="auto"/>
          <w:sz w:val="20"/>
          <w:szCs w:val="20"/>
          <w:lang w:eastAsia="en-US" w:bidi="ar-SA"/>
        </w:rPr>
      </w:pPr>
    </w:p>
    <w:p w14:paraId="0A32A567" w14:textId="77777777" w:rsidR="003814FC" w:rsidRPr="00714F9C" w:rsidRDefault="003814FC" w:rsidP="003814FC">
      <w:pPr>
        <w:widowControl/>
        <w:spacing w:line="0" w:lineRule="atLeast"/>
        <w:ind w:left="24"/>
        <w:jc w:val="both"/>
        <w:rPr>
          <w:rFonts w:cs="Arial"/>
          <w:color w:val="auto"/>
          <w:szCs w:val="20"/>
        </w:rPr>
      </w:pPr>
      <w:r w:rsidRPr="00714F9C">
        <w:rPr>
          <w:color w:val="auto"/>
          <w:szCs w:val="20"/>
        </w:rPr>
        <w:t>Any direct communication between candidates and the Commission services will be exclusively by email. Therefore, to enable Commission services to contact candidates, each candidate is required to indicate a valid e-mail address which can be used throughout the entire selection procedure.</w:t>
      </w:r>
    </w:p>
    <w:p w14:paraId="540020A1" w14:textId="77777777" w:rsidR="003814FC" w:rsidRPr="00714F9C" w:rsidRDefault="003814FC" w:rsidP="003814FC">
      <w:pPr>
        <w:widowControl/>
        <w:spacing w:line="252" w:lineRule="exact"/>
        <w:rPr>
          <w:rFonts w:cs="Arial"/>
          <w:color w:val="auto"/>
          <w:sz w:val="20"/>
          <w:szCs w:val="20"/>
        </w:rPr>
      </w:pPr>
      <w:bookmarkStart w:id="10" w:name="page8"/>
      <w:bookmarkEnd w:id="10"/>
    </w:p>
    <w:p w14:paraId="546EFC39" w14:textId="614A45AD" w:rsidR="006B4CC3" w:rsidRPr="00714F9C" w:rsidRDefault="006B4CC3" w:rsidP="006B4CC3">
      <w:pPr>
        <w:ind w:left="24"/>
        <w:jc w:val="both"/>
        <w:rPr>
          <w:color w:val="auto"/>
          <w:spacing w:val="-3"/>
        </w:rPr>
      </w:pPr>
      <w:r w:rsidRPr="00714F9C">
        <w:t>Communication between the secretariat of the selection committee and the candidates will be in one of the languages that they have declared in their application form at B2 level or higher.</w:t>
      </w:r>
    </w:p>
    <w:p w14:paraId="0C5EAC9D" w14:textId="77777777" w:rsidR="006B4CC3" w:rsidRPr="00714F9C" w:rsidRDefault="006B4CC3" w:rsidP="006B4CC3">
      <w:pPr>
        <w:widowControl/>
        <w:spacing w:line="0" w:lineRule="atLeast"/>
        <w:jc w:val="both"/>
        <w:rPr>
          <w:rFonts w:cs="Arial"/>
          <w:color w:val="auto"/>
          <w:szCs w:val="20"/>
          <w:lang w:eastAsia="en-US" w:bidi="ar-SA"/>
        </w:rPr>
      </w:pPr>
    </w:p>
    <w:p w14:paraId="5C24C98B" w14:textId="77777777" w:rsidR="003814FC" w:rsidRPr="00714F9C" w:rsidRDefault="003814FC" w:rsidP="003814FC">
      <w:pPr>
        <w:widowControl/>
        <w:spacing w:line="380" w:lineRule="exact"/>
        <w:rPr>
          <w:rFonts w:cs="Arial"/>
          <w:color w:val="auto"/>
          <w:sz w:val="20"/>
          <w:szCs w:val="20"/>
          <w:lang w:eastAsia="en-US" w:bidi="ar-SA"/>
        </w:rPr>
      </w:pPr>
    </w:p>
    <w:p w14:paraId="0A54B463" w14:textId="77777777" w:rsidR="003814FC" w:rsidRPr="00714F9C" w:rsidRDefault="003814FC" w:rsidP="003814FC">
      <w:pPr>
        <w:widowControl/>
        <w:numPr>
          <w:ilvl w:val="0"/>
          <w:numId w:val="15"/>
        </w:numPr>
        <w:tabs>
          <w:tab w:val="left" w:pos="246"/>
        </w:tabs>
        <w:spacing w:line="234" w:lineRule="auto"/>
        <w:ind w:right="440"/>
        <w:rPr>
          <w:rFonts w:cs="Arial"/>
          <w:b/>
          <w:color w:val="auto"/>
          <w:szCs w:val="20"/>
        </w:rPr>
      </w:pPr>
      <w:r w:rsidRPr="00714F9C">
        <w:rPr>
          <w:b/>
          <w:color w:val="auto"/>
          <w:szCs w:val="20"/>
        </w:rPr>
        <w:t>REQUEST FOR REVIEW – APPEAL PROCEDURE – COMPLAINT TO THE EUROPEAN OMBUDSMAN</w:t>
      </w:r>
    </w:p>
    <w:p w14:paraId="6E98FA1A" w14:textId="77777777" w:rsidR="003814FC" w:rsidRPr="00714F9C" w:rsidRDefault="003814FC" w:rsidP="003814FC">
      <w:pPr>
        <w:widowControl/>
        <w:spacing w:line="129" w:lineRule="exact"/>
        <w:rPr>
          <w:rFonts w:cs="Arial"/>
          <w:color w:val="auto"/>
          <w:sz w:val="20"/>
          <w:szCs w:val="20"/>
          <w:lang w:eastAsia="en-US" w:bidi="ar-SA"/>
        </w:rPr>
      </w:pPr>
    </w:p>
    <w:p w14:paraId="7DBFA3DD" w14:textId="49AC4556" w:rsidR="003814FC" w:rsidRPr="00714F9C" w:rsidRDefault="003814FC" w:rsidP="003814FC">
      <w:pPr>
        <w:widowControl/>
        <w:spacing w:line="237" w:lineRule="auto"/>
        <w:ind w:left="4" w:right="440"/>
        <w:jc w:val="both"/>
        <w:rPr>
          <w:rFonts w:cs="Arial"/>
          <w:i/>
          <w:color w:val="auto"/>
          <w:szCs w:val="20"/>
        </w:rPr>
      </w:pPr>
      <w:r w:rsidRPr="00714F9C">
        <w:rPr>
          <w:i/>
          <w:color w:val="auto"/>
          <w:szCs w:val="20"/>
        </w:rPr>
        <w:t>Since the Staff Regulations apply to every stage of a selection procedure, please note that all the proceedings of the selection committee are covered by the confidentiality requirement laid down in Annex III of the Staff Regulations. If at any stage in either part of the selection process you consider that your interests have been prejudiced by a particular decision, you can take the following action:</w:t>
      </w:r>
    </w:p>
    <w:p w14:paraId="3BFE4F32" w14:textId="77777777" w:rsidR="003814FC" w:rsidRPr="00714F9C" w:rsidRDefault="003814FC" w:rsidP="003814FC">
      <w:pPr>
        <w:widowControl/>
        <w:spacing w:line="335" w:lineRule="exact"/>
        <w:rPr>
          <w:rFonts w:cs="Arial"/>
          <w:color w:val="auto"/>
          <w:sz w:val="20"/>
          <w:szCs w:val="20"/>
          <w:lang w:eastAsia="en-US" w:bidi="ar-SA"/>
        </w:rPr>
      </w:pPr>
    </w:p>
    <w:p w14:paraId="2630F906" w14:textId="77777777" w:rsidR="003814FC" w:rsidRPr="00714F9C" w:rsidRDefault="003814FC" w:rsidP="003814FC">
      <w:pPr>
        <w:widowControl/>
        <w:numPr>
          <w:ilvl w:val="0"/>
          <w:numId w:val="16"/>
        </w:numPr>
        <w:tabs>
          <w:tab w:val="left" w:pos="364"/>
        </w:tabs>
        <w:spacing w:line="0" w:lineRule="atLeast"/>
        <w:ind w:left="364" w:hanging="364"/>
        <w:rPr>
          <w:rFonts w:ascii="Wingdings" w:eastAsia="Wingdings" w:hAnsi="Wingdings" w:cs="Arial"/>
          <w:color w:val="auto"/>
          <w:sz w:val="20"/>
          <w:szCs w:val="20"/>
        </w:rPr>
      </w:pPr>
      <w:r w:rsidRPr="00714F9C">
        <w:rPr>
          <w:b/>
          <w:color w:val="auto"/>
          <w:szCs w:val="20"/>
        </w:rPr>
        <w:t>Request for review</w:t>
      </w:r>
    </w:p>
    <w:p w14:paraId="3FCE1613" w14:textId="77777777" w:rsidR="003814FC" w:rsidRPr="00714F9C" w:rsidRDefault="003814FC" w:rsidP="003814FC">
      <w:pPr>
        <w:widowControl/>
        <w:spacing w:line="127" w:lineRule="exact"/>
        <w:rPr>
          <w:rFonts w:ascii="Wingdings" w:eastAsia="Wingdings" w:hAnsi="Wingdings" w:cs="Arial"/>
          <w:color w:val="auto"/>
          <w:sz w:val="20"/>
          <w:szCs w:val="20"/>
          <w:lang w:eastAsia="en-US" w:bidi="ar-SA"/>
        </w:rPr>
      </w:pPr>
    </w:p>
    <w:p w14:paraId="6031A7E6" w14:textId="77777777" w:rsidR="003814FC" w:rsidRPr="00714F9C" w:rsidRDefault="003814FC" w:rsidP="003814FC">
      <w:pPr>
        <w:widowControl/>
        <w:spacing w:line="236" w:lineRule="auto"/>
        <w:ind w:left="364"/>
        <w:jc w:val="both"/>
        <w:rPr>
          <w:rFonts w:cs="Arial"/>
          <w:color w:val="auto"/>
          <w:szCs w:val="20"/>
        </w:rPr>
      </w:pPr>
      <w:r w:rsidRPr="00714F9C">
        <w:rPr>
          <w:color w:val="auto"/>
          <w:szCs w:val="20"/>
        </w:rPr>
        <w:t xml:space="preserve">Within 10 calendar days of the date of notification of the decision, you can send an </w:t>
      </w:r>
      <w:r w:rsidRPr="00714F9C">
        <w:rPr>
          <w:b/>
          <w:bCs/>
          <w:color w:val="auto"/>
          <w:szCs w:val="20"/>
        </w:rPr>
        <w:t>email</w:t>
      </w:r>
      <w:r w:rsidRPr="00714F9C">
        <w:rPr>
          <w:color w:val="auto"/>
          <w:szCs w:val="20"/>
        </w:rPr>
        <w:t xml:space="preserve"> to: </w:t>
      </w:r>
    </w:p>
    <w:p w14:paraId="6C0309F4" w14:textId="77777777" w:rsidR="00F55479" w:rsidRPr="00714F9C" w:rsidRDefault="00F55479" w:rsidP="00F55479">
      <w:pPr>
        <w:pStyle w:val="Heading210"/>
        <w:keepNext/>
        <w:keepLines/>
        <w:shd w:val="clear" w:color="auto" w:fill="auto"/>
        <w:spacing w:before="0" w:after="276"/>
        <w:ind w:firstLine="0"/>
        <w:jc w:val="center"/>
        <w:rPr>
          <w:color w:val="auto"/>
        </w:rPr>
      </w:pPr>
    </w:p>
    <w:p w14:paraId="475BBC6B" w14:textId="77777777" w:rsidR="005E4C46" w:rsidRPr="00714F9C" w:rsidRDefault="00A62452" w:rsidP="005E4C46">
      <w:pPr>
        <w:pStyle w:val="Heading210"/>
        <w:keepNext/>
        <w:keepLines/>
        <w:shd w:val="clear" w:color="auto" w:fill="auto"/>
        <w:spacing w:before="0" w:after="276"/>
        <w:ind w:firstLine="0"/>
        <w:jc w:val="center"/>
        <w:rPr>
          <w:rFonts w:ascii="Times New Roman" w:hAnsi="Times New Roman" w:cs="Times New Roman"/>
          <w:color w:val="auto"/>
        </w:rPr>
      </w:pPr>
      <w:hyperlink r:id="rId11" w:history="1">
        <w:r w:rsidR="00244A3B" w:rsidRPr="00714F9C">
          <w:rPr>
            <w:rStyle w:val="Hyperlink"/>
            <w:rFonts w:ascii="Times New Roman" w:hAnsi="Times New Roman"/>
          </w:rPr>
          <w:t>HR-SELECTION-TA-ETHICS-2020@ec.europa.eu</w:t>
        </w:r>
      </w:hyperlink>
    </w:p>
    <w:p w14:paraId="18A72776" w14:textId="77777777" w:rsidR="003814FC" w:rsidRPr="00714F9C" w:rsidRDefault="003814FC" w:rsidP="003814FC">
      <w:pPr>
        <w:widowControl/>
        <w:spacing w:line="134" w:lineRule="exact"/>
        <w:rPr>
          <w:rFonts w:ascii="Wingdings" w:eastAsia="Wingdings" w:hAnsi="Wingdings" w:cs="Arial"/>
          <w:color w:val="auto"/>
          <w:sz w:val="20"/>
          <w:szCs w:val="20"/>
          <w:lang w:eastAsia="en-US" w:bidi="ar-SA"/>
        </w:rPr>
      </w:pPr>
    </w:p>
    <w:p w14:paraId="5FA1A625" w14:textId="5C5DB0F1" w:rsidR="003814FC" w:rsidRPr="00714F9C" w:rsidRDefault="003814FC" w:rsidP="00B80390">
      <w:pPr>
        <w:widowControl/>
        <w:spacing w:line="236" w:lineRule="auto"/>
        <w:ind w:left="364"/>
        <w:jc w:val="both"/>
        <w:rPr>
          <w:rFonts w:cs="Arial"/>
          <w:color w:val="auto"/>
          <w:szCs w:val="20"/>
        </w:rPr>
      </w:pPr>
      <w:r w:rsidRPr="00714F9C">
        <w:rPr>
          <w:color w:val="auto"/>
          <w:szCs w:val="20"/>
        </w:rPr>
        <w:t>Your request will be forwarded to the Chair of the selection committee and you will receive a reply as soon as possible.</w:t>
      </w:r>
    </w:p>
    <w:p w14:paraId="576FAFD5" w14:textId="77777777" w:rsidR="003814FC" w:rsidRPr="00714F9C" w:rsidRDefault="003814FC" w:rsidP="00B80390">
      <w:pPr>
        <w:widowControl/>
        <w:spacing w:line="236" w:lineRule="auto"/>
        <w:ind w:left="364"/>
        <w:jc w:val="both"/>
        <w:rPr>
          <w:rFonts w:cs="Arial"/>
          <w:color w:val="auto"/>
          <w:szCs w:val="20"/>
          <w:lang w:eastAsia="en-US" w:bidi="ar-SA"/>
        </w:rPr>
      </w:pPr>
    </w:p>
    <w:p w14:paraId="72B968C6" w14:textId="77777777" w:rsidR="003814FC" w:rsidRPr="00714F9C" w:rsidRDefault="003814FC" w:rsidP="003814FC">
      <w:pPr>
        <w:widowControl/>
        <w:spacing w:line="200" w:lineRule="exact"/>
        <w:rPr>
          <w:rFonts w:ascii="Wingdings" w:eastAsia="Wingdings" w:hAnsi="Wingdings" w:cs="Arial"/>
          <w:color w:val="auto"/>
          <w:sz w:val="20"/>
          <w:szCs w:val="20"/>
          <w:lang w:eastAsia="en-US" w:bidi="ar-SA"/>
        </w:rPr>
      </w:pPr>
    </w:p>
    <w:p w14:paraId="4DF5716F" w14:textId="77777777" w:rsidR="003814FC" w:rsidRPr="00714F9C" w:rsidRDefault="003814FC" w:rsidP="003814FC">
      <w:pPr>
        <w:widowControl/>
        <w:spacing w:line="267" w:lineRule="exact"/>
        <w:rPr>
          <w:rFonts w:ascii="Wingdings" w:eastAsia="Wingdings" w:hAnsi="Wingdings" w:cs="Arial"/>
          <w:color w:val="auto"/>
          <w:sz w:val="20"/>
          <w:szCs w:val="20"/>
          <w:lang w:eastAsia="en-US" w:bidi="ar-SA"/>
        </w:rPr>
      </w:pPr>
    </w:p>
    <w:p w14:paraId="5C0D92C1" w14:textId="77777777" w:rsidR="003814FC" w:rsidRPr="00714F9C" w:rsidRDefault="003814FC" w:rsidP="003814FC">
      <w:pPr>
        <w:widowControl/>
        <w:numPr>
          <w:ilvl w:val="0"/>
          <w:numId w:val="17"/>
        </w:numPr>
        <w:tabs>
          <w:tab w:val="left" w:pos="364"/>
        </w:tabs>
        <w:spacing w:line="0" w:lineRule="atLeast"/>
        <w:ind w:left="364" w:hanging="364"/>
        <w:rPr>
          <w:rFonts w:ascii="Wingdings" w:eastAsia="Wingdings" w:hAnsi="Wingdings" w:cs="Arial"/>
          <w:color w:val="auto"/>
          <w:sz w:val="20"/>
          <w:szCs w:val="20"/>
        </w:rPr>
      </w:pPr>
      <w:r w:rsidRPr="00714F9C">
        <w:rPr>
          <w:b/>
          <w:color w:val="auto"/>
          <w:szCs w:val="20"/>
        </w:rPr>
        <w:t>Appeal</w:t>
      </w:r>
    </w:p>
    <w:p w14:paraId="0FC3D161" w14:textId="77777777" w:rsidR="003814FC" w:rsidRPr="00714F9C" w:rsidRDefault="003814FC" w:rsidP="003814FC">
      <w:pPr>
        <w:widowControl/>
        <w:spacing w:line="127" w:lineRule="exact"/>
        <w:rPr>
          <w:rFonts w:ascii="Wingdings" w:eastAsia="Wingdings" w:hAnsi="Wingdings" w:cs="Arial"/>
          <w:color w:val="auto"/>
          <w:sz w:val="20"/>
          <w:szCs w:val="20"/>
          <w:lang w:eastAsia="en-US" w:bidi="ar-SA"/>
        </w:rPr>
      </w:pPr>
    </w:p>
    <w:p w14:paraId="664432DA" w14:textId="77777777" w:rsidR="003814FC" w:rsidRPr="00714F9C" w:rsidRDefault="003814FC" w:rsidP="003814FC">
      <w:pPr>
        <w:widowControl/>
        <w:spacing w:line="236" w:lineRule="auto"/>
        <w:ind w:left="4" w:right="420"/>
        <w:jc w:val="both"/>
        <w:rPr>
          <w:rFonts w:cs="Arial"/>
          <w:color w:val="auto"/>
          <w:szCs w:val="20"/>
        </w:rPr>
      </w:pPr>
      <w:r w:rsidRPr="00714F9C">
        <w:rPr>
          <w:color w:val="auto"/>
          <w:szCs w:val="20"/>
        </w:rPr>
        <w:t xml:space="preserve">You can lodge a complaint under Article 90(2) of the Staff Regulations of Officials of the European Union. </w:t>
      </w:r>
      <w:r w:rsidRPr="00714F9C">
        <w:rPr>
          <w:b/>
          <w:bCs/>
          <w:color w:val="auto"/>
          <w:szCs w:val="20"/>
        </w:rPr>
        <w:t>One single copy</w:t>
      </w:r>
      <w:r w:rsidRPr="00714F9C">
        <w:rPr>
          <w:color w:val="auto"/>
          <w:szCs w:val="20"/>
        </w:rPr>
        <w:t xml:space="preserve"> of the complaint should be sent in </w:t>
      </w:r>
      <w:r w:rsidRPr="00714F9C">
        <w:rPr>
          <w:b/>
          <w:bCs/>
          <w:color w:val="auto"/>
          <w:szCs w:val="20"/>
        </w:rPr>
        <w:t>one of the following ways</w:t>
      </w:r>
      <w:r w:rsidRPr="00714F9C">
        <w:rPr>
          <w:color w:val="auto"/>
          <w:szCs w:val="20"/>
        </w:rPr>
        <w:t>:</w:t>
      </w:r>
    </w:p>
    <w:p w14:paraId="615FD35F" w14:textId="77777777" w:rsidR="003814FC" w:rsidRPr="00714F9C" w:rsidRDefault="003814FC" w:rsidP="003814FC">
      <w:pPr>
        <w:widowControl/>
        <w:spacing w:line="218" w:lineRule="exact"/>
        <w:rPr>
          <w:rFonts w:ascii="Wingdings" w:eastAsia="Wingdings" w:hAnsi="Wingdings" w:cs="Arial"/>
          <w:color w:val="auto"/>
          <w:sz w:val="20"/>
          <w:szCs w:val="20"/>
          <w:lang w:eastAsia="en-US" w:bidi="ar-SA"/>
        </w:rPr>
      </w:pPr>
    </w:p>
    <w:p w14:paraId="343CDF38" w14:textId="0DD5F46C" w:rsidR="003814FC" w:rsidRPr="00714F9C" w:rsidRDefault="003814FC" w:rsidP="003814FC">
      <w:pPr>
        <w:widowControl/>
        <w:spacing w:line="302" w:lineRule="auto"/>
        <w:ind w:left="704" w:right="440"/>
        <w:rPr>
          <w:rFonts w:cs="Arial"/>
          <w:color w:val="auto"/>
          <w:szCs w:val="20"/>
        </w:rPr>
      </w:pPr>
      <w:r w:rsidRPr="00714F9C">
        <w:t xml:space="preserve">by </w:t>
      </w:r>
      <w:r w:rsidRPr="00714F9C">
        <w:rPr>
          <w:b/>
          <w:bCs/>
        </w:rPr>
        <w:t>e-mail</w:t>
      </w:r>
      <w:r w:rsidRPr="00714F9C">
        <w:t>, preferably in .pdf format, to the functional mailbox HR MAIL E2 (</w:t>
      </w:r>
      <w:hyperlink r:id="rId12" w:history="1">
        <w:r w:rsidR="00714F9C" w:rsidRPr="00CE6718">
          <w:rPr>
            <w:rStyle w:val="Hyperlink"/>
            <w:szCs w:val="20"/>
          </w:rPr>
          <w:t>HR</w:t>
        </w:r>
        <w:r w:rsidR="00714F9C" w:rsidRPr="00CE6718">
          <w:rPr>
            <w:rStyle w:val="Hyperlink"/>
            <w:szCs w:val="20"/>
          </w:rPr>
          <w:noBreakHyphen/>
          <w:t>MAIL-E2@ec.europa.eu</w:t>
        </w:r>
      </w:hyperlink>
      <w:r w:rsidRPr="00714F9C">
        <w:t>) or</w:t>
      </w:r>
    </w:p>
    <w:p w14:paraId="1E4C3CEA" w14:textId="77777777" w:rsidR="003814FC" w:rsidRPr="00714F9C" w:rsidRDefault="003814FC" w:rsidP="003814FC">
      <w:pPr>
        <w:widowControl/>
        <w:spacing w:line="73" w:lineRule="exact"/>
        <w:rPr>
          <w:rFonts w:cs="Arial"/>
          <w:color w:val="auto"/>
          <w:szCs w:val="20"/>
          <w:lang w:eastAsia="en-US" w:bidi="ar-SA"/>
        </w:rPr>
      </w:pPr>
    </w:p>
    <w:p w14:paraId="6DC9A11D" w14:textId="77777777" w:rsidR="003814FC" w:rsidRPr="00714F9C" w:rsidRDefault="003814FC" w:rsidP="003814FC">
      <w:pPr>
        <w:widowControl/>
        <w:spacing w:line="0" w:lineRule="atLeast"/>
        <w:ind w:left="364"/>
        <w:rPr>
          <w:rFonts w:cs="Arial"/>
          <w:color w:val="auto"/>
          <w:szCs w:val="20"/>
        </w:rPr>
      </w:pPr>
      <w:r w:rsidRPr="00714F9C">
        <w:rPr>
          <w:color w:val="auto"/>
          <w:szCs w:val="20"/>
        </w:rPr>
        <w:t xml:space="preserve">by </w:t>
      </w:r>
      <w:r w:rsidRPr="00714F9C">
        <w:rPr>
          <w:b/>
          <w:bCs/>
          <w:color w:val="auto"/>
          <w:szCs w:val="20"/>
        </w:rPr>
        <w:t>post</w:t>
      </w:r>
      <w:r w:rsidRPr="00714F9C">
        <w:rPr>
          <w:color w:val="auto"/>
          <w:szCs w:val="20"/>
        </w:rPr>
        <w:t>, to the following address:</w:t>
      </w:r>
    </w:p>
    <w:p w14:paraId="6B36DA02" w14:textId="77777777" w:rsidR="003814FC" w:rsidRPr="00714F9C" w:rsidRDefault="003814FC" w:rsidP="003814FC">
      <w:pPr>
        <w:widowControl/>
        <w:spacing w:line="96" w:lineRule="exact"/>
        <w:rPr>
          <w:rFonts w:cs="Arial"/>
          <w:color w:val="auto"/>
          <w:szCs w:val="20"/>
          <w:lang w:eastAsia="en-US" w:bidi="ar-SA"/>
        </w:rPr>
      </w:pPr>
    </w:p>
    <w:p w14:paraId="32565DF6" w14:textId="77777777" w:rsidR="003814FC" w:rsidRPr="00714F9C" w:rsidRDefault="003814FC" w:rsidP="003814FC">
      <w:pPr>
        <w:widowControl/>
        <w:spacing w:line="326" w:lineRule="auto"/>
        <w:ind w:left="704" w:right="6420"/>
        <w:rPr>
          <w:rFonts w:cs="Arial"/>
          <w:color w:val="auto"/>
          <w:sz w:val="23"/>
          <w:szCs w:val="20"/>
        </w:rPr>
      </w:pPr>
      <w:r w:rsidRPr="00714F9C">
        <w:rPr>
          <w:color w:val="auto"/>
          <w:sz w:val="23"/>
          <w:szCs w:val="20"/>
        </w:rPr>
        <w:t>European Commission, Office SC11 4/001 B-1049 Brussels or</w:t>
      </w:r>
    </w:p>
    <w:p w14:paraId="365F7B1D" w14:textId="77777777" w:rsidR="003814FC" w:rsidRPr="00714F9C" w:rsidRDefault="003814FC" w:rsidP="003814FC">
      <w:pPr>
        <w:widowControl/>
        <w:spacing w:line="62" w:lineRule="exact"/>
        <w:rPr>
          <w:rFonts w:cs="Arial"/>
          <w:color w:val="auto"/>
          <w:szCs w:val="20"/>
          <w:lang w:eastAsia="en-US" w:bidi="ar-SA"/>
        </w:rPr>
      </w:pPr>
    </w:p>
    <w:p w14:paraId="0802CBB9" w14:textId="77777777" w:rsidR="003814FC" w:rsidRPr="00714F9C" w:rsidRDefault="003814FC" w:rsidP="003814FC">
      <w:pPr>
        <w:widowControl/>
        <w:spacing w:line="302" w:lineRule="auto"/>
        <w:ind w:left="704" w:right="780"/>
        <w:rPr>
          <w:rFonts w:cs="Arial"/>
          <w:color w:val="auto"/>
          <w:szCs w:val="20"/>
        </w:rPr>
      </w:pPr>
      <w:r w:rsidRPr="00714F9C">
        <w:rPr>
          <w:b/>
          <w:bCs/>
          <w:color w:val="auto"/>
          <w:szCs w:val="20"/>
        </w:rPr>
        <w:t>handed in at the office address</w:t>
      </w:r>
      <w:r w:rsidRPr="00714F9C">
        <w:rPr>
          <w:color w:val="auto"/>
          <w:szCs w:val="20"/>
        </w:rPr>
        <w:t xml:space="preserve"> SC11 4/001 (rue de la Science 11, office 4/001) from 09.00 to 12.00 and from 14.00 to 17.00.</w:t>
      </w:r>
    </w:p>
    <w:p w14:paraId="6E4E36EB" w14:textId="77777777" w:rsidR="003814FC" w:rsidRPr="00714F9C" w:rsidRDefault="003814FC" w:rsidP="003814FC">
      <w:pPr>
        <w:widowControl/>
        <w:spacing w:line="181" w:lineRule="exact"/>
        <w:rPr>
          <w:rFonts w:ascii="Wingdings" w:eastAsia="Wingdings" w:hAnsi="Wingdings" w:cs="Arial"/>
          <w:color w:val="auto"/>
          <w:sz w:val="20"/>
          <w:szCs w:val="20"/>
          <w:lang w:eastAsia="en-US" w:bidi="ar-SA"/>
        </w:rPr>
      </w:pPr>
    </w:p>
    <w:p w14:paraId="499DD6D9" w14:textId="77777777" w:rsidR="003814FC" w:rsidRPr="00714F9C" w:rsidRDefault="003814FC" w:rsidP="003814FC">
      <w:pPr>
        <w:widowControl/>
        <w:spacing w:line="236" w:lineRule="auto"/>
        <w:ind w:left="4" w:right="420"/>
        <w:rPr>
          <w:rFonts w:cs="Arial"/>
          <w:color w:val="auto"/>
          <w:szCs w:val="20"/>
        </w:rPr>
      </w:pPr>
      <w:r w:rsidRPr="00714F9C">
        <w:t xml:space="preserve">The three-month-time limit for initiating this type of procedure (see Staff Regulations </w:t>
      </w:r>
      <w:hyperlink r:id="rId13" w:history="1">
        <w:r w:rsidRPr="00714F9C">
          <w:rPr>
            <w:color w:val="auto"/>
            <w:szCs w:val="20"/>
            <w:u w:val="single"/>
          </w:rPr>
          <w:t>http://eur-lex.europa.eu/legal-content/EN/TXT/PDF/?uri=CELEX:01962R0031-20180101&amp;from=EN</w:t>
        </w:r>
      </w:hyperlink>
      <w:r w:rsidRPr="00714F9C">
        <w:t>) starts to run from the time you are notified of the act allegedly prejudicing your interests.</w:t>
      </w:r>
    </w:p>
    <w:p w14:paraId="474817E0" w14:textId="77777777" w:rsidR="003814FC" w:rsidRPr="00714F9C" w:rsidRDefault="003814FC" w:rsidP="003814FC">
      <w:pPr>
        <w:widowControl/>
        <w:spacing w:line="254" w:lineRule="exact"/>
        <w:rPr>
          <w:rFonts w:cs="Arial"/>
          <w:color w:val="auto"/>
          <w:sz w:val="20"/>
          <w:szCs w:val="20"/>
          <w:lang w:eastAsia="en-US" w:bidi="ar-SA"/>
        </w:rPr>
      </w:pPr>
    </w:p>
    <w:p w14:paraId="33C8CC6F" w14:textId="04FFB0C2" w:rsidR="003814FC" w:rsidRPr="00714F9C" w:rsidRDefault="003814FC" w:rsidP="00B80390">
      <w:pPr>
        <w:widowControl/>
        <w:spacing w:line="237" w:lineRule="auto"/>
        <w:ind w:left="4" w:right="440"/>
        <w:jc w:val="both"/>
        <w:rPr>
          <w:rFonts w:cs="Arial"/>
          <w:color w:val="auto"/>
          <w:szCs w:val="20"/>
        </w:rPr>
      </w:pPr>
      <w:r w:rsidRPr="00714F9C">
        <w:rPr>
          <w:color w:val="auto"/>
          <w:szCs w:val="20"/>
        </w:rPr>
        <w:t>You should note that the Appointing Authority does not have the power to amend the decisions of a selection committee. The Court has consistently held that the wide discretion enjoyed by selection committees is not subject to review by the Court unless the rules which govern the proceedings of selection committees have clearly been infringed.</w:t>
      </w:r>
    </w:p>
    <w:p w14:paraId="395792EB" w14:textId="77777777" w:rsidR="00B80390" w:rsidRPr="00714F9C" w:rsidRDefault="00B80390" w:rsidP="00B80390">
      <w:pPr>
        <w:widowControl/>
        <w:spacing w:line="237" w:lineRule="auto"/>
        <w:ind w:left="4" w:right="440"/>
        <w:jc w:val="both"/>
        <w:rPr>
          <w:rFonts w:cs="Arial"/>
          <w:color w:val="auto"/>
          <w:szCs w:val="20"/>
          <w:lang w:eastAsia="en-US" w:bidi="ar-SA"/>
        </w:rPr>
      </w:pPr>
    </w:p>
    <w:p w14:paraId="6FAC1DFB" w14:textId="77777777" w:rsidR="003814FC" w:rsidRPr="00714F9C" w:rsidRDefault="003814FC" w:rsidP="003814FC">
      <w:pPr>
        <w:widowControl/>
        <w:spacing w:line="321" w:lineRule="exact"/>
        <w:rPr>
          <w:rFonts w:cs="Arial"/>
          <w:color w:val="auto"/>
          <w:sz w:val="20"/>
          <w:szCs w:val="20"/>
        </w:rPr>
      </w:pPr>
      <w:bookmarkStart w:id="11" w:name="page9"/>
      <w:bookmarkEnd w:id="11"/>
    </w:p>
    <w:p w14:paraId="39071381" w14:textId="77777777" w:rsidR="003814FC" w:rsidRPr="00714F9C" w:rsidRDefault="003814FC" w:rsidP="003814FC">
      <w:pPr>
        <w:widowControl/>
        <w:numPr>
          <w:ilvl w:val="0"/>
          <w:numId w:val="18"/>
        </w:numPr>
        <w:tabs>
          <w:tab w:val="left" w:pos="364"/>
        </w:tabs>
        <w:spacing w:line="0" w:lineRule="atLeast"/>
        <w:ind w:left="364" w:hanging="364"/>
        <w:rPr>
          <w:rFonts w:ascii="Wingdings" w:eastAsia="Wingdings" w:hAnsi="Wingdings" w:cs="Arial"/>
          <w:color w:val="auto"/>
          <w:sz w:val="20"/>
          <w:szCs w:val="20"/>
        </w:rPr>
      </w:pPr>
      <w:r w:rsidRPr="00714F9C">
        <w:rPr>
          <w:b/>
          <w:color w:val="auto"/>
          <w:szCs w:val="20"/>
        </w:rPr>
        <w:t>Complaint to the European Ombudsman</w:t>
      </w:r>
    </w:p>
    <w:p w14:paraId="5F84164D" w14:textId="77777777" w:rsidR="003814FC" w:rsidRPr="00714F9C" w:rsidRDefault="003814FC" w:rsidP="003814FC">
      <w:pPr>
        <w:widowControl/>
        <w:spacing w:line="115" w:lineRule="exact"/>
        <w:rPr>
          <w:rFonts w:cs="Arial"/>
          <w:color w:val="auto"/>
          <w:sz w:val="20"/>
          <w:szCs w:val="20"/>
          <w:lang w:eastAsia="en-US" w:bidi="ar-SA"/>
        </w:rPr>
      </w:pPr>
    </w:p>
    <w:p w14:paraId="69586B07" w14:textId="77777777" w:rsidR="003814FC" w:rsidRPr="00714F9C" w:rsidRDefault="003814FC" w:rsidP="003814FC">
      <w:pPr>
        <w:widowControl/>
        <w:spacing w:line="0" w:lineRule="atLeast"/>
        <w:ind w:left="4"/>
        <w:rPr>
          <w:rFonts w:cs="Arial"/>
          <w:color w:val="auto"/>
          <w:szCs w:val="20"/>
        </w:rPr>
      </w:pPr>
      <w:r w:rsidRPr="00714F9C">
        <w:rPr>
          <w:color w:val="auto"/>
          <w:szCs w:val="20"/>
        </w:rPr>
        <w:t>Like all citizens of the European Union, you can make a complaint to:</w:t>
      </w:r>
    </w:p>
    <w:p w14:paraId="000ECA55" w14:textId="77777777" w:rsidR="003814FC" w:rsidRPr="00714F9C" w:rsidRDefault="003814FC" w:rsidP="003814FC">
      <w:pPr>
        <w:widowControl/>
        <w:spacing w:line="65" w:lineRule="exact"/>
        <w:rPr>
          <w:rFonts w:cs="Arial"/>
          <w:color w:val="auto"/>
          <w:sz w:val="20"/>
          <w:szCs w:val="20"/>
          <w:lang w:eastAsia="en-US" w:bidi="ar-SA"/>
        </w:rPr>
      </w:pPr>
    </w:p>
    <w:p w14:paraId="5274C9BD" w14:textId="77777777" w:rsidR="003814FC" w:rsidRPr="00371377" w:rsidRDefault="003814FC" w:rsidP="003814FC">
      <w:pPr>
        <w:widowControl/>
        <w:spacing w:line="0" w:lineRule="atLeast"/>
        <w:ind w:left="4"/>
        <w:rPr>
          <w:rFonts w:cs="Arial"/>
          <w:b/>
          <w:color w:val="auto"/>
          <w:szCs w:val="20"/>
          <w:lang w:val="fr-BE"/>
        </w:rPr>
      </w:pPr>
      <w:r w:rsidRPr="00371377">
        <w:rPr>
          <w:b/>
          <w:color w:val="auto"/>
          <w:szCs w:val="20"/>
          <w:lang w:val="fr-BE"/>
        </w:rPr>
        <w:t>European Ombudsman</w:t>
      </w:r>
    </w:p>
    <w:p w14:paraId="656C2D9A" w14:textId="77777777" w:rsidR="003814FC" w:rsidRPr="00371377" w:rsidRDefault="003814FC" w:rsidP="003814FC">
      <w:pPr>
        <w:widowControl/>
        <w:spacing w:line="235" w:lineRule="auto"/>
        <w:ind w:left="4"/>
        <w:rPr>
          <w:rFonts w:cs="Arial"/>
          <w:color w:val="auto"/>
          <w:szCs w:val="20"/>
          <w:lang w:val="fr-BE"/>
        </w:rPr>
      </w:pPr>
      <w:r w:rsidRPr="00371377">
        <w:rPr>
          <w:color w:val="auto"/>
          <w:szCs w:val="20"/>
          <w:lang w:val="fr-BE"/>
        </w:rPr>
        <w:t>1 avenue du President Robert Schuman</w:t>
      </w:r>
    </w:p>
    <w:p w14:paraId="021E618A" w14:textId="77777777" w:rsidR="003814FC" w:rsidRPr="00371377" w:rsidRDefault="003814FC" w:rsidP="003814FC">
      <w:pPr>
        <w:widowControl/>
        <w:spacing w:line="1" w:lineRule="exact"/>
        <w:rPr>
          <w:rFonts w:cs="Arial"/>
          <w:color w:val="auto"/>
          <w:sz w:val="20"/>
          <w:szCs w:val="20"/>
          <w:lang w:val="fr-BE" w:eastAsia="en-US" w:bidi="ar-SA"/>
        </w:rPr>
      </w:pPr>
    </w:p>
    <w:p w14:paraId="62909085" w14:textId="77777777" w:rsidR="003814FC" w:rsidRPr="00714F9C" w:rsidRDefault="003814FC" w:rsidP="003814FC">
      <w:pPr>
        <w:widowControl/>
        <w:spacing w:line="0" w:lineRule="atLeast"/>
        <w:ind w:left="4"/>
        <w:rPr>
          <w:rFonts w:cs="Arial"/>
          <w:color w:val="auto"/>
          <w:szCs w:val="20"/>
        </w:rPr>
      </w:pPr>
      <w:r w:rsidRPr="00714F9C">
        <w:rPr>
          <w:color w:val="auto"/>
          <w:szCs w:val="20"/>
        </w:rPr>
        <w:t>CS 30403</w:t>
      </w:r>
    </w:p>
    <w:p w14:paraId="5F0530A8" w14:textId="77777777" w:rsidR="003814FC" w:rsidRPr="00714F9C" w:rsidRDefault="003814FC" w:rsidP="003814FC">
      <w:pPr>
        <w:widowControl/>
        <w:spacing w:line="12" w:lineRule="exact"/>
        <w:rPr>
          <w:rFonts w:cs="Arial"/>
          <w:color w:val="auto"/>
          <w:sz w:val="20"/>
          <w:szCs w:val="20"/>
          <w:lang w:eastAsia="en-US" w:bidi="ar-SA"/>
        </w:rPr>
      </w:pPr>
    </w:p>
    <w:p w14:paraId="652894EA" w14:textId="77777777" w:rsidR="003814FC" w:rsidRPr="00714F9C" w:rsidRDefault="003814FC" w:rsidP="003814FC">
      <w:pPr>
        <w:widowControl/>
        <w:spacing w:line="254" w:lineRule="auto"/>
        <w:ind w:left="4" w:right="4540"/>
        <w:rPr>
          <w:rFonts w:cs="Arial"/>
          <w:b/>
          <w:color w:val="auto"/>
          <w:sz w:val="23"/>
          <w:szCs w:val="20"/>
          <w:u w:val="single"/>
        </w:rPr>
      </w:pPr>
      <w:r w:rsidRPr="00714F9C">
        <w:rPr>
          <w:color w:val="auto"/>
          <w:sz w:val="23"/>
          <w:szCs w:val="20"/>
        </w:rPr>
        <w:t xml:space="preserve">F-67001 Strasbourg Cedex </w:t>
      </w:r>
      <w:hyperlink r:id="rId14" w:history="1">
        <w:r w:rsidRPr="00714F9C">
          <w:rPr>
            <w:b/>
            <w:color w:val="auto"/>
            <w:sz w:val="23"/>
            <w:szCs w:val="20"/>
            <w:u w:val="single"/>
          </w:rPr>
          <w:t>https://www.ombudsman.europa.eu/en/home</w:t>
        </w:r>
      </w:hyperlink>
    </w:p>
    <w:p w14:paraId="60E5C6D2" w14:textId="77777777" w:rsidR="003814FC" w:rsidRPr="00714F9C" w:rsidRDefault="003814FC" w:rsidP="003814FC">
      <w:pPr>
        <w:widowControl/>
        <w:spacing w:line="232" w:lineRule="exact"/>
        <w:rPr>
          <w:rFonts w:cs="Arial"/>
          <w:color w:val="auto"/>
          <w:sz w:val="20"/>
          <w:szCs w:val="20"/>
          <w:lang w:eastAsia="en-US" w:bidi="ar-SA"/>
        </w:rPr>
      </w:pPr>
    </w:p>
    <w:p w14:paraId="6A09631E" w14:textId="77777777" w:rsidR="003814FC" w:rsidRPr="00714F9C" w:rsidRDefault="003814FC" w:rsidP="003814FC">
      <w:pPr>
        <w:widowControl/>
        <w:spacing w:line="236" w:lineRule="auto"/>
        <w:ind w:left="4" w:right="20"/>
        <w:jc w:val="both"/>
        <w:rPr>
          <w:rFonts w:cs="Arial"/>
          <w:color w:val="auto"/>
          <w:szCs w:val="20"/>
        </w:rPr>
      </w:pPr>
      <w:r w:rsidRPr="00714F9C">
        <w:rPr>
          <w:color w:val="auto"/>
          <w:szCs w:val="20"/>
        </w:rPr>
        <w:t>Note that complaints made to the Ombudsman have no suspensive effect on the period laid down in Articles 90(2) and 91 of the Staff Regulations for lodging administrative complaints or for submitting judicial appeals.</w:t>
      </w:r>
    </w:p>
    <w:p w14:paraId="052C6745" w14:textId="77777777" w:rsidR="003814FC" w:rsidRPr="00714F9C" w:rsidRDefault="003814FC" w:rsidP="003814FC">
      <w:pPr>
        <w:widowControl/>
        <w:spacing w:line="254" w:lineRule="exact"/>
        <w:rPr>
          <w:rFonts w:cs="Arial"/>
          <w:color w:val="auto"/>
          <w:sz w:val="20"/>
          <w:szCs w:val="20"/>
          <w:lang w:eastAsia="en-US" w:bidi="ar-SA"/>
        </w:rPr>
      </w:pPr>
    </w:p>
    <w:p w14:paraId="13826EBA" w14:textId="77777777" w:rsidR="00A21237" w:rsidRPr="00714F9C" w:rsidRDefault="003814FC" w:rsidP="006C7CC9">
      <w:pPr>
        <w:widowControl/>
        <w:spacing w:line="237" w:lineRule="auto"/>
        <w:ind w:left="4"/>
        <w:jc w:val="both"/>
        <w:rPr>
          <w:rFonts w:cs="Arial"/>
          <w:i/>
          <w:color w:val="auto"/>
          <w:szCs w:val="20"/>
          <w:u w:val="single"/>
        </w:rPr>
      </w:pPr>
      <w:r w:rsidRPr="00714F9C">
        <w:rPr>
          <w:color w:val="auto"/>
          <w:szCs w:val="20"/>
        </w:rPr>
        <w:t>Please note also that, under Article 2(4) of the general conditions governing the performance of the Ombudsman's duties,</w:t>
      </w:r>
      <w:r w:rsidRPr="00714F9C">
        <w:rPr>
          <w:b/>
          <w:bCs/>
          <w:color w:val="auto"/>
          <w:szCs w:val="20"/>
        </w:rPr>
        <w:t xml:space="preserve"> any complaint lodged with the Ombudsman must be preceded by the appropriate administrative approaches to the institutions and bodies concerned</w:t>
      </w:r>
      <w:r w:rsidRPr="00714F9C">
        <w:rPr>
          <w:color w:val="auto"/>
          <w:szCs w:val="20"/>
        </w:rPr>
        <w:t>.</w:t>
      </w:r>
      <w:r w:rsidRPr="00714F9C">
        <w:rPr>
          <w:b/>
          <w:color w:val="auto"/>
          <w:szCs w:val="20"/>
        </w:rPr>
        <w:t xml:space="preserve"> For the procedure to be followed, please see: </w:t>
      </w:r>
      <w:hyperlink r:id="rId15" w:history="1">
        <w:r w:rsidRPr="00714F9C">
          <w:rPr>
            <w:i/>
            <w:color w:val="auto"/>
            <w:szCs w:val="20"/>
            <w:u w:val="single"/>
          </w:rPr>
          <w:t>https://www.ombudsman.europa.eu/en/make-a-complaint</w:t>
        </w:r>
      </w:hyperlink>
    </w:p>
    <w:bookmarkEnd w:id="6"/>
    <w:p w14:paraId="52343E78" w14:textId="77777777" w:rsidR="003814FC" w:rsidRPr="00714F9C" w:rsidRDefault="003814FC" w:rsidP="00A21237">
      <w:pPr>
        <w:rPr>
          <w:rFonts w:cs="Arial"/>
          <w:color w:val="auto"/>
          <w:sz w:val="20"/>
          <w:szCs w:val="20"/>
          <w:lang w:eastAsia="en-US" w:bidi="ar-SA"/>
        </w:rPr>
      </w:pPr>
    </w:p>
    <w:sectPr w:rsidR="003814FC" w:rsidRPr="00714F9C" w:rsidSect="0011369E">
      <w:headerReference w:type="even" r:id="rId16"/>
      <w:headerReference w:type="default" r:id="rId17"/>
      <w:footerReference w:type="even" r:id="rId18"/>
      <w:footerReference w:type="default" r:id="rId19"/>
      <w:headerReference w:type="first" r:id="rId20"/>
      <w:footerReference w:type="first" r:id="rId21"/>
      <w:pgSz w:w="11900" w:h="16840" w:code="9"/>
      <w:pgMar w:top="856" w:right="1043" w:bottom="1435" w:left="1315" w:header="454"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003A9" w14:textId="77777777" w:rsidR="004E4981" w:rsidRDefault="004E4981">
      <w:r>
        <w:separator/>
      </w:r>
    </w:p>
  </w:endnote>
  <w:endnote w:type="continuationSeparator" w:id="0">
    <w:p w14:paraId="4AE6EC3F" w14:textId="77777777" w:rsidR="004E4981" w:rsidRDefault="004E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EUAlbertina-Regu-Identity-H">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4AA9" w14:textId="77777777" w:rsidR="00064C47" w:rsidRDefault="00064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8618F" w14:textId="77777777" w:rsidR="00064C47" w:rsidRDefault="00064C47">
    <w:pPr>
      <w:rPr>
        <w:sz w:val="2"/>
        <w:szCs w:val="2"/>
      </w:rPr>
    </w:pPr>
    <w:r>
      <w:rPr>
        <w:noProof/>
        <w:lang w:val="fr-BE" w:eastAsia="fr-BE" w:bidi="ar-SA"/>
      </w:rPr>
      <mc:AlternateContent>
        <mc:Choice Requires="wps">
          <w:drawing>
            <wp:anchor distT="0" distB="0" distL="63500" distR="63500" simplePos="0" relativeHeight="251657216" behindDoc="1" locked="0" layoutInCell="1" allowOverlap="1" wp14:anchorId="1F76ABA3" wp14:editId="26A34C81">
              <wp:simplePos x="0" y="0"/>
              <wp:positionH relativeFrom="page">
                <wp:posOffset>3674745</wp:posOffset>
              </wp:positionH>
              <wp:positionV relativeFrom="page">
                <wp:posOffset>9972675</wp:posOffset>
              </wp:positionV>
              <wp:extent cx="67945" cy="16256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487C7" w14:textId="12F98049" w:rsidR="00064C47" w:rsidRDefault="00064C47">
                          <w:pPr>
                            <w:pStyle w:val="Headerorfooter10"/>
                            <w:shd w:val="clear" w:color="auto" w:fill="auto"/>
                            <w:spacing w:line="240" w:lineRule="auto"/>
                          </w:pPr>
                          <w:r>
                            <w:fldChar w:fldCharType="begin"/>
                          </w:r>
                          <w:r>
                            <w:instrText xml:space="preserve"> PAGE \* MERGEFORMAT </w:instrText>
                          </w:r>
                          <w:r>
                            <w:fldChar w:fldCharType="separate"/>
                          </w:r>
                          <w:r w:rsidR="00A62452" w:rsidRPr="00A62452">
                            <w:rPr>
                              <w:rStyle w:val="Headerorfooter11"/>
                              <w:noProof/>
                            </w:rPr>
                            <w:t>6</w:t>
                          </w:r>
                          <w:r>
                            <w:rPr>
                              <w:rStyle w:val="Headerorfooter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6ABA3" id="_x0000_t202" coordsize="21600,21600" o:spt="202" path="m,l,21600r21600,l21600,xe">
              <v:stroke joinstyle="miter"/>
              <v:path gradientshapeok="t" o:connecttype="rect"/>
            </v:shapetype>
            <v:shape id="Text Box 1" o:spid="_x0000_s1026" type="#_x0000_t202" style="position:absolute;margin-left:289.35pt;margin-top:785.25pt;width:5.35pt;height:12.8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" filled="f" stroked="f">
              <v:textbox style="mso-fit-shape-to-text:t" inset="0,0,0,0">
                <w:txbxContent>
                  <w:p w14:paraId="3AF487C7" w14:textId="12F98049" w:rsidR="00064C47" w:rsidRDefault="00064C47">
                    <w:pPr>
                      <w:pStyle w:val="Headerorfooter10"/>
                      <w:shd w:val="clear" w:color="auto" w:fill="auto"/>
                      <w:spacing w:line="240" w:lineRule="auto"/>
                    </w:pPr>
                    <w:r>
                      <w:fldChar w:fldCharType="begin"/>
                    </w:r>
                    <w:r>
                      <w:instrText xml:space="preserve"> PAGE \* MERGEFORMAT </w:instrText>
                    </w:r>
                    <w:r>
                      <w:fldChar w:fldCharType="separate"/>
                    </w:r>
                    <w:r w:rsidR="00A62452" w:rsidRPr="00A62452">
                      <w:rPr>
                        <w:rStyle w:val="Headerorfooter11"/>
                        <w:noProof/>
                      </w:rPr>
                      <w:t>6</w:t>
                    </w:r>
                    <w:r>
                      <w:rPr>
                        <w:rStyle w:val="Headerorfooter1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F3E5" w14:textId="77777777" w:rsidR="00064C47" w:rsidRDefault="0006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77023" w14:textId="77777777" w:rsidR="004E4981" w:rsidRDefault="004E4981"/>
  </w:footnote>
  <w:footnote w:type="continuationSeparator" w:id="0">
    <w:p w14:paraId="320A0BCF" w14:textId="77777777" w:rsidR="004E4981" w:rsidRDefault="004E4981"/>
  </w:footnote>
  <w:footnote w:id="1">
    <w:p w14:paraId="61BAC4DB" w14:textId="78400774" w:rsidR="00064C47" w:rsidRPr="00F42B80" w:rsidRDefault="00064C47">
      <w:pPr>
        <w:pStyle w:val="FootnoteText"/>
      </w:pPr>
      <w:r>
        <w:rPr>
          <w:rStyle w:val="FootnoteReference"/>
        </w:rPr>
        <w:footnoteRef/>
      </w:r>
      <w:r>
        <w:t xml:space="preserve"> </w:t>
      </w:r>
      <w:hyperlink r:id="rId1" w:history="1">
        <w:r>
          <w:rPr>
            <w:rStyle w:val="Hyperlink"/>
          </w:rPr>
          <w:t>https://eur-lex.europa.eu/legal-content/EN/TXT/PDF/?uri=CELEX:01962R0031-20180101&amp;from-EN</w:t>
        </w:r>
      </w:hyperlink>
      <w:r>
        <w:t xml:space="preserve"> </w:t>
      </w:r>
    </w:p>
  </w:footnote>
  <w:footnote w:id="2">
    <w:p w14:paraId="551EF726" w14:textId="631E0F7B" w:rsidR="00064C47" w:rsidRPr="003205DB" w:rsidRDefault="00064C47">
      <w:pPr>
        <w:pStyle w:val="FootnoteText"/>
      </w:pPr>
      <w:r>
        <w:rPr>
          <w:rStyle w:val="FootnoteReference"/>
        </w:rPr>
        <w:footnoteRef/>
      </w:r>
      <w:r>
        <w:t xml:space="preserve"> </w:t>
      </w:r>
      <w:hyperlink r:id="rId2" w:history="1">
        <w:r>
          <w:rPr>
            <w:rStyle w:val="Hyperlink"/>
          </w:rPr>
          <w:t>https://ec.europa.eu/transparency/regdoc/rep/3/2013/EN/3-2013-9049-EN-F1-1.PDF</w:t>
        </w:r>
      </w:hyperlink>
      <w:r>
        <w:t xml:space="preserve"> Please note that the revision of this Decision is ongoing.</w:t>
      </w:r>
    </w:p>
  </w:footnote>
  <w:footnote w:id="3">
    <w:p w14:paraId="1D6C68CA" w14:textId="65AE8D53" w:rsidR="00AC6254" w:rsidRDefault="00064C47" w:rsidP="00AC6254">
      <w:pPr>
        <w:pStyle w:val="FootnoteText"/>
      </w:pPr>
      <w:r>
        <w:rPr>
          <w:rStyle w:val="FootnoteReference"/>
        </w:rPr>
        <w:footnoteRef/>
      </w:r>
      <w:r>
        <w:t xml:space="preserve"> </w:t>
      </w:r>
      <w:hyperlink r:id="rId3" w:history="1">
        <w:r>
          <w:rPr>
            <w:rStyle w:val="Hyperlink"/>
          </w:rPr>
          <w:t>https://ec.europa.eu/transparency/regdoc/rep/3/2004/EN/3-2004-1597-EN-6-0.Pdf</w:t>
        </w:r>
      </w:hyperlink>
    </w:p>
    <w:p w14:paraId="62AC1939" w14:textId="6371B8EA" w:rsidR="00AC6254" w:rsidRPr="001B34B1" w:rsidRDefault="001B34B1" w:rsidP="00AC6254">
      <w:pPr>
        <w:pStyle w:val="FootnoteText"/>
      </w:pPr>
      <w:r>
        <w:t>as amended by the following decisions</w:t>
      </w:r>
    </w:p>
    <w:p w14:paraId="56162DA0" w14:textId="6AE80BD3" w:rsidR="00AC6254" w:rsidRPr="0040141C" w:rsidRDefault="00A62452" w:rsidP="00AC6254">
      <w:pPr>
        <w:pStyle w:val="FootnoteText"/>
      </w:pPr>
      <w:hyperlink r:id="rId4" w:history="1">
        <w:r w:rsidR="00244A3B">
          <w:rPr>
            <w:rStyle w:val="Hyperlink"/>
          </w:rPr>
          <w:t>https://ec.europa.eu/transparency/regdoc/rep/3/2011/EN/C-2011-7071-F1-EN-MAIN-PART-1.PDF</w:t>
        </w:r>
      </w:hyperlink>
    </w:p>
    <w:p w14:paraId="777E5D4C" w14:textId="740E04B4" w:rsidR="00AC6254" w:rsidRPr="0040141C" w:rsidRDefault="00A62452" w:rsidP="00AC6254">
      <w:pPr>
        <w:pStyle w:val="FootnoteText"/>
      </w:pPr>
      <w:hyperlink r:id="rId5" w:history="1">
        <w:r w:rsidR="00244A3B">
          <w:rPr>
            <w:rStyle w:val="Hyperlink"/>
          </w:rPr>
          <w:t>https://ec.europa.eu/transparency/regdoc/rep/3/2013/EN/3-2013-9028-EN-F1-1.Pdf</w:t>
        </w:r>
      </w:hyperlink>
    </w:p>
    <w:p w14:paraId="1FFC54BC" w14:textId="7D429C55" w:rsidR="00064C47" w:rsidRPr="0040141C" w:rsidRDefault="00A62452">
      <w:pPr>
        <w:pStyle w:val="FootnoteText"/>
      </w:pPr>
      <w:hyperlink r:id="rId6" w:history="1">
        <w:r w:rsidR="00244A3B">
          <w:rPr>
            <w:rStyle w:val="Hyperlink"/>
          </w:rPr>
          <w:t>https://ec.europa.eu/transparency/regdoc/rep/3/2019/EN/C-2019-2548-F1-EN-MAIN-PART-1.PDF</w:t>
        </w:r>
      </w:hyperlink>
    </w:p>
  </w:footnote>
  <w:footnote w:id="4">
    <w:p w14:paraId="2E4B614D" w14:textId="1E347247" w:rsidR="00064C47" w:rsidRPr="0040141C" w:rsidRDefault="00064C47">
      <w:pPr>
        <w:pStyle w:val="FootnoteText"/>
      </w:pPr>
      <w:r>
        <w:rPr>
          <w:rStyle w:val="FootnoteReference"/>
        </w:rPr>
        <w:footnoteRef/>
      </w:r>
      <w:r>
        <w:t xml:space="preserve"> </w:t>
      </w:r>
      <w:hyperlink r:id="rId7" w:history="1">
        <w:r>
          <w:rPr>
            <w:rStyle w:val="Hyperlink"/>
          </w:rPr>
          <w:t>https://ec.europa.eu/transparency/regdoc/rep/3/2013/EN/C-2013-8970-F1-EN-MAIN-PART-1.PDF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5D98" w14:textId="77777777" w:rsidR="00064C47" w:rsidRDefault="00064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84D3" w14:textId="77777777" w:rsidR="00064C47" w:rsidRDefault="00064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59932" w14:textId="77777777" w:rsidR="00064C47" w:rsidRDefault="0006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7C3A229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A3BC12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D2968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79838CB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7"/>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A"/>
    <w:multiLevelType w:val="hybridMultilevel"/>
    <w:tmpl w:val="71F32454"/>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B"/>
    <w:multiLevelType w:val="hybridMultilevel"/>
    <w:tmpl w:val="2CA8861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C"/>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68E2346"/>
    <w:multiLevelType w:val="hybridMultilevel"/>
    <w:tmpl w:val="FE4AF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68E33E2"/>
    <w:multiLevelType w:val="hybridMultilevel"/>
    <w:tmpl w:val="5B2286CA"/>
    <w:lvl w:ilvl="0" w:tplc="08090003">
      <w:start w:val="1"/>
      <w:numFmt w:val="bullet"/>
      <w:lvlText w:val="o"/>
      <w:lvlJc w:val="left"/>
      <w:pPr>
        <w:ind w:left="1080" w:hanging="360"/>
      </w:pPr>
      <w:rPr>
        <w:rFonts w:ascii="Courier New" w:hAnsi="Courier New" w:cs="Courier New"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C87E9E"/>
    <w:multiLevelType w:val="hybridMultilevel"/>
    <w:tmpl w:val="B08C9E24"/>
    <w:lvl w:ilvl="0" w:tplc="04090001">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11163476"/>
    <w:multiLevelType w:val="multilevel"/>
    <w:tmpl w:val="A2CC1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2343DA"/>
    <w:multiLevelType w:val="hybridMultilevel"/>
    <w:tmpl w:val="78E6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50877D2"/>
    <w:multiLevelType w:val="hybridMultilevel"/>
    <w:tmpl w:val="7012F3D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9"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7E573B0"/>
    <w:multiLevelType w:val="hybridMultilevel"/>
    <w:tmpl w:val="04F6C7A4"/>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1" w15:restartNumberingAfterBreak="0">
    <w:nsid w:val="185E73C9"/>
    <w:multiLevelType w:val="multilevel"/>
    <w:tmpl w:val="48B6DA2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2">
      <w:start w:val="1"/>
      <w:numFmt w:val="decimal"/>
      <w:lvlText w:val="%1.%2.%3."/>
      <w:lvlJc w:val="left"/>
      <w:rPr>
        <w:rFonts w:ascii="Arial" w:eastAsia="Arial" w:hAnsi="Arial" w:cs="Arial"/>
        <w:b/>
        <w:bCs/>
        <w:i/>
        <w:iCs/>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970417"/>
    <w:multiLevelType w:val="hybridMultilevel"/>
    <w:tmpl w:val="146CE62C"/>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3" w15:restartNumberingAfterBreak="0">
    <w:nsid w:val="195B7E65"/>
    <w:multiLevelType w:val="multilevel"/>
    <w:tmpl w:val="5FD4C0F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D102ED0"/>
    <w:multiLevelType w:val="multilevel"/>
    <w:tmpl w:val="470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27031B"/>
    <w:multiLevelType w:val="hybridMultilevel"/>
    <w:tmpl w:val="B5CE3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E76157"/>
    <w:multiLevelType w:val="hybridMultilevel"/>
    <w:tmpl w:val="044291F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15:restartNumberingAfterBreak="0">
    <w:nsid w:val="237619FA"/>
    <w:multiLevelType w:val="hybridMultilevel"/>
    <w:tmpl w:val="74E4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78656D"/>
    <w:multiLevelType w:val="hybridMultilevel"/>
    <w:tmpl w:val="C658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C96B51"/>
    <w:multiLevelType w:val="multilevel"/>
    <w:tmpl w:val="822C79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8310D22"/>
    <w:multiLevelType w:val="hybridMultilevel"/>
    <w:tmpl w:val="0FF47A1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1E140C"/>
    <w:multiLevelType w:val="multilevel"/>
    <w:tmpl w:val="85CC628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28388D"/>
    <w:multiLevelType w:val="hybridMultilevel"/>
    <w:tmpl w:val="7736F0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3" w15:restartNumberingAfterBreak="0">
    <w:nsid w:val="2D8D4107"/>
    <w:multiLevelType w:val="hybridMultilevel"/>
    <w:tmpl w:val="B5BA2736"/>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34" w15:restartNumberingAfterBreak="0">
    <w:nsid w:val="2F465E6D"/>
    <w:multiLevelType w:val="multilevel"/>
    <w:tmpl w:val="A15E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6810A5"/>
    <w:multiLevelType w:val="multilevel"/>
    <w:tmpl w:val="61D0E6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16F3BA8"/>
    <w:multiLevelType w:val="hybridMultilevel"/>
    <w:tmpl w:val="C17C4E4C"/>
    <w:lvl w:ilvl="0" w:tplc="080C0001">
      <w:start w:val="1"/>
      <w:numFmt w:val="bullet"/>
      <w:lvlText w:val=""/>
      <w:lvlJc w:val="left"/>
      <w:pPr>
        <w:ind w:left="789" w:hanging="360"/>
      </w:pPr>
      <w:rPr>
        <w:rFonts w:ascii="Symbol" w:hAnsi="Symbol" w:hint="default"/>
      </w:rPr>
    </w:lvl>
    <w:lvl w:ilvl="1" w:tplc="080C0003" w:tentative="1">
      <w:start w:val="1"/>
      <w:numFmt w:val="bullet"/>
      <w:lvlText w:val="o"/>
      <w:lvlJc w:val="left"/>
      <w:pPr>
        <w:ind w:left="1509" w:hanging="360"/>
      </w:pPr>
      <w:rPr>
        <w:rFonts w:ascii="Courier New" w:hAnsi="Courier New" w:cs="Courier New" w:hint="default"/>
      </w:rPr>
    </w:lvl>
    <w:lvl w:ilvl="2" w:tplc="080C0005" w:tentative="1">
      <w:start w:val="1"/>
      <w:numFmt w:val="bullet"/>
      <w:lvlText w:val=""/>
      <w:lvlJc w:val="left"/>
      <w:pPr>
        <w:ind w:left="2229" w:hanging="360"/>
      </w:pPr>
      <w:rPr>
        <w:rFonts w:ascii="Wingdings" w:hAnsi="Wingdings" w:hint="default"/>
      </w:rPr>
    </w:lvl>
    <w:lvl w:ilvl="3" w:tplc="080C0001" w:tentative="1">
      <w:start w:val="1"/>
      <w:numFmt w:val="bullet"/>
      <w:lvlText w:val=""/>
      <w:lvlJc w:val="left"/>
      <w:pPr>
        <w:ind w:left="2949" w:hanging="360"/>
      </w:pPr>
      <w:rPr>
        <w:rFonts w:ascii="Symbol" w:hAnsi="Symbol" w:hint="default"/>
      </w:rPr>
    </w:lvl>
    <w:lvl w:ilvl="4" w:tplc="080C0003" w:tentative="1">
      <w:start w:val="1"/>
      <w:numFmt w:val="bullet"/>
      <w:lvlText w:val="o"/>
      <w:lvlJc w:val="left"/>
      <w:pPr>
        <w:ind w:left="3669" w:hanging="360"/>
      </w:pPr>
      <w:rPr>
        <w:rFonts w:ascii="Courier New" w:hAnsi="Courier New" w:cs="Courier New" w:hint="default"/>
      </w:rPr>
    </w:lvl>
    <w:lvl w:ilvl="5" w:tplc="080C0005" w:tentative="1">
      <w:start w:val="1"/>
      <w:numFmt w:val="bullet"/>
      <w:lvlText w:val=""/>
      <w:lvlJc w:val="left"/>
      <w:pPr>
        <w:ind w:left="4389" w:hanging="360"/>
      </w:pPr>
      <w:rPr>
        <w:rFonts w:ascii="Wingdings" w:hAnsi="Wingdings" w:hint="default"/>
      </w:rPr>
    </w:lvl>
    <w:lvl w:ilvl="6" w:tplc="080C0001" w:tentative="1">
      <w:start w:val="1"/>
      <w:numFmt w:val="bullet"/>
      <w:lvlText w:val=""/>
      <w:lvlJc w:val="left"/>
      <w:pPr>
        <w:ind w:left="5109" w:hanging="360"/>
      </w:pPr>
      <w:rPr>
        <w:rFonts w:ascii="Symbol" w:hAnsi="Symbol" w:hint="default"/>
      </w:rPr>
    </w:lvl>
    <w:lvl w:ilvl="7" w:tplc="080C0003" w:tentative="1">
      <w:start w:val="1"/>
      <w:numFmt w:val="bullet"/>
      <w:lvlText w:val="o"/>
      <w:lvlJc w:val="left"/>
      <w:pPr>
        <w:ind w:left="5829" w:hanging="360"/>
      </w:pPr>
      <w:rPr>
        <w:rFonts w:ascii="Courier New" w:hAnsi="Courier New" w:cs="Courier New" w:hint="default"/>
      </w:rPr>
    </w:lvl>
    <w:lvl w:ilvl="8" w:tplc="080C0005" w:tentative="1">
      <w:start w:val="1"/>
      <w:numFmt w:val="bullet"/>
      <w:lvlText w:val=""/>
      <w:lvlJc w:val="left"/>
      <w:pPr>
        <w:ind w:left="6549" w:hanging="360"/>
      </w:pPr>
      <w:rPr>
        <w:rFonts w:ascii="Wingdings" w:hAnsi="Wingdings" w:hint="default"/>
      </w:rPr>
    </w:lvl>
  </w:abstractNum>
  <w:abstractNum w:abstractNumId="37" w15:restartNumberingAfterBreak="0">
    <w:nsid w:val="3F682F1C"/>
    <w:multiLevelType w:val="hybridMultilevel"/>
    <w:tmpl w:val="0FAEDF3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3FD060BF"/>
    <w:multiLevelType w:val="hybridMultilevel"/>
    <w:tmpl w:val="967A2A04"/>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39" w15:restartNumberingAfterBreak="0">
    <w:nsid w:val="40762846"/>
    <w:multiLevelType w:val="hybridMultilevel"/>
    <w:tmpl w:val="8F62135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15:restartNumberingAfterBreak="0">
    <w:nsid w:val="44E660B4"/>
    <w:multiLevelType w:val="multilevel"/>
    <w:tmpl w:val="3A9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2F588A"/>
    <w:multiLevelType w:val="hybridMultilevel"/>
    <w:tmpl w:val="2D020A64"/>
    <w:lvl w:ilvl="0" w:tplc="70642C68">
      <w:start w:val="1"/>
      <w:numFmt w:val="bullet"/>
      <w:lvlText w:val="-"/>
      <w:lvlJc w:val="left"/>
      <w:pPr>
        <w:ind w:left="720" w:hanging="360"/>
      </w:pPr>
      <w:rPr>
        <w:rFonts w:ascii="Arial" w:hAnsi="Arial" w:cs="Times New Roman" w:hint="default"/>
        <w:b w:val="0"/>
        <w:i w:val="0"/>
        <w:sz w:val="24"/>
      </w:rPr>
    </w:lvl>
    <w:lvl w:ilvl="1" w:tplc="08090003">
      <w:start w:val="1"/>
      <w:numFmt w:val="bullet"/>
      <w:lvlText w:val="o"/>
      <w:lvlJc w:val="left"/>
      <w:pPr>
        <w:ind w:left="1440" w:hanging="360"/>
      </w:pPr>
      <w:rPr>
        <w:rFonts w:ascii="Courier New" w:hAnsi="Courier New" w:cs="EUAlbertina-Regu-Identity-H"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EUAlbertina-Regu-Identity-H"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EUAlbertina-Regu-Identity-H"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B71722B"/>
    <w:multiLevelType w:val="hybridMultilevel"/>
    <w:tmpl w:val="4E44034A"/>
    <w:lvl w:ilvl="0" w:tplc="70642C68">
      <w:start w:val="1"/>
      <w:numFmt w:val="bullet"/>
      <w:lvlText w:val="-"/>
      <w:lvlJc w:val="left"/>
      <w:pPr>
        <w:ind w:left="720" w:hanging="360"/>
      </w:pPr>
      <w:rPr>
        <w:rFonts w:ascii="Arial" w:hAnsi="Aria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637114"/>
    <w:multiLevelType w:val="hybridMultilevel"/>
    <w:tmpl w:val="9774D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22E78EF"/>
    <w:multiLevelType w:val="hybridMultilevel"/>
    <w:tmpl w:val="9C5875FC"/>
    <w:lvl w:ilvl="0" w:tplc="08090003">
      <w:start w:val="1"/>
      <w:numFmt w:val="bullet"/>
      <w:lvlText w:val="o"/>
      <w:lvlJc w:val="left"/>
      <w:pPr>
        <w:ind w:left="1080" w:hanging="360"/>
      </w:pPr>
      <w:rPr>
        <w:rFonts w:ascii="Courier New" w:hAnsi="Courier New" w:cs="Courier New" w:hint="default"/>
        <w:b w:val="0"/>
        <w:i w:val="0"/>
        <w:sz w:val="24"/>
      </w:rPr>
    </w:lvl>
    <w:lvl w:ilvl="1" w:tplc="AF1EA266">
      <w:numFmt w:val="bullet"/>
      <w:lvlText w:val="•"/>
      <w:lvlJc w:val="left"/>
      <w:pPr>
        <w:ind w:left="1800" w:hanging="360"/>
      </w:pPr>
      <w:rPr>
        <w:rFonts w:ascii="Times New Roman" w:eastAsiaTheme="minorHAnsi"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54D30C6"/>
    <w:multiLevelType w:val="hybridMultilevel"/>
    <w:tmpl w:val="8F44B58A"/>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47" w15:restartNumberingAfterBreak="0">
    <w:nsid w:val="598F7B47"/>
    <w:multiLevelType w:val="multilevel"/>
    <w:tmpl w:val="2D90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7266E3"/>
    <w:multiLevelType w:val="hybridMultilevel"/>
    <w:tmpl w:val="8A509136"/>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9" w15:restartNumberingAfterBreak="0">
    <w:nsid w:val="5DA850D4"/>
    <w:multiLevelType w:val="hybridMultilevel"/>
    <w:tmpl w:val="30B85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1E5E2F"/>
    <w:multiLevelType w:val="hybridMultilevel"/>
    <w:tmpl w:val="E58E3864"/>
    <w:lvl w:ilvl="0" w:tplc="70F833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1324CB"/>
    <w:multiLevelType w:val="hybridMultilevel"/>
    <w:tmpl w:val="7C3A3D80"/>
    <w:lvl w:ilvl="0" w:tplc="0409000F">
      <w:start w:val="1"/>
      <w:numFmt w:val="decimal"/>
      <w:lvlText w:val="%1."/>
      <w:lvlJc w:val="left"/>
      <w:pPr>
        <w:ind w:left="5322" w:hanging="360"/>
      </w:pPr>
    </w:lvl>
    <w:lvl w:ilvl="1" w:tplc="04090019">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52" w15:restartNumberingAfterBreak="0">
    <w:nsid w:val="6A371CE9"/>
    <w:multiLevelType w:val="hybridMultilevel"/>
    <w:tmpl w:val="84368BA2"/>
    <w:lvl w:ilvl="0" w:tplc="31F27AE4">
      <w:start w:val="2"/>
      <w:numFmt w:val="bullet"/>
      <w:lvlText w:val="-"/>
      <w:lvlJc w:val="left"/>
      <w:pPr>
        <w:ind w:left="720" w:hanging="360"/>
      </w:pPr>
      <w:rPr>
        <w:rFonts w:ascii="Times New Roman" w:eastAsiaTheme="minorEastAsia" w:hAnsi="Times New Roman" w:cs="Times New Roman" w:hint="default"/>
        <w:color w:val="5A5A5A" w:themeColor="text1" w:themeTint="A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A17A83"/>
    <w:multiLevelType w:val="hybridMultilevel"/>
    <w:tmpl w:val="ACF6ED46"/>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54" w15:restartNumberingAfterBreak="0">
    <w:nsid w:val="75213F7E"/>
    <w:multiLevelType w:val="hybridMultilevel"/>
    <w:tmpl w:val="B9940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A72EC5"/>
    <w:multiLevelType w:val="multilevel"/>
    <w:tmpl w:val="85CC628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B456066"/>
    <w:multiLevelType w:val="hybridMultilevel"/>
    <w:tmpl w:val="CB3EA1D0"/>
    <w:lvl w:ilvl="0" w:tplc="A732DBBE">
      <w:numFmt w:val="bullet"/>
      <w:lvlText w:val="-"/>
      <w:lvlJc w:val="left"/>
      <w:pPr>
        <w:ind w:left="720" w:hanging="360"/>
      </w:pPr>
      <w:rPr>
        <w:rFonts w:ascii="Calibri" w:eastAsia="PMingLiU"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7" w15:restartNumberingAfterBreak="0">
    <w:nsid w:val="7F1B7F00"/>
    <w:multiLevelType w:val="multilevel"/>
    <w:tmpl w:val="48B6DA2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2">
      <w:start w:val="1"/>
      <w:numFmt w:val="decimal"/>
      <w:lvlText w:val="%1.%2.%3."/>
      <w:lvlJc w:val="left"/>
      <w:rPr>
        <w:rFonts w:ascii="Arial" w:eastAsia="Arial" w:hAnsi="Arial" w:cs="Arial"/>
        <w:b/>
        <w:bCs/>
        <w:i/>
        <w:iCs/>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1"/>
  </w:num>
  <w:num w:numId="3">
    <w:abstractNumId w:val="23"/>
  </w:num>
  <w:num w:numId="4">
    <w:abstractNumId w:val="36"/>
  </w:num>
  <w:num w:numId="5">
    <w:abstractNumId w:val="55"/>
  </w:num>
  <w:num w:numId="6">
    <w:abstractNumId w:val="47"/>
  </w:num>
  <w:num w:numId="7">
    <w:abstractNumId w:val="34"/>
  </w:num>
  <w:num w:numId="8">
    <w:abstractNumId w:val="40"/>
  </w:num>
  <w:num w:numId="9">
    <w:abstractNumId w:val="24"/>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25"/>
  </w:num>
  <w:num w:numId="24">
    <w:abstractNumId w:val="42"/>
  </w:num>
  <w:num w:numId="25">
    <w:abstractNumId w:val="44"/>
  </w:num>
  <w:num w:numId="26">
    <w:abstractNumId w:val="45"/>
  </w:num>
  <w:num w:numId="27">
    <w:abstractNumId w:val="54"/>
  </w:num>
  <w:num w:numId="28">
    <w:abstractNumId w:val="19"/>
  </w:num>
  <w:num w:numId="29">
    <w:abstractNumId w:val="50"/>
  </w:num>
  <w:num w:numId="30">
    <w:abstractNumId w:val="52"/>
  </w:num>
  <w:num w:numId="31">
    <w:abstractNumId w:val="49"/>
  </w:num>
  <w:num w:numId="32">
    <w:abstractNumId w:val="32"/>
  </w:num>
  <w:num w:numId="33">
    <w:abstractNumId w:val="51"/>
  </w:num>
  <w:num w:numId="34">
    <w:abstractNumId w:val="13"/>
  </w:num>
  <w:num w:numId="35">
    <w:abstractNumId w:val="27"/>
  </w:num>
  <w:num w:numId="36">
    <w:abstractNumId w:val="57"/>
  </w:num>
  <w:num w:numId="37">
    <w:abstractNumId w:val="29"/>
  </w:num>
  <w:num w:numId="38">
    <w:abstractNumId w:val="35"/>
  </w:num>
  <w:num w:numId="39">
    <w:abstractNumId w:val="16"/>
  </w:num>
  <w:num w:numId="40">
    <w:abstractNumId w:val="22"/>
  </w:num>
  <w:num w:numId="41">
    <w:abstractNumId w:val="33"/>
  </w:num>
  <w:num w:numId="42">
    <w:abstractNumId w:val="53"/>
  </w:num>
  <w:num w:numId="43">
    <w:abstractNumId w:val="20"/>
  </w:num>
  <w:num w:numId="44">
    <w:abstractNumId w:val="46"/>
  </w:num>
  <w:num w:numId="45">
    <w:abstractNumId w:val="38"/>
  </w:num>
  <w:num w:numId="46">
    <w:abstractNumId w:val="18"/>
  </w:num>
  <w:num w:numId="47">
    <w:abstractNumId w:val="28"/>
  </w:num>
  <w:num w:numId="48">
    <w:abstractNumId w:val="30"/>
  </w:num>
  <w:num w:numId="49">
    <w:abstractNumId w:val="56"/>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1"/>
  </w:num>
  <w:num w:numId="53">
    <w:abstractNumId w:val="37"/>
  </w:num>
  <w:num w:numId="54">
    <w:abstractNumId w:val="48"/>
  </w:num>
  <w:num w:numId="55">
    <w:abstractNumId w:val="26"/>
  </w:num>
  <w:num w:numId="56">
    <w:abstractNumId w:val="39"/>
  </w:num>
  <w:num w:numId="57">
    <w:abstractNumId w:val="17"/>
  </w:num>
  <w:num w:numId="58">
    <w:abstractNumId w:val="43"/>
  </w:num>
  <w:num w:numId="59">
    <w:abstractNumId w:val="14"/>
  </w:num>
  <w:num w:numId="60">
    <w:abstractNumId w:val="15"/>
  </w:num>
  <w:num w:numId="61">
    <w:abstractNumId w:val="2"/>
  </w:num>
  <w:num w:numId="6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defaultTabStop w:val="708"/>
  <w:hyphenationZone w:val="425"/>
  <w:drawingGridHorizontalSpacing w:val="181"/>
  <w:drawingGridVerticalSpacing w:val="181"/>
  <w:characterSpacingControl w:val="compressPunctuation"/>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C6E48"/>
    <w:rsid w:val="000006F6"/>
    <w:rsid w:val="000047C2"/>
    <w:rsid w:val="000221A0"/>
    <w:rsid w:val="00036FCE"/>
    <w:rsid w:val="00042C49"/>
    <w:rsid w:val="00045E06"/>
    <w:rsid w:val="00053F14"/>
    <w:rsid w:val="00064C47"/>
    <w:rsid w:val="00083C1A"/>
    <w:rsid w:val="000C5C45"/>
    <w:rsid w:val="000C6385"/>
    <w:rsid w:val="000C728B"/>
    <w:rsid w:val="000D0955"/>
    <w:rsid w:val="000D5413"/>
    <w:rsid w:val="000E7B5B"/>
    <w:rsid w:val="0011369E"/>
    <w:rsid w:val="00131CBE"/>
    <w:rsid w:val="00131E3F"/>
    <w:rsid w:val="00135805"/>
    <w:rsid w:val="00136977"/>
    <w:rsid w:val="00141CCB"/>
    <w:rsid w:val="00141E39"/>
    <w:rsid w:val="00160266"/>
    <w:rsid w:val="0017495C"/>
    <w:rsid w:val="0018347F"/>
    <w:rsid w:val="00184337"/>
    <w:rsid w:val="001A64E0"/>
    <w:rsid w:val="001B34B1"/>
    <w:rsid w:val="001C3391"/>
    <w:rsid w:val="001C3E6C"/>
    <w:rsid w:val="001D0AC9"/>
    <w:rsid w:val="001E19E5"/>
    <w:rsid w:val="001E75A4"/>
    <w:rsid w:val="001F6A75"/>
    <w:rsid w:val="0021268D"/>
    <w:rsid w:val="002266FF"/>
    <w:rsid w:val="00230E37"/>
    <w:rsid w:val="00237CDB"/>
    <w:rsid w:val="00237F8B"/>
    <w:rsid w:val="00241C7F"/>
    <w:rsid w:val="00244A3B"/>
    <w:rsid w:val="00244AEB"/>
    <w:rsid w:val="00265D73"/>
    <w:rsid w:val="00283327"/>
    <w:rsid w:val="002838A5"/>
    <w:rsid w:val="002D0B2A"/>
    <w:rsid w:val="002E0110"/>
    <w:rsid w:val="002E1C18"/>
    <w:rsid w:val="002F5748"/>
    <w:rsid w:val="00305DC8"/>
    <w:rsid w:val="00311F63"/>
    <w:rsid w:val="00316CA5"/>
    <w:rsid w:val="003205DB"/>
    <w:rsid w:val="003259C8"/>
    <w:rsid w:val="003354DE"/>
    <w:rsid w:val="00335954"/>
    <w:rsid w:val="00371377"/>
    <w:rsid w:val="00373F24"/>
    <w:rsid w:val="003814FC"/>
    <w:rsid w:val="003B0ABC"/>
    <w:rsid w:val="003B0F3C"/>
    <w:rsid w:val="003B3A68"/>
    <w:rsid w:val="003D5B28"/>
    <w:rsid w:val="003E100E"/>
    <w:rsid w:val="003E3630"/>
    <w:rsid w:val="003F13B7"/>
    <w:rsid w:val="003F1F49"/>
    <w:rsid w:val="003F3C9F"/>
    <w:rsid w:val="0040141C"/>
    <w:rsid w:val="00411620"/>
    <w:rsid w:val="0041437B"/>
    <w:rsid w:val="00420601"/>
    <w:rsid w:val="00426CEC"/>
    <w:rsid w:val="00431E21"/>
    <w:rsid w:val="00436A5F"/>
    <w:rsid w:val="0043792B"/>
    <w:rsid w:val="00452ACD"/>
    <w:rsid w:val="00457E1B"/>
    <w:rsid w:val="00464885"/>
    <w:rsid w:val="00464953"/>
    <w:rsid w:val="004802BC"/>
    <w:rsid w:val="00487156"/>
    <w:rsid w:val="00490221"/>
    <w:rsid w:val="00497500"/>
    <w:rsid w:val="004D1444"/>
    <w:rsid w:val="004E4981"/>
    <w:rsid w:val="005153BF"/>
    <w:rsid w:val="00563126"/>
    <w:rsid w:val="005751DD"/>
    <w:rsid w:val="00581116"/>
    <w:rsid w:val="00581421"/>
    <w:rsid w:val="005B018C"/>
    <w:rsid w:val="005D07B1"/>
    <w:rsid w:val="005E198F"/>
    <w:rsid w:val="005E4C46"/>
    <w:rsid w:val="005E4DDB"/>
    <w:rsid w:val="005E609B"/>
    <w:rsid w:val="0060081D"/>
    <w:rsid w:val="006051CA"/>
    <w:rsid w:val="006118F4"/>
    <w:rsid w:val="00616098"/>
    <w:rsid w:val="0062272C"/>
    <w:rsid w:val="00623BBA"/>
    <w:rsid w:val="00623E7C"/>
    <w:rsid w:val="00642B83"/>
    <w:rsid w:val="00660997"/>
    <w:rsid w:val="006703E9"/>
    <w:rsid w:val="00691E8D"/>
    <w:rsid w:val="0069331E"/>
    <w:rsid w:val="00696879"/>
    <w:rsid w:val="006A7948"/>
    <w:rsid w:val="006B4CC3"/>
    <w:rsid w:val="006C6648"/>
    <w:rsid w:val="006C7CC9"/>
    <w:rsid w:val="006E4218"/>
    <w:rsid w:val="006F29C9"/>
    <w:rsid w:val="006F3E93"/>
    <w:rsid w:val="00701CA8"/>
    <w:rsid w:val="00703567"/>
    <w:rsid w:val="00713C78"/>
    <w:rsid w:val="00714F9C"/>
    <w:rsid w:val="007218AE"/>
    <w:rsid w:val="00755711"/>
    <w:rsid w:val="00796DC6"/>
    <w:rsid w:val="007A1E32"/>
    <w:rsid w:val="007A6281"/>
    <w:rsid w:val="007C321A"/>
    <w:rsid w:val="007C6E81"/>
    <w:rsid w:val="007D0265"/>
    <w:rsid w:val="007D2D7F"/>
    <w:rsid w:val="007E1AF2"/>
    <w:rsid w:val="007E6622"/>
    <w:rsid w:val="008005B4"/>
    <w:rsid w:val="00825426"/>
    <w:rsid w:val="00846AB2"/>
    <w:rsid w:val="00847A76"/>
    <w:rsid w:val="00850928"/>
    <w:rsid w:val="00852033"/>
    <w:rsid w:val="00883293"/>
    <w:rsid w:val="00894138"/>
    <w:rsid w:val="00897268"/>
    <w:rsid w:val="008B1163"/>
    <w:rsid w:val="008B1ACF"/>
    <w:rsid w:val="008B4927"/>
    <w:rsid w:val="008C15DF"/>
    <w:rsid w:val="008D3828"/>
    <w:rsid w:val="008D45A0"/>
    <w:rsid w:val="008E22E2"/>
    <w:rsid w:val="008E494D"/>
    <w:rsid w:val="008F4F31"/>
    <w:rsid w:val="0091225B"/>
    <w:rsid w:val="00945C42"/>
    <w:rsid w:val="009504F5"/>
    <w:rsid w:val="00961B8D"/>
    <w:rsid w:val="00966E3C"/>
    <w:rsid w:val="00984EE7"/>
    <w:rsid w:val="009B026C"/>
    <w:rsid w:val="009E58DB"/>
    <w:rsid w:val="00A02852"/>
    <w:rsid w:val="00A12437"/>
    <w:rsid w:val="00A21237"/>
    <w:rsid w:val="00A25B4B"/>
    <w:rsid w:val="00A31DCA"/>
    <w:rsid w:val="00A426FA"/>
    <w:rsid w:val="00A62452"/>
    <w:rsid w:val="00A74668"/>
    <w:rsid w:val="00AA0505"/>
    <w:rsid w:val="00AA6A05"/>
    <w:rsid w:val="00AC1801"/>
    <w:rsid w:val="00AC6254"/>
    <w:rsid w:val="00AC6E08"/>
    <w:rsid w:val="00AD07D1"/>
    <w:rsid w:val="00AE2462"/>
    <w:rsid w:val="00AE7ADD"/>
    <w:rsid w:val="00B01CC7"/>
    <w:rsid w:val="00B06B44"/>
    <w:rsid w:val="00B1524F"/>
    <w:rsid w:val="00B24E85"/>
    <w:rsid w:val="00B35A51"/>
    <w:rsid w:val="00B443A4"/>
    <w:rsid w:val="00B72426"/>
    <w:rsid w:val="00B80390"/>
    <w:rsid w:val="00B95E1C"/>
    <w:rsid w:val="00BA2061"/>
    <w:rsid w:val="00BA6856"/>
    <w:rsid w:val="00BB14C7"/>
    <w:rsid w:val="00BD4E5F"/>
    <w:rsid w:val="00BD5561"/>
    <w:rsid w:val="00BD7A3F"/>
    <w:rsid w:val="00C017F7"/>
    <w:rsid w:val="00C0340D"/>
    <w:rsid w:val="00C10C6E"/>
    <w:rsid w:val="00C16CCB"/>
    <w:rsid w:val="00C24059"/>
    <w:rsid w:val="00C26E87"/>
    <w:rsid w:val="00C9581D"/>
    <w:rsid w:val="00CA142E"/>
    <w:rsid w:val="00CB46EA"/>
    <w:rsid w:val="00CD2B14"/>
    <w:rsid w:val="00CD617E"/>
    <w:rsid w:val="00CE17F8"/>
    <w:rsid w:val="00D036D8"/>
    <w:rsid w:val="00D1308F"/>
    <w:rsid w:val="00D179B7"/>
    <w:rsid w:val="00D200C5"/>
    <w:rsid w:val="00D21D8C"/>
    <w:rsid w:val="00D334CA"/>
    <w:rsid w:val="00D4327A"/>
    <w:rsid w:val="00D6353D"/>
    <w:rsid w:val="00D74DF5"/>
    <w:rsid w:val="00D869E3"/>
    <w:rsid w:val="00D90C73"/>
    <w:rsid w:val="00DB1D7B"/>
    <w:rsid w:val="00DB6764"/>
    <w:rsid w:val="00DC73BC"/>
    <w:rsid w:val="00DD1F32"/>
    <w:rsid w:val="00DD207B"/>
    <w:rsid w:val="00DD2184"/>
    <w:rsid w:val="00DE1F2A"/>
    <w:rsid w:val="00DE23DE"/>
    <w:rsid w:val="00E050D3"/>
    <w:rsid w:val="00E05B07"/>
    <w:rsid w:val="00E23764"/>
    <w:rsid w:val="00E27499"/>
    <w:rsid w:val="00E27E37"/>
    <w:rsid w:val="00E33496"/>
    <w:rsid w:val="00E419AA"/>
    <w:rsid w:val="00E42070"/>
    <w:rsid w:val="00E50E3F"/>
    <w:rsid w:val="00E6208D"/>
    <w:rsid w:val="00E77CC9"/>
    <w:rsid w:val="00E9391F"/>
    <w:rsid w:val="00EB21D7"/>
    <w:rsid w:val="00EC105D"/>
    <w:rsid w:val="00EE3C8A"/>
    <w:rsid w:val="00EE77D6"/>
    <w:rsid w:val="00EF2E27"/>
    <w:rsid w:val="00EF4AF5"/>
    <w:rsid w:val="00F072AD"/>
    <w:rsid w:val="00F20DC3"/>
    <w:rsid w:val="00F31BF3"/>
    <w:rsid w:val="00F42B80"/>
    <w:rsid w:val="00F44387"/>
    <w:rsid w:val="00F55479"/>
    <w:rsid w:val="00F60B99"/>
    <w:rsid w:val="00F63893"/>
    <w:rsid w:val="00F77861"/>
    <w:rsid w:val="00F83CE6"/>
    <w:rsid w:val="00F87FA1"/>
    <w:rsid w:val="00F95223"/>
    <w:rsid w:val="00F96257"/>
    <w:rsid w:val="00FA1154"/>
    <w:rsid w:val="00FC0DB5"/>
    <w:rsid w:val="00FC6E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307C63"/>
  <w15:docId w15:val="{66259CD9-394D-4746-9F23-40FC2B6A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3893"/>
    <w:rPr>
      <w:color w:val="000000"/>
    </w:rPr>
  </w:style>
  <w:style w:type="paragraph" w:styleId="Heading4">
    <w:name w:val="heading 4"/>
    <w:basedOn w:val="Normal"/>
    <w:next w:val="Normal"/>
    <w:link w:val="Heading4Char"/>
    <w:uiPriority w:val="9"/>
    <w:semiHidden/>
    <w:unhideWhenUsed/>
    <w:qFormat/>
    <w:rsid w:val="009504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Exact">
    <w:name w:val="Body text|6 Exact"/>
    <w:basedOn w:val="DefaultParagraphFont"/>
    <w:link w:val="Bodytext6"/>
    <w:rPr>
      <w:rFonts w:ascii="Arial" w:eastAsia="Arial" w:hAnsi="Arial" w:cs="Arial"/>
      <w:b w:val="0"/>
      <w:bCs w:val="0"/>
      <w:i w:val="0"/>
      <w:iCs w:val="0"/>
      <w:smallCaps w:val="0"/>
      <w:strike w:val="0"/>
      <w:sz w:val="16"/>
      <w:szCs w:val="16"/>
      <w:u w:val="none"/>
    </w:rPr>
  </w:style>
  <w:style w:type="character" w:customStyle="1" w:styleId="Bodytext7Exact">
    <w:name w:val="Body text|7 Exact"/>
    <w:basedOn w:val="DefaultParagraphFont"/>
    <w:link w:val="Bodytext7"/>
    <w:rPr>
      <w:b w:val="0"/>
      <w:bCs w:val="0"/>
      <w:i w:val="0"/>
      <w:iCs w:val="0"/>
      <w:smallCaps w:val="0"/>
      <w:strike w:val="0"/>
      <w:sz w:val="16"/>
      <w:szCs w:val="16"/>
      <w:u w:val="none"/>
    </w:rPr>
  </w:style>
  <w:style w:type="character" w:customStyle="1" w:styleId="Bodytext2">
    <w:name w:val="Body text|2_"/>
    <w:basedOn w:val="DefaultParagraphFont"/>
    <w:link w:val="Bodytext20"/>
    <w:rPr>
      <w:rFonts w:ascii="Arial" w:eastAsia="Arial" w:hAnsi="Arial" w:cs="Arial"/>
      <w:b w:val="0"/>
      <w:bCs w:val="0"/>
      <w:i w:val="0"/>
      <w:iCs w:val="0"/>
      <w:smallCaps w:val="0"/>
      <w:strike w:val="0"/>
      <w:u w:val="none"/>
    </w:rPr>
  </w:style>
  <w:style w:type="character" w:customStyle="1" w:styleId="Headerorfooter1">
    <w:name w:val="Header or footer|1_"/>
    <w:basedOn w:val="DefaultParagraphFont"/>
    <w:link w:val="Headerorfooter10"/>
    <w:rPr>
      <w:rFonts w:ascii="Calibri" w:eastAsia="Calibri" w:hAnsi="Calibri" w:cs="Calibri"/>
      <w:b w:val="0"/>
      <w:bCs w:val="0"/>
      <w:i w:val="0"/>
      <w:iCs w:val="0"/>
      <w:smallCaps w:val="0"/>
      <w:strike w:val="0"/>
      <w:sz w:val="21"/>
      <w:szCs w:val="21"/>
      <w:u w:val="none"/>
    </w:rPr>
  </w:style>
  <w:style w:type="character" w:customStyle="1" w:styleId="Headerorfooter11">
    <w:name w:val="Header or footer|1"/>
    <w:basedOn w:val="Headerorfooter1"/>
    <w:semiHidden/>
    <w:unhideWhenUsed/>
    <w:rPr>
      <w:rFonts w:ascii="Calibri" w:eastAsia="Calibri" w:hAnsi="Calibri" w:cs="Calibri"/>
      <w:b w:val="0"/>
      <w:bCs w:val="0"/>
      <w:i w:val="0"/>
      <w:iCs w:val="0"/>
      <w:smallCaps w:val="0"/>
      <w:strike w:val="0"/>
      <w:color w:val="000000"/>
      <w:spacing w:val="0"/>
      <w:w w:val="100"/>
      <w:position w:val="0"/>
      <w:sz w:val="21"/>
      <w:szCs w:val="21"/>
      <w:u w:val="none"/>
      <w:lang w:val="en-GB" w:eastAsia="fr-FR" w:bidi="fr-FR"/>
    </w:rPr>
  </w:style>
  <w:style w:type="character" w:customStyle="1" w:styleId="Heading11">
    <w:name w:val="Heading #1|1_"/>
    <w:basedOn w:val="DefaultParagraphFont"/>
    <w:link w:val="Heading110"/>
    <w:rPr>
      <w:rFonts w:ascii="Arial" w:eastAsia="Arial" w:hAnsi="Arial" w:cs="Arial"/>
      <w:b/>
      <w:bCs/>
      <w:i w:val="0"/>
      <w:iCs w:val="0"/>
      <w:smallCaps w:val="0"/>
      <w:strike w:val="0"/>
      <w:sz w:val="28"/>
      <w:szCs w:val="28"/>
      <w:u w:val="none"/>
    </w:rPr>
  </w:style>
  <w:style w:type="character" w:customStyle="1" w:styleId="Heading111">
    <w:name w:val="Heading #1|1"/>
    <w:basedOn w:val="Heading11"/>
    <w:semiHidden/>
    <w:unhideWhenUsed/>
    <w:rPr>
      <w:rFonts w:ascii="Arial" w:eastAsia="Arial" w:hAnsi="Arial" w:cs="Arial"/>
      <w:b/>
      <w:bCs/>
      <w:i w:val="0"/>
      <w:iCs w:val="0"/>
      <w:smallCaps w:val="0"/>
      <w:strike w:val="0"/>
      <w:color w:val="000000"/>
      <w:spacing w:val="0"/>
      <w:w w:val="100"/>
      <w:position w:val="0"/>
      <w:sz w:val="28"/>
      <w:szCs w:val="28"/>
      <w:u w:val="single"/>
      <w:lang w:val="en-GB" w:eastAsia="fr-FR" w:bidi="fr-FR"/>
    </w:rPr>
  </w:style>
  <w:style w:type="character" w:customStyle="1" w:styleId="Heading21">
    <w:name w:val="Heading #2|1_"/>
    <w:basedOn w:val="DefaultParagraphFont"/>
    <w:link w:val="Heading210"/>
    <w:rPr>
      <w:rFonts w:ascii="Arial" w:eastAsia="Arial" w:hAnsi="Arial" w:cs="Arial"/>
      <w:b/>
      <w:bCs/>
      <w:i w:val="0"/>
      <w:iCs w:val="0"/>
      <w:smallCaps w:val="0"/>
      <w:strike w:val="0"/>
      <w:u w:val="none"/>
    </w:rPr>
  </w:style>
  <w:style w:type="character" w:customStyle="1" w:styleId="Heading211">
    <w:name w:val="Heading #2|1"/>
    <w:basedOn w:val="Heading21"/>
    <w:semiHidden/>
    <w:unhideWhenUsed/>
    <w:rPr>
      <w:rFonts w:ascii="Arial" w:eastAsia="Arial" w:hAnsi="Arial" w:cs="Arial"/>
      <w:b/>
      <w:bCs/>
      <w:i w:val="0"/>
      <w:iCs w:val="0"/>
      <w:smallCaps w:val="0"/>
      <w:strike w:val="0"/>
      <w:color w:val="000000"/>
      <w:spacing w:val="0"/>
      <w:w w:val="100"/>
      <w:position w:val="0"/>
      <w:sz w:val="24"/>
      <w:szCs w:val="24"/>
      <w:u w:val="single"/>
      <w:lang w:val="en-GB" w:eastAsia="fr-FR" w:bidi="fr-FR"/>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4"/>
      <w:szCs w:val="24"/>
      <w:u w:val="none"/>
      <w:lang w:val="en-GB" w:eastAsia="fr-FR" w:bidi="fr-FR"/>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222222"/>
      <w:spacing w:val="0"/>
      <w:w w:val="100"/>
      <w:position w:val="0"/>
      <w:sz w:val="24"/>
      <w:szCs w:val="24"/>
      <w:u w:val="none"/>
      <w:lang w:val="en-GB" w:eastAsia="fr-FR" w:bidi="fr-FR"/>
    </w:rPr>
  </w:style>
  <w:style w:type="character" w:customStyle="1" w:styleId="Bodytext3">
    <w:name w:val="Body text|3_"/>
    <w:basedOn w:val="DefaultParagraphFont"/>
    <w:link w:val="Bodytext30"/>
    <w:rPr>
      <w:rFonts w:ascii="Arial" w:eastAsia="Arial" w:hAnsi="Arial" w:cs="Arial"/>
      <w:b/>
      <w:bCs/>
      <w:i w:val="0"/>
      <w:iCs w:val="0"/>
      <w:smallCaps w:val="0"/>
      <w:strike w:val="0"/>
      <w:u w:val="none"/>
    </w:rPr>
  </w:style>
  <w:style w:type="character" w:customStyle="1" w:styleId="Bodytext3NotBold">
    <w:name w:val="Body text|3 + Not Bold"/>
    <w:basedOn w:val="Bodytext3"/>
    <w:semiHidden/>
    <w:unhideWhenUsed/>
    <w:rPr>
      <w:rFonts w:ascii="Arial" w:eastAsia="Arial" w:hAnsi="Arial" w:cs="Arial"/>
      <w:b/>
      <w:bCs/>
      <w:i w:val="0"/>
      <w:iCs w:val="0"/>
      <w:smallCaps w:val="0"/>
      <w:strike w:val="0"/>
      <w:color w:val="000000"/>
      <w:spacing w:val="0"/>
      <w:w w:val="100"/>
      <w:position w:val="0"/>
      <w:sz w:val="24"/>
      <w:szCs w:val="24"/>
      <w:u w:val="none"/>
      <w:lang w:val="en-GB" w:eastAsia="fr-FR" w:bidi="fr-FR"/>
    </w:rPr>
  </w:style>
  <w:style w:type="character" w:customStyle="1" w:styleId="Bodytext4">
    <w:name w:val="Body text|4_"/>
    <w:basedOn w:val="DefaultParagraphFont"/>
    <w:link w:val="Bodytext40"/>
    <w:rPr>
      <w:rFonts w:ascii="Arial" w:eastAsia="Arial" w:hAnsi="Arial" w:cs="Arial"/>
      <w:b/>
      <w:bCs/>
      <w:i/>
      <w:iCs/>
      <w:smallCaps w:val="0"/>
      <w:strike w:val="0"/>
      <w:u w:val="none"/>
    </w:rPr>
  </w:style>
  <w:style w:type="character" w:customStyle="1" w:styleId="Bodytext5">
    <w:name w:val="Body text|5_"/>
    <w:basedOn w:val="DefaultParagraphFont"/>
    <w:link w:val="Bodytext50"/>
    <w:rPr>
      <w:rFonts w:ascii="Arial" w:eastAsia="Arial" w:hAnsi="Arial" w:cs="Arial"/>
      <w:b w:val="0"/>
      <w:bCs w:val="0"/>
      <w:i w:val="0"/>
      <w:iCs w:val="0"/>
      <w:smallCaps w:val="0"/>
      <w:strike w:val="0"/>
      <w:sz w:val="20"/>
      <w:szCs w:val="20"/>
      <w:u w:val="none"/>
      <w:lang w:val="en-GB" w:eastAsia="en-US" w:bidi="en-US"/>
    </w:rPr>
  </w:style>
  <w:style w:type="character" w:customStyle="1" w:styleId="Tablecaption1">
    <w:name w:val="Table caption|1_"/>
    <w:basedOn w:val="DefaultParagraphFont"/>
    <w:link w:val="Tablecaption10"/>
    <w:rPr>
      <w:rFonts w:ascii="Arial" w:eastAsia="Arial" w:hAnsi="Arial" w:cs="Arial"/>
      <w:b w:val="0"/>
      <w:bCs w:val="0"/>
      <w:i w:val="0"/>
      <w:iCs w:val="0"/>
      <w:smallCaps w:val="0"/>
      <w:strike w:val="0"/>
      <w:u w:val="none"/>
    </w:rPr>
  </w:style>
  <w:style w:type="character" w:customStyle="1" w:styleId="Bodytext22">
    <w:name w:val="Body text|2"/>
    <w:basedOn w:val="Bodytext2"/>
    <w:semiHidden/>
    <w:unhideWhenUsed/>
    <w:rPr>
      <w:rFonts w:ascii="Arial" w:eastAsia="Arial" w:hAnsi="Arial" w:cs="Arial"/>
      <w:b w:val="0"/>
      <w:bCs w:val="0"/>
      <w:i w:val="0"/>
      <w:iCs w:val="0"/>
      <w:smallCaps w:val="0"/>
      <w:strike w:val="0"/>
      <w:color w:val="000000"/>
      <w:spacing w:val="0"/>
      <w:w w:val="100"/>
      <w:position w:val="0"/>
      <w:sz w:val="24"/>
      <w:szCs w:val="24"/>
      <w:u w:val="none"/>
      <w:lang w:val="en-GB" w:eastAsia="fr-FR" w:bidi="fr-FR"/>
    </w:rPr>
  </w:style>
  <w:style w:type="character" w:customStyle="1" w:styleId="Bodytext23">
    <w:name w:val="Body text|2"/>
    <w:basedOn w:val="Bodytext2"/>
    <w:semiHidden/>
    <w:unhideWhenUsed/>
    <w:rPr>
      <w:rFonts w:ascii="Arial" w:eastAsia="Arial" w:hAnsi="Arial" w:cs="Arial"/>
      <w:b w:val="0"/>
      <w:bCs w:val="0"/>
      <w:i w:val="0"/>
      <w:iCs w:val="0"/>
      <w:smallCaps w:val="0"/>
      <w:strike w:val="0"/>
      <w:color w:val="000000"/>
      <w:spacing w:val="0"/>
      <w:w w:val="100"/>
      <w:position w:val="0"/>
      <w:sz w:val="24"/>
      <w:szCs w:val="24"/>
      <w:u w:val="single"/>
      <w:lang w:val="en-GB" w:eastAsia="fr-FR" w:bidi="fr-FR"/>
    </w:rPr>
  </w:style>
  <w:style w:type="character" w:customStyle="1" w:styleId="Heading212">
    <w:name w:val="Heading #2|1"/>
    <w:basedOn w:val="Heading21"/>
    <w:semiHidden/>
    <w:unhideWhenUsed/>
    <w:rPr>
      <w:rFonts w:ascii="Arial" w:eastAsia="Arial" w:hAnsi="Arial" w:cs="Arial"/>
      <w:b/>
      <w:bCs/>
      <w:i w:val="0"/>
      <w:iCs w:val="0"/>
      <w:smallCaps w:val="0"/>
      <w:strike w:val="0"/>
      <w:color w:val="0000FF"/>
      <w:spacing w:val="0"/>
      <w:w w:val="100"/>
      <w:position w:val="0"/>
      <w:sz w:val="24"/>
      <w:szCs w:val="24"/>
      <w:u w:val="single"/>
      <w:lang w:val="en-GB" w:eastAsia="fr-FR" w:bidi="fr-FR"/>
    </w:rPr>
  </w:style>
  <w:style w:type="character" w:customStyle="1" w:styleId="Bodytext31">
    <w:name w:val="Body text|3"/>
    <w:basedOn w:val="Bodytext3"/>
    <w:semiHidden/>
    <w:unhideWhenUsed/>
    <w:rPr>
      <w:rFonts w:ascii="Arial" w:eastAsia="Arial" w:hAnsi="Arial" w:cs="Arial"/>
      <w:b/>
      <w:bCs/>
      <w:i w:val="0"/>
      <w:iCs w:val="0"/>
      <w:smallCaps w:val="0"/>
      <w:strike w:val="0"/>
      <w:color w:val="000000"/>
      <w:spacing w:val="0"/>
      <w:w w:val="100"/>
      <w:position w:val="0"/>
      <w:sz w:val="24"/>
      <w:szCs w:val="24"/>
      <w:u w:val="single"/>
      <w:lang w:val="en-GB" w:eastAsia="fr-FR" w:bidi="fr-FR"/>
    </w:rPr>
  </w:style>
  <w:style w:type="character" w:customStyle="1" w:styleId="Bodytext8">
    <w:name w:val="Body text|8_"/>
    <w:basedOn w:val="DefaultParagraphFont"/>
    <w:link w:val="Bodytext80"/>
    <w:rPr>
      <w:rFonts w:ascii="Arial" w:eastAsia="Arial" w:hAnsi="Arial" w:cs="Arial"/>
      <w:b w:val="0"/>
      <w:bCs w:val="0"/>
      <w:i/>
      <w:iCs/>
      <w:smallCaps w:val="0"/>
      <w:strike w:val="0"/>
      <w:sz w:val="22"/>
      <w:szCs w:val="22"/>
      <w:u w:val="none"/>
    </w:rPr>
  </w:style>
  <w:style w:type="character" w:customStyle="1" w:styleId="Bodytext32">
    <w:name w:val="Body text|3"/>
    <w:basedOn w:val="Bodytext3"/>
    <w:semiHidden/>
    <w:unhideWhenUsed/>
    <w:rPr>
      <w:rFonts w:ascii="Arial" w:eastAsia="Arial" w:hAnsi="Arial" w:cs="Arial"/>
      <w:b/>
      <w:bCs/>
      <w:i w:val="0"/>
      <w:iCs w:val="0"/>
      <w:smallCaps w:val="0"/>
      <w:strike w:val="0"/>
      <w:color w:val="0000FF"/>
      <w:spacing w:val="0"/>
      <w:w w:val="100"/>
      <w:position w:val="0"/>
      <w:sz w:val="24"/>
      <w:szCs w:val="24"/>
      <w:u w:val="single"/>
      <w:lang w:val="en-GB" w:eastAsia="fr-FR" w:bidi="fr-FR"/>
    </w:rPr>
  </w:style>
  <w:style w:type="character" w:customStyle="1" w:styleId="Bodytext33">
    <w:name w:val="Body text|3"/>
    <w:basedOn w:val="Bodytext3"/>
    <w:semiHidden/>
    <w:unhideWhenUsed/>
    <w:rPr>
      <w:rFonts w:ascii="Arial" w:eastAsia="Arial" w:hAnsi="Arial" w:cs="Arial"/>
      <w:b/>
      <w:bCs/>
      <w:i w:val="0"/>
      <w:iCs w:val="0"/>
      <w:smallCaps w:val="0"/>
      <w:strike w:val="0"/>
      <w:color w:val="0000FF"/>
      <w:spacing w:val="0"/>
      <w:w w:val="100"/>
      <w:position w:val="0"/>
      <w:sz w:val="24"/>
      <w:szCs w:val="24"/>
      <w:u w:val="none"/>
      <w:lang w:val="en-GB" w:eastAsia="fr-FR" w:bidi="fr-FR"/>
    </w:rPr>
  </w:style>
  <w:style w:type="character" w:customStyle="1" w:styleId="Bodytext24">
    <w:name w:val="Body text|2"/>
    <w:basedOn w:val="Bodytext2"/>
    <w:semiHidden/>
    <w:unhideWhenUsed/>
    <w:rPr>
      <w:rFonts w:ascii="Arial" w:eastAsia="Arial" w:hAnsi="Arial" w:cs="Arial"/>
      <w:b w:val="0"/>
      <w:bCs w:val="0"/>
      <w:i w:val="0"/>
      <w:iCs w:val="0"/>
      <w:smallCaps w:val="0"/>
      <w:strike w:val="0"/>
      <w:color w:val="0000FF"/>
      <w:spacing w:val="0"/>
      <w:w w:val="100"/>
      <w:position w:val="0"/>
      <w:sz w:val="24"/>
      <w:szCs w:val="24"/>
      <w:u w:val="single"/>
      <w:lang w:val="en-GB" w:eastAsia="fr-FR" w:bidi="fr-FR"/>
    </w:rPr>
  </w:style>
  <w:style w:type="paragraph" w:customStyle="1" w:styleId="Bodytext6">
    <w:name w:val="Body text|6"/>
    <w:basedOn w:val="Normal"/>
    <w:link w:val="Bodytext6Exact"/>
    <w:pPr>
      <w:shd w:val="clear" w:color="auto" w:fill="FFFFFF"/>
      <w:spacing w:after="100" w:line="178" w:lineRule="exact"/>
    </w:pPr>
    <w:rPr>
      <w:rFonts w:ascii="Arial" w:eastAsia="Arial" w:hAnsi="Arial" w:cs="Arial"/>
      <w:sz w:val="16"/>
      <w:szCs w:val="16"/>
    </w:rPr>
  </w:style>
  <w:style w:type="paragraph" w:customStyle="1" w:styleId="Bodytext7">
    <w:name w:val="Body text|7"/>
    <w:basedOn w:val="Normal"/>
    <w:link w:val="Bodytext7Exact"/>
    <w:pPr>
      <w:shd w:val="clear" w:color="auto" w:fill="FFFFFF"/>
      <w:spacing w:before="100" w:line="274" w:lineRule="exact"/>
    </w:pPr>
    <w:rPr>
      <w:sz w:val="16"/>
      <w:szCs w:val="16"/>
    </w:rPr>
  </w:style>
  <w:style w:type="paragraph" w:customStyle="1" w:styleId="Bodytext20">
    <w:name w:val="Body text|2"/>
    <w:basedOn w:val="Normal"/>
    <w:link w:val="Bodytext2"/>
    <w:qFormat/>
    <w:pPr>
      <w:shd w:val="clear" w:color="auto" w:fill="FFFFFF"/>
      <w:spacing w:after="640" w:line="268" w:lineRule="exact"/>
      <w:ind w:hanging="760"/>
      <w:jc w:val="right"/>
    </w:pPr>
    <w:rPr>
      <w:rFonts w:ascii="Arial" w:eastAsia="Arial" w:hAnsi="Arial" w:cs="Arial"/>
    </w:rPr>
  </w:style>
  <w:style w:type="paragraph" w:customStyle="1" w:styleId="Headerorfooter10">
    <w:name w:val="Header or footer|1"/>
    <w:basedOn w:val="Normal"/>
    <w:link w:val="Headerorfooter1"/>
    <w:qFormat/>
    <w:pPr>
      <w:shd w:val="clear" w:color="auto" w:fill="FFFFFF"/>
      <w:spacing w:line="256" w:lineRule="exact"/>
    </w:pPr>
    <w:rPr>
      <w:rFonts w:ascii="Calibri" w:eastAsia="Calibri" w:hAnsi="Calibri" w:cs="Calibri"/>
      <w:sz w:val="21"/>
      <w:szCs w:val="21"/>
    </w:rPr>
  </w:style>
  <w:style w:type="paragraph" w:customStyle="1" w:styleId="Heading110">
    <w:name w:val="Heading #1|1"/>
    <w:basedOn w:val="Normal"/>
    <w:link w:val="Heading11"/>
    <w:qFormat/>
    <w:pPr>
      <w:shd w:val="clear" w:color="auto" w:fill="FFFFFF"/>
      <w:spacing w:before="640" w:after="1100" w:line="322" w:lineRule="exact"/>
      <w:jc w:val="center"/>
      <w:outlineLvl w:val="0"/>
    </w:pPr>
    <w:rPr>
      <w:rFonts w:ascii="Arial" w:eastAsia="Arial" w:hAnsi="Arial" w:cs="Arial"/>
      <w:b/>
      <w:bCs/>
      <w:sz w:val="28"/>
      <w:szCs w:val="28"/>
    </w:rPr>
  </w:style>
  <w:style w:type="paragraph" w:customStyle="1" w:styleId="Heading210">
    <w:name w:val="Heading #2|1"/>
    <w:basedOn w:val="Normal"/>
    <w:link w:val="Heading21"/>
    <w:qFormat/>
    <w:pPr>
      <w:shd w:val="clear" w:color="auto" w:fill="FFFFFF"/>
      <w:spacing w:before="560" w:after="280" w:line="268" w:lineRule="exact"/>
      <w:ind w:hanging="760"/>
      <w:jc w:val="both"/>
      <w:outlineLvl w:val="1"/>
    </w:pPr>
    <w:rPr>
      <w:rFonts w:ascii="Arial" w:eastAsia="Arial" w:hAnsi="Arial" w:cs="Arial"/>
      <w:b/>
      <w:bCs/>
    </w:rPr>
  </w:style>
  <w:style w:type="paragraph" w:customStyle="1" w:styleId="Bodytext30">
    <w:name w:val="Body text|3"/>
    <w:basedOn w:val="Normal"/>
    <w:link w:val="Bodytext3"/>
    <w:pPr>
      <w:shd w:val="clear" w:color="auto" w:fill="FFFFFF"/>
      <w:spacing w:before="280" w:after="280" w:line="268" w:lineRule="exact"/>
      <w:ind w:hanging="360"/>
      <w:jc w:val="both"/>
    </w:pPr>
    <w:rPr>
      <w:rFonts w:ascii="Arial" w:eastAsia="Arial" w:hAnsi="Arial" w:cs="Arial"/>
      <w:b/>
      <w:bCs/>
    </w:rPr>
  </w:style>
  <w:style w:type="paragraph" w:customStyle="1" w:styleId="Bodytext40">
    <w:name w:val="Body text|4"/>
    <w:basedOn w:val="Normal"/>
    <w:link w:val="Bodytext4"/>
    <w:pPr>
      <w:shd w:val="clear" w:color="auto" w:fill="FFFFFF"/>
      <w:spacing w:after="80" w:line="552" w:lineRule="exact"/>
      <w:jc w:val="both"/>
    </w:pPr>
    <w:rPr>
      <w:rFonts w:ascii="Arial" w:eastAsia="Arial" w:hAnsi="Arial" w:cs="Arial"/>
      <w:b/>
      <w:bCs/>
      <w:i/>
      <w:iCs/>
    </w:rPr>
  </w:style>
  <w:style w:type="paragraph" w:customStyle="1" w:styleId="Bodytext50">
    <w:name w:val="Body text|5"/>
    <w:basedOn w:val="Normal"/>
    <w:link w:val="Bodytext5"/>
    <w:pPr>
      <w:shd w:val="clear" w:color="auto" w:fill="FFFFFF"/>
      <w:spacing w:before="280" w:line="224" w:lineRule="exact"/>
      <w:jc w:val="both"/>
    </w:pPr>
    <w:rPr>
      <w:rFonts w:ascii="Arial" w:eastAsia="Arial" w:hAnsi="Arial" w:cs="Arial"/>
      <w:sz w:val="20"/>
      <w:szCs w:val="20"/>
      <w:lang w:eastAsia="en-US" w:bidi="en-US"/>
    </w:rPr>
  </w:style>
  <w:style w:type="paragraph" w:customStyle="1" w:styleId="Tablecaption10">
    <w:name w:val="Table caption|1"/>
    <w:basedOn w:val="Normal"/>
    <w:link w:val="Tablecaption1"/>
    <w:qFormat/>
    <w:pPr>
      <w:shd w:val="clear" w:color="auto" w:fill="FFFFFF"/>
      <w:spacing w:line="268" w:lineRule="exact"/>
    </w:pPr>
    <w:rPr>
      <w:rFonts w:ascii="Arial" w:eastAsia="Arial" w:hAnsi="Arial" w:cs="Arial"/>
    </w:rPr>
  </w:style>
  <w:style w:type="paragraph" w:customStyle="1" w:styleId="Bodytext80">
    <w:name w:val="Body text|8"/>
    <w:basedOn w:val="Normal"/>
    <w:link w:val="Bodytext8"/>
    <w:pPr>
      <w:shd w:val="clear" w:color="auto" w:fill="FFFFFF"/>
      <w:spacing w:before="720" w:after="800" w:line="288" w:lineRule="exact"/>
      <w:jc w:val="both"/>
    </w:pPr>
    <w:rPr>
      <w:rFonts w:ascii="Arial" w:eastAsia="Arial" w:hAnsi="Arial" w:cs="Arial"/>
      <w:i/>
      <w:iCs/>
      <w:sz w:val="22"/>
      <w:szCs w:val="22"/>
    </w:rPr>
  </w:style>
  <w:style w:type="character" w:styleId="Hyperlink">
    <w:name w:val="Hyperlink"/>
    <w:basedOn w:val="DefaultParagraphFont"/>
    <w:uiPriority w:val="99"/>
    <w:unhideWhenUsed/>
    <w:rsid w:val="007218AE"/>
    <w:rPr>
      <w:color w:val="0563C1" w:themeColor="hyperlink"/>
      <w:u w:val="single"/>
    </w:rPr>
  </w:style>
  <w:style w:type="paragraph" w:styleId="FootnoteText">
    <w:name w:val="footnote text"/>
    <w:basedOn w:val="Normal"/>
    <w:link w:val="FootnoteTextChar"/>
    <w:uiPriority w:val="99"/>
    <w:semiHidden/>
    <w:unhideWhenUsed/>
    <w:rsid w:val="007218AE"/>
    <w:rPr>
      <w:sz w:val="20"/>
      <w:szCs w:val="20"/>
    </w:rPr>
  </w:style>
  <w:style w:type="character" w:customStyle="1" w:styleId="FootnoteTextChar">
    <w:name w:val="Footnote Text Char"/>
    <w:basedOn w:val="DefaultParagraphFont"/>
    <w:link w:val="FootnoteText"/>
    <w:uiPriority w:val="99"/>
    <w:semiHidden/>
    <w:rsid w:val="007218AE"/>
    <w:rPr>
      <w:color w:val="000000"/>
      <w:sz w:val="20"/>
      <w:szCs w:val="20"/>
    </w:rPr>
  </w:style>
  <w:style w:type="character" w:styleId="FootnoteReference">
    <w:name w:val="footnote reference"/>
    <w:basedOn w:val="DefaultParagraphFont"/>
    <w:uiPriority w:val="99"/>
    <w:semiHidden/>
    <w:unhideWhenUsed/>
    <w:rsid w:val="007218AE"/>
    <w:rPr>
      <w:vertAlign w:val="superscript"/>
    </w:rPr>
  </w:style>
  <w:style w:type="character" w:styleId="FollowedHyperlink">
    <w:name w:val="FollowedHyperlink"/>
    <w:basedOn w:val="DefaultParagraphFont"/>
    <w:uiPriority w:val="99"/>
    <w:semiHidden/>
    <w:unhideWhenUsed/>
    <w:rsid w:val="007218AE"/>
    <w:rPr>
      <w:color w:val="954F72" w:themeColor="followedHyperlink"/>
      <w:u w:val="single"/>
    </w:rPr>
  </w:style>
  <w:style w:type="paragraph" w:styleId="BalloonText">
    <w:name w:val="Balloon Text"/>
    <w:basedOn w:val="Normal"/>
    <w:link w:val="BalloonTextChar"/>
    <w:uiPriority w:val="99"/>
    <w:semiHidden/>
    <w:unhideWhenUsed/>
    <w:rsid w:val="0089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138"/>
    <w:rPr>
      <w:rFonts w:ascii="Segoe UI" w:hAnsi="Segoe UI" w:cs="Segoe UI"/>
      <w:color w:val="000000"/>
      <w:sz w:val="18"/>
      <w:szCs w:val="18"/>
    </w:rPr>
  </w:style>
  <w:style w:type="table" w:styleId="TableGrid">
    <w:name w:val="Table Grid"/>
    <w:basedOn w:val="TableNormal"/>
    <w:uiPriority w:val="39"/>
    <w:rsid w:val="008F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69E"/>
    <w:pPr>
      <w:tabs>
        <w:tab w:val="center" w:pos="4513"/>
        <w:tab w:val="right" w:pos="9026"/>
      </w:tabs>
    </w:pPr>
  </w:style>
  <w:style w:type="character" w:customStyle="1" w:styleId="HeaderChar">
    <w:name w:val="Header Char"/>
    <w:basedOn w:val="DefaultParagraphFont"/>
    <w:link w:val="Header"/>
    <w:uiPriority w:val="99"/>
    <w:rsid w:val="0011369E"/>
    <w:rPr>
      <w:color w:val="000000"/>
    </w:rPr>
  </w:style>
  <w:style w:type="paragraph" w:styleId="Footer">
    <w:name w:val="footer"/>
    <w:basedOn w:val="Normal"/>
    <w:link w:val="FooterChar"/>
    <w:uiPriority w:val="99"/>
    <w:unhideWhenUsed/>
    <w:rsid w:val="0011369E"/>
    <w:pPr>
      <w:tabs>
        <w:tab w:val="center" w:pos="4513"/>
        <w:tab w:val="right" w:pos="9026"/>
      </w:tabs>
    </w:pPr>
  </w:style>
  <w:style w:type="character" w:customStyle="1" w:styleId="FooterChar">
    <w:name w:val="Footer Char"/>
    <w:basedOn w:val="DefaultParagraphFont"/>
    <w:link w:val="Footer"/>
    <w:uiPriority w:val="99"/>
    <w:rsid w:val="0011369E"/>
    <w:rPr>
      <w:color w:val="000000"/>
    </w:rPr>
  </w:style>
  <w:style w:type="character" w:styleId="CommentReference">
    <w:name w:val="annotation reference"/>
    <w:basedOn w:val="DefaultParagraphFont"/>
    <w:uiPriority w:val="99"/>
    <w:semiHidden/>
    <w:unhideWhenUsed/>
    <w:rsid w:val="00E05B07"/>
    <w:rPr>
      <w:sz w:val="16"/>
      <w:szCs w:val="16"/>
    </w:rPr>
  </w:style>
  <w:style w:type="paragraph" w:styleId="CommentText">
    <w:name w:val="annotation text"/>
    <w:basedOn w:val="Normal"/>
    <w:link w:val="CommentTextChar"/>
    <w:uiPriority w:val="99"/>
    <w:unhideWhenUsed/>
    <w:rsid w:val="00E05B07"/>
    <w:rPr>
      <w:sz w:val="20"/>
      <w:szCs w:val="20"/>
    </w:rPr>
  </w:style>
  <w:style w:type="character" w:customStyle="1" w:styleId="CommentTextChar">
    <w:name w:val="Comment Text Char"/>
    <w:basedOn w:val="DefaultParagraphFont"/>
    <w:link w:val="CommentText"/>
    <w:uiPriority w:val="99"/>
    <w:rsid w:val="00E05B07"/>
    <w:rPr>
      <w:color w:val="000000"/>
      <w:sz w:val="20"/>
      <w:szCs w:val="20"/>
    </w:rPr>
  </w:style>
  <w:style w:type="paragraph" w:styleId="CommentSubject">
    <w:name w:val="annotation subject"/>
    <w:basedOn w:val="CommentText"/>
    <w:next w:val="CommentText"/>
    <w:link w:val="CommentSubjectChar"/>
    <w:uiPriority w:val="99"/>
    <w:semiHidden/>
    <w:unhideWhenUsed/>
    <w:rsid w:val="00E05B07"/>
    <w:rPr>
      <w:b/>
      <w:bCs/>
    </w:rPr>
  </w:style>
  <w:style w:type="character" w:customStyle="1" w:styleId="CommentSubjectChar">
    <w:name w:val="Comment Subject Char"/>
    <w:basedOn w:val="CommentTextChar"/>
    <w:link w:val="CommentSubject"/>
    <w:uiPriority w:val="99"/>
    <w:semiHidden/>
    <w:rsid w:val="00E05B07"/>
    <w:rPr>
      <w:b/>
      <w:bCs/>
      <w:color w:val="000000"/>
      <w:sz w:val="20"/>
      <w:szCs w:val="20"/>
    </w:rPr>
  </w:style>
  <w:style w:type="paragraph" w:styleId="Revision">
    <w:name w:val="Revision"/>
    <w:hidden/>
    <w:uiPriority w:val="99"/>
    <w:semiHidden/>
    <w:rsid w:val="00E05B07"/>
    <w:pPr>
      <w:widowControl/>
    </w:pPr>
    <w:rPr>
      <w:color w:val="000000"/>
    </w:rPr>
  </w:style>
  <w:style w:type="paragraph" w:styleId="ListParagraph">
    <w:name w:val="List Paragraph"/>
    <w:basedOn w:val="Normal"/>
    <w:uiPriority w:val="34"/>
    <w:qFormat/>
    <w:rsid w:val="00F63893"/>
    <w:pPr>
      <w:ind w:left="720"/>
      <w:contextualSpacing/>
    </w:pPr>
  </w:style>
  <w:style w:type="paragraph" w:styleId="EndnoteText">
    <w:name w:val="endnote text"/>
    <w:basedOn w:val="Normal"/>
    <w:link w:val="EndnoteTextChar"/>
    <w:uiPriority w:val="99"/>
    <w:semiHidden/>
    <w:unhideWhenUsed/>
    <w:rsid w:val="00B80390"/>
    <w:rPr>
      <w:sz w:val="20"/>
      <w:szCs w:val="20"/>
    </w:rPr>
  </w:style>
  <w:style w:type="character" w:customStyle="1" w:styleId="EndnoteTextChar">
    <w:name w:val="Endnote Text Char"/>
    <w:basedOn w:val="DefaultParagraphFont"/>
    <w:link w:val="EndnoteText"/>
    <w:uiPriority w:val="99"/>
    <w:semiHidden/>
    <w:rsid w:val="00B80390"/>
    <w:rPr>
      <w:color w:val="000000"/>
      <w:sz w:val="20"/>
      <w:szCs w:val="20"/>
    </w:rPr>
  </w:style>
  <w:style w:type="character" w:styleId="EndnoteReference">
    <w:name w:val="endnote reference"/>
    <w:basedOn w:val="DefaultParagraphFont"/>
    <w:uiPriority w:val="99"/>
    <w:semiHidden/>
    <w:unhideWhenUsed/>
    <w:rsid w:val="00B80390"/>
    <w:rPr>
      <w:vertAlign w:val="superscript"/>
    </w:rPr>
  </w:style>
  <w:style w:type="paragraph" w:customStyle="1" w:styleId="ZFlag">
    <w:name w:val="Z_Flag"/>
    <w:basedOn w:val="Normal"/>
    <w:next w:val="Normal"/>
    <w:uiPriority w:val="99"/>
    <w:semiHidden/>
    <w:rsid w:val="00A21237"/>
    <w:pPr>
      <w:ind w:right="85"/>
      <w:jc w:val="both"/>
    </w:pPr>
    <w:rPr>
      <w:rFonts w:ascii="Arial" w:hAnsi="Arial"/>
      <w:color w:val="auto"/>
      <w:szCs w:val="20"/>
      <w:lang w:eastAsia="fr-BE" w:bidi="ar-SA"/>
    </w:rPr>
  </w:style>
  <w:style w:type="paragraph" w:customStyle="1" w:styleId="ZCom">
    <w:name w:val="Z_Com"/>
    <w:basedOn w:val="Normal"/>
    <w:next w:val="Normal"/>
    <w:uiPriority w:val="99"/>
    <w:semiHidden/>
    <w:rsid w:val="00A21237"/>
    <w:pPr>
      <w:spacing w:before="90"/>
      <w:ind w:right="85"/>
      <w:jc w:val="both"/>
    </w:pPr>
    <w:rPr>
      <w:rFonts w:ascii="Arial" w:hAnsi="Arial"/>
      <w:color w:val="auto"/>
      <w:szCs w:val="20"/>
      <w:lang w:eastAsia="fr-BE" w:bidi="ar-SA"/>
    </w:rPr>
  </w:style>
  <w:style w:type="paragraph" w:customStyle="1" w:styleId="ZDGName">
    <w:name w:val="Z_DGName"/>
    <w:basedOn w:val="Normal"/>
    <w:uiPriority w:val="99"/>
    <w:semiHidden/>
    <w:rsid w:val="00A21237"/>
    <w:pPr>
      <w:ind w:right="85"/>
    </w:pPr>
    <w:rPr>
      <w:rFonts w:ascii="Arial" w:hAnsi="Arial"/>
      <w:color w:val="auto"/>
      <w:sz w:val="16"/>
      <w:szCs w:val="20"/>
      <w:lang w:eastAsia="fr-BE" w:bidi="ar-SA"/>
    </w:rPr>
  </w:style>
  <w:style w:type="paragraph" w:styleId="Date">
    <w:name w:val="Date"/>
    <w:basedOn w:val="Normal"/>
    <w:next w:val="Normal"/>
    <w:link w:val="DateChar"/>
    <w:rsid w:val="00A21237"/>
    <w:pPr>
      <w:widowControl/>
      <w:ind w:left="5102" w:right="-567"/>
    </w:pPr>
    <w:rPr>
      <w:color w:val="auto"/>
      <w:szCs w:val="20"/>
      <w:lang w:eastAsia="fr-BE" w:bidi="ar-SA"/>
    </w:rPr>
  </w:style>
  <w:style w:type="character" w:customStyle="1" w:styleId="DateChar">
    <w:name w:val="Date Char"/>
    <w:basedOn w:val="DefaultParagraphFont"/>
    <w:link w:val="Date"/>
    <w:rsid w:val="00A21237"/>
    <w:rPr>
      <w:szCs w:val="20"/>
      <w:lang w:eastAsia="fr-BE" w:bidi="ar-SA"/>
    </w:rPr>
  </w:style>
  <w:style w:type="table" w:customStyle="1" w:styleId="TableLetterhead">
    <w:name w:val="Table Letterhead"/>
    <w:basedOn w:val="TableNormal"/>
    <w:uiPriority w:val="99"/>
    <w:rsid w:val="00A21237"/>
    <w:pPr>
      <w:widowControl/>
    </w:pPr>
    <w:rPr>
      <w:szCs w:val="20"/>
      <w:lang w:eastAsia="fr-BE" w:bidi="ar-SA"/>
    </w:rPr>
    <w:tblPr>
      <w:tblCellMar>
        <w:left w:w="0" w:type="dxa"/>
        <w:bottom w:w="340" w:type="dxa"/>
        <w:right w:w="0" w:type="dxa"/>
      </w:tblCellMar>
    </w:tblPr>
  </w:style>
  <w:style w:type="character" w:customStyle="1" w:styleId="Heading2">
    <w:name w:val="Heading #2"/>
    <w:basedOn w:val="DefaultParagraphFont"/>
    <w:rsid w:val="00A21237"/>
    <w:rPr>
      <w:rFonts w:ascii="Times New Roman" w:eastAsia="Times New Roman" w:hAnsi="Times New Roman" w:cs="Times New Roman"/>
      <w:b/>
      <w:bCs/>
      <w:i w:val="0"/>
      <w:iCs w:val="0"/>
      <w:smallCaps w:val="0"/>
      <w:strike w:val="0"/>
      <w:color w:val="231F20"/>
      <w:spacing w:val="0"/>
      <w:w w:val="100"/>
      <w:position w:val="0"/>
      <w:sz w:val="18"/>
      <w:szCs w:val="18"/>
      <w:u w:val="none"/>
      <w:lang w:val="en-GB" w:eastAsia="en-US" w:bidi="en-US"/>
    </w:rPr>
  </w:style>
  <w:style w:type="character" w:customStyle="1" w:styleId="Heading4Char">
    <w:name w:val="Heading 4 Char"/>
    <w:basedOn w:val="DefaultParagraphFont"/>
    <w:link w:val="Heading4"/>
    <w:uiPriority w:val="9"/>
    <w:semiHidden/>
    <w:rsid w:val="009504F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3206">
      <w:bodyDiv w:val="1"/>
      <w:marLeft w:val="0"/>
      <w:marRight w:val="0"/>
      <w:marTop w:val="0"/>
      <w:marBottom w:val="0"/>
      <w:divBdr>
        <w:top w:val="none" w:sz="0" w:space="0" w:color="auto"/>
        <w:left w:val="none" w:sz="0" w:space="0" w:color="auto"/>
        <w:bottom w:val="none" w:sz="0" w:space="0" w:color="auto"/>
        <w:right w:val="none" w:sz="0" w:space="0" w:color="auto"/>
      </w:divBdr>
    </w:div>
    <w:div w:id="158665086">
      <w:bodyDiv w:val="1"/>
      <w:marLeft w:val="0"/>
      <w:marRight w:val="0"/>
      <w:marTop w:val="0"/>
      <w:marBottom w:val="0"/>
      <w:divBdr>
        <w:top w:val="none" w:sz="0" w:space="0" w:color="auto"/>
        <w:left w:val="none" w:sz="0" w:space="0" w:color="auto"/>
        <w:bottom w:val="none" w:sz="0" w:space="0" w:color="auto"/>
        <w:right w:val="none" w:sz="0" w:space="0" w:color="auto"/>
      </w:divBdr>
    </w:div>
    <w:div w:id="275793268">
      <w:bodyDiv w:val="1"/>
      <w:marLeft w:val="0"/>
      <w:marRight w:val="0"/>
      <w:marTop w:val="0"/>
      <w:marBottom w:val="0"/>
      <w:divBdr>
        <w:top w:val="none" w:sz="0" w:space="0" w:color="auto"/>
        <w:left w:val="none" w:sz="0" w:space="0" w:color="auto"/>
        <w:bottom w:val="none" w:sz="0" w:space="0" w:color="auto"/>
        <w:right w:val="none" w:sz="0" w:space="0" w:color="auto"/>
      </w:divBdr>
    </w:div>
    <w:div w:id="485247997">
      <w:bodyDiv w:val="1"/>
      <w:marLeft w:val="0"/>
      <w:marRight w:val="0"/>
      <w:marTop w:val="0"/>
      <w:marBottom w:val="0"/>
      <w:divBdr>
        <w:top w:val="none" w:sz="0" w:space="0" w:color="auto"/>
        <w:left w:val="none" w:sz="0" w:space="0" w:color="auto"/>
        <w:bottom w:val="none" w:sz="0" w:space="0" w:color="auto"/>
        <w:right w:val="none" w:sz="0" w:space="0" w:color="auto"/>
      </w:divBdr>
    </w:div>
    <w:div w:id="547255755">
      <w:bodyDiv w:val="1"/>
      <w:marLeft w:val="0"/>
      <w:marRight w:val="0"/>
      <w:marTop w:val="0"/>
      <w:marBottom w:val="0"/>
      <w:divBdr>
        <w:top w:val="none" w:sz="0" w:space="0" w:color="auto"/>
        <w:left w:val="none" w:sz="0" w:space="0" w:color="auto"/>
        <w:bottom w:val="none" w:sz="0" w:space="0" w:color="auto"/>
        <w:right w:val="none" w:sz="0" w:space="0" w:color="auto"/>
      </w:divBdr>
    </w:div>
    <w:div w:id="820077730">
      <w:bodyDiv w:val="1"/>
      <w:marLeft w:val="0"/>
      <w:marRight w:val="0"/>
      <w:marTop w:val="0"/>
      <w:marBottom w:val="0"/>
      <w:divBdr>
        <w:top w:val="none" w:sz="0" w:space="0" w:color="auto"/>
        <w:left w:val="none" w:sz="0" w:space="0" w:color="auto"/>
        <w:bottom w:val="none" w:sz="0" w:space="0" w:color="auto"/>
        <w:right w:val="none" w:sz="0" w:space="0" w:color="auto"/>
      </w:divBdr>
    </w:div>
    <w:div w:id="824903146">
      <w:bodyDiv w:val="1"/>
      <w:marLeft w:val="0"/>
      <w:marRight w:val="0"/>
      <w:marTop w:val="0"/>
      <w:marBottom w:val="0"/>
      <w:divBdr>
        <w:top w:val="none" w:sz="0" w:space="0" w:color="auto"/>
        <w:left w:val="none" w:sz="0" w:space="0" w:color="auto"/>
        <w:bottom w:val="none" w:sz="0" w:space="0" w:color="auto"/>
        <w:right w:val="none" w:sz="0" w:space="0" w:color="auto"/>
      </w:divBdr>
    </w:div>
    <w:div w:id="1193768907">
      <w:bodyDiv w:val="1"/>
      <w:marLeft w:val="0"/>
      <w:marRight w:val="0"/>
      <w:marTop w:val="0"/>
      <w:marBottom w:val="0"/>
      <w:divBdr>
        <w:top w:val="none" w:sz="0" w:space="0" w:color="auto"/>
        <w:left w:val="none" w:sz="0" w:space="0" w:color="auto"/>
        <w:bottom w:val="none" w:sz="0" w:space="0" w:color="auto"/>
        <w:right w:val="none" w:sz="0" w:space="0" w:color="auto"/>
      </w:divBdr>
    </w:div>
    <w:div w:id="1459643445">
      <w:bodyDiv w:val="1"/>
      <w:marLeft w:val="0"/>
      <w:marRight w:val="0"/>
      <w:marTop w:val="0"/>
      <w:marBottom w:val="0"/>
      <w:divBdr>
        <w:top w:val="none" w:sz="0" w:space="0" w:color="auto"/>
        <w:left w:val="none" w:sz="0" w:space="0" w:color="auto"/>
        <w:bottom w:val="none" w:sz="0" w:space="0" w:color="auto"/>
        <w:right w:val="none" w:sz="0" w:space="0" w:color="auto"/>
      </w:divBdr>
    </w:div>
    <w:div w:id="1662082604">
      <w:bodyDiv w:val="1"/>
      <w:marLeft w:val="0"/>
      <w:marRight w:val="0"/>
      <w:marTop w:val="0"/>
      <w:marBottom w:val="0"/>
      <w:divBdr>
        <w:top w:val="none" w:sz="0" w:space="0" w:color="auto"/>
        <w:left w:val="none" w:sz="0" w:space="0" w:color="auto"/>
        <w:bottom w:val="none" w:sz="0" w:space="0" w:color="auto"/>
        <w:right w:val="none" w:sz="0" w:space="0" w:color="auto"/>
      </w:divBdr>
    </w:div>
    <w:div w:id="1667632066">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94248558">
      <w:bodyDiv w:val="1"/>
      <w:marLeft w:val="0"/>
      <w:marRight w:val="0"/>
      <w:marTop w:val="0"/>
      <w:marBottom w:val="0"/>
      <w:divBdr>
        <w:top w:val="none" w:sz="0" w:space="0" w:color="auto"/>
        <w:left w:val="none" w:sz="0" w:space="0" w:color="auto"/>
        <w:bottom w:val="none" w:sz="0" w:space="0" w:color="auto"/>
        <w:right w:val="none" w:sz="0" w:space="0" w:color="auto"/>
      </w:divBdr>
    </w:div>
    <w:div w:id="2126381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en/resources/european-language-levels-cefr" TargetMode="External"/><Relationship Id="rId13" Type="http://schemas.openxmlformats.org/officeDocument/2006/relationships/hyperlink" Target="http://eur-lex.europa.eu/legal-content/EN/TXT/PDF/?uri=CELEX:01962R0031-20180101&amp;from=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HRMAIL-E2@ec.europa.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SELECTION-TA-ETHICS-2020@ec.europa.eu" TargetMode="External"/><Relationship Id="rId5" Type="http://schemas.openxmlformats.org/officeDocument/2006/relationships/webSettings" Target="webSettings.xml"/><Relationship Id="rId15" Type="http://schemas.openxmlformats.org/officeDocument/2006/relationships/hyperlink" Target="https://www.ombudsman.europa.eu/en/make-a-complaint" TargetMode="External"/><Relationship Id="rId23" Type="http://schemas.openxmlformats.org/officeDocument/2006/relationships/theme" Target="theme/theme1.xml"/><Relationship Id="rId10" Type="http://schemas.openxmlformats.org/officeDocument/2006/relationships/hyperlink" Target="mailto:HR-SELECTION-TA-ETHICS-2020@ec.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R-SELECTION-TA-ETHICS-2020@ec.europa.eu" TargetMode="External"/><Relationship Id="rId14" Type="http://schemas.openxmlformats.org/officeDocument/2006/relationships/hyperlink" Target="https://www.ombudsman.europa.eu/en/hom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regdoc/rep/3/2004/EN/3-2004-1597-EN-6-0.Pdf" TargetMode="External"/><Relationship Id="rId7" Type="http://schemas.openxmlformats.org/officeDocument/2006/relationships/hyperlink" Target="https://ec.europa.eu/transparency/regdoc/rep/3/2013/EN/C-2013-8970-F1-EN-MAIN-PART-1.PDF" TargetMode="External"/><Relationship Id="rId2" Type="http://schemas.openxmlformats.org/officeDocument/2006/relationships/hyperlink" Target="https://ec.europa.eu/transparency/regdoc/rep/3/2013/EN/3-2013-9049-EN-F1-1.PDF" TargetMode="External"/><Relationship Id="rId1" Type="http://schemas.openxmlformats.org/officeDocument/2006/relationships/hyperlink" Target="https://eur-lex.europa.eu/legal-content/EN/TXT/PDF/?uri=CELEX:01962R0031-20180101&amp;from-EN" TargetMode="External"/><Relationship Id="rId6" Type="http://schemas.openxmlformats.org/officeDocument/2006/relationships/hyperlink" Target="https://ec.europa.eu/transparency/regdoc/rep/3/2019/EN/C-2019-2548-F1-EN-MAIN-PART-1.PDF" TargetMode="External"/><Relationship Id="rId5" Type="http://schemas.openxmlformats.org/officeDocument/2006/relationships/hyperlink" Target="https://ec.europa.eu/transparency/regdoc/rep/3/2013/EN/3-2013-9028-EN-F1-1.Pdf" TargetMode="External"/><Relationship Id="rId4" Type="http://schemas.openxmlformats.org/officeDocument/2006/relationships/hyperlink" Target="https://ec.europa.eu/transparency/regdoc/rep/3/2011/EN/C-2011-7071-F1-EN-MAIN-PA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5CC476-E0F3-4BAC-8AC4-8E144937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3460</Words>
  <Characters>18931</Characters>
  <Application>Microsoft Office Word</Application>
  <DocSecurity>0</DocSecurity>
  <Lines>420</Lines>
  <Paragraphs>179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Maria-Ana.Jara-De-Carvalho@ec.europa.eu</dc:creator>
  <cp:lastModifiedBy>ABRANCHES PEREIRA Teresa (HR)</cp:lastModifiedBy>
  <cp:revision>2</cp:revision>
  <cp:lastPrinted>2020-01-22T16:38:00Z</cp:lastPrinted>
  <dcterms:created xsi:type="dcterms:W3CDTF">2020-08-05T11:28:00Z</dcterms:created>
  <dcterms:modified xsi:type="dcterms:W3CDTF">2020-08-05T11:28:00Z</dcterms:modified>
</cp:coreProperties>
</file>