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CB" w:rsidRPr="009046D1" w:rsidRDefault="005C16CB" w:rsidP="005C16CB">
      <w:pPr>
        <w:spacing w:after="120" w:line="276" w:lineRule="auto"/>
        <w:ind w:left="720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 xml:space="preserve">OБРАЗЕЦ № </w:t>
      </w:r>
      <w:r>
        <w:rPr>
          <w:rFonts w:ascii="Cambria" w:hAnsi="Cambria"/>
          <w:b/>
          <w:bCs/>
          <w:iCs/>
          <w:lang w:val="bg-BG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4"/>
      </w:tblGrid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Наименование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на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Участника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Седалище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по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регистрация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70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Булстат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номер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/ЕИК/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89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Точен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адрес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за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кореспонденция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>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/>
                <w:iCs/>
                <w:lang w:eastAsia="zh-CN"/>
              </w:rPr>
              <w:t>(</w:t>
            </w:r>
            <w:proofErr w:type="spellStart"/>
            <w:r w:rsidRPr="009046D1">
              <w:rPr>
                <w:rFonts w:ascii="Cambria" w:hAnsi="Cambria" w:cs="Calibri"/>
                <w:i/>
                <w:iCs/>
                <w:lang w:eastAsia="zh-CN"/>
              </w:rPr>
              <w:t>държава</w:t>
            </w:r>
            <w:proofErr w:type="spellEnd"/>
            <w:r w:rsidRPr="009046D1">
              <w:rPr>
                <w:rFonts w:ascii="Cambria" w:hAnsi="Cambria" w:cs="Calibri"/>
                <w:i/>
                <w:iCs/>
                <w:lang w:eastAsia="zh-CN"/>
              </w:rPr>
              <w:t xml:space="preserve">, </w:t>
            </w:r>
            <w:proofErr w:type="spellStart"/>
            <w:r w:rsidRPr="009046D1">
              <w:rPr>
                <w:rFonts w:ascii="Cambria" w:hAnsi="Cambria" w:cs="Calibri"/>
                <w:i/>
                <w:iCs/>
                <w:lang w:eastAsia="zh-CN"/>
              </w:rPr>
              <w:t>град</w:t>
            </w:r>
            <w:proofErr w:type="spellEnd"/>
            <w:r w:rsidRPr="009046D1">
              <w:rPr>
                <w:rFonts w:ascii="Cambria" w:hAnsi="Cambria" w:cs="Calibri"/>
                <w:i/>
                <w:iCs/>
                <w:lang w:eastAsia="zh-CN"/>
              </w:rPr>
              <w:t xml:space="preserve">, </w:t>
            </w:r>
            <w:proofErr w:type="spellStart"/>
            <w:r w:rsidRPr="009046D1">
              <w:rPr>
                <w:rFonts w:ascii="Cambria" w:hAnsi="Cambria" w:cs="Calibri"/>
                <w:i/>
                <w:iCs/>
                <w:lang w:eastAsia="zh-CN"/>
              </w:rPr>
              <w:t>пощенски</w:t>
            </w:r>
            <w:proofErr w:type="spellEnd"/>
            <w:r w:rsidRPr="009046D1">
              <w:rPr>
                <w:rFonts w:ascii="Cambria" w:hAnsi="Cambria" w:cs="Calibri"/>
                <w:i/>
                <w:i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i/>
                <w:iCs/>
                <w:lang w:eastAsia="zh-CN"/>
              </w:rPr>
              <w:t>код</w:t>
            </w:r>
            <w:proofErr w:type="spellEnd"/>
            <w:r w:rsidRPr="009046D1">
              <w:rPr>
                <w:rFonts w:ascii="Cambria" w:hAnsi="Cambria" w:cs="Calibri"/>
                <w:i/>
                <w:iCs/>
                <w:lang w:eastAsia="zh-CN"/>
              </w:rPr>
              <w:t xml:space="preserve">, </w:t>
            </w:r>
            <w:proofErr w:type="spellStart"/>
            <w:r w:rsidRPr="009046D1">
              <w:rPr>
                <w:rFonts w:ascii="Cambria" w:hAnsi="Cambria" w:cs="Calibri"/>
                <w:i/>
                <w:iCs/>
                <w:lang w:eastAsia="zh-CN"/>
              </w:rPr>
              <w:t>улица</w:t>
            </w:r>
            <w:proofErr w:type="spellEnd"/>
            <w:r w:rsidRPr="009046D1">
              <w:rPr>
                <w:rFonts w:ascii="Cambria" w:hAnsi="Cambria" w:cs="Calibri"/>
                <w:i/>
                <w:iCs/>
                <w:lang w:eastAsia="zh-CN"/>
              </w:rPr>
              <w:t>, №)</w:t>
            </w:r>
          </w:p>
        </w:tc>
      </w:tr>
      <w:tr w:rsidR="005C16CB" w:rsidRPr="009046D1" w:rsidTr="00A25E15">
        <w:trPr>
          <w:trHeight w:val="352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Телефонен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номер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53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Факс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</w:t>
            </w: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номер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  <w:tr w:rsidR="005C16CB" w:rsidRPr="009046D1" w:rsidTr="00A25E15">
        <w:trPr>
          <w:trHeight w:val="235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proofErr w:type="spellStart"/>
            <w:r w:rsidRPr="009046D1">
              <w:rPr>
                <w:rFonts w:ascii="Cambria" w:hAnsi="Cambria" w:cs="Calibri"/>
                <w:b/>
                <w:bCs/>
                <w:lang w:eastAsia="zh-CN"/>
              </w:rPr>
              <w:t>Представляващ</w:t>
            </w:r>
            <w:proofErr w:type="spellEnd"/>
            <w:r w:rsidRPr="009046D1">
              <w:rPr>
                <w:rFonts w:ascii="Cambria" w:hAnsi="Cambria" w:cs="Calibri"/>
                <w:b/>
                <w:bCs/>
                <w:lang w:eastAsia="zh-CN"/>
              </w:rPr>
              <w:t>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Cs/>
              </w:rPr>
            </w:pPr>
          </w:p>
          <w:p w:rsidR="005C16CB" w:rsidRPr="009046D1" w:rsidRDefault="005C16CB" w:rsidP="00A25E15">
            <w:pPr>
              <w:suppressAutoHyphens/>
              <w:jc w:val="center"/>
              <w:rPr>
                <w:rFonts w:ascii="Cambria" w:hAnsi="Cambria" w:cs="Calibri"/>
                <w:i/>
                <w:iCs/>
                <w:lang w:eastAsia="zh-CN"/>
              </w:rPr>
            </w:pPr>
            <w:r w:rsidRPr="009046D1">
              <w:rPr>
                <w:rFonts w:ascii="Cambria" w:hAnsi="Cambria" w:cs="Calibri"/>
                <w:iCs/>
              </w:rPr>
              <w:t>(</w:t>
            </w:r>
            <w:proofErr w:type="spellStart"/>
            <w:r w:rsidRPr="009046D1">
              <w:rPr>
                <w:rFonts w:ascii="Cambria" w:hAnsi="Cambria" w:cs="Calibri"/>
                <w:i/>
                <w:iCs/>
              </w:rPr>
              <w:t>име</w:t>
            </w:r>
            <w:proofErr w:type="spellEnd"/>
            <w:r w:rsidRPr="009046D1">
              <w:rPr>
                <w:rFonts w:ascii="Cambria" w:hAnsi="Cambria" w:cs="Calibri"/>
                <w:i/>
                <w:iCs/>
              </w:rPr>
              <w:t xml:space="preserve">, </w:t>
            </w:r>
            <w:proofErr w:type="spellStart"/>
            <w:r w:rsidRPr="009046D1">
              <w:rPr>
                <w:rFonts w:ascii="Cambria" w:hAnsi="Cambria" w:cs="Calibri"/>
                <w:i/>
                <w:iCs/>
              </w:rPr>
              <w:t>фамилия</w:t>
            </w:r>
            <w:proofErr w:type="spellEnd"/>
            <w:r w:rsidRPr="009046D1">
              <w:rPr>
                <w:rFonts w:ascii="Cambria" w:hAnsi="Cambria" w:cs="Calibri"/>
                <w:i/>
                <w:iCs/>
              </w:rPr>
              <w:t xml:space="preserve">, в </w:t>
            </w:r>
            <w:proofErr w:type="spellStart"/>
            <w:r w:rsidRPr="009046D1">
              <w:rPr>
                <w:rFonts w:ascii="Cambria" w:hAnsi="Cambria" w:cs="Calibri"/>
                <w:i/>
                <w:iCs/>
              </w:rPr>
              <w:t>качеството</w:t>
            </w:r>
            <w:proofErr w:type="spellEnd"/>
            <w:r w:rsidRPr="009046D1">
              <w:rPr>
                <w:rFonts w:ascii="Cambria" w:hAnsi="Cambria" w:cs="Calibri"/>
                <w:i/>
                <w:iCs/>
              </w:rPr>
              <w:t xml:space="preserve"> на</w:t>
            </w:r>
            <w:r w:rsidRPr="009046D1">
              <w:rPr>
                <w:rFonts w:ascii="Cambria" w:hAnsi="Cambria" w:cs="Calibri"/>
                <w:iCs/>
              </w:rPr>
              <w:t>)</w:t>
            </w:r>
          </w:p>
        </w:tc>
      </w:tr>
      <w:tr w:rsidR="005C16CB" w:rsidRPr="009046D1" w:rsidTr="00A25E15">
        <w:trPr>
          <w:trHeight w:val="217"/>
          <w:jc w:val="center"/>
        </w:trPr>
        <w:tc>
          <w:tcPr>
            <w:tcW w:w="3933" w:type="dxa"/>
            <w:vAlign w:val="center"/>
          </w:tcPr>
          <w:p w:rsidR="005C16CB" w:rsidRPr="009046D1" w:rsidRDefault="005C16CB" w:rsidP="00A25E15">
            <w:pPr>
              <w:tabs>
                <w:tab w:val="center" w:pos="4680"/>
                <w:tab w:val="right" w:pos="9360"/>
              </w:tabs>
              <w:suppressAutoHyphens/>
              <w:rPr>
                <w:rFonts w:ascii="Cambria" w:hAnsi="Cambria" w:cs="Calibri"/>
                <w:b/>
                <w:bCs/>
                <w:lang w:eastAsia="zh-CN"/>
              </w:rPr>
            </w:pPr>
            <w:r w:rsidRPr="009046D1">
              <w:rPr>
                <w:rFonts w:ascii="Cambria" w:hAnsi="Cambria" w:cs="Calibri"/>
                <w:b/>
                <w:bCs/>
                <w:lang w:eastAsia="zh-CN"/>
              </w:rPr>
              <w:t>e-mail :</w:t>
            </w:r>
          </w:p>
        </w:tc>
        <w:tc>
          <w:tcPr>
            <w:tcW w:w="5269" w:type="dxa"/>
          </w:tcPr>
          <w:p w:rsidR="005C16CB" w:rsidRPr="009046D1" w:rsidRDefault="005C16CB" w:rsidP="00A25E15">
            <w:pPr>
              <w:suppressAutoHyphens/>
              <w:rPr>
                <w:rFonts w:ascii="Cambria" w:hAnsi="Cambria" w:cs="Calibri"/>
                <w:i/>
                <w:iCs/>
                <w:lang w:eastAsia="zh-CN"/>
              </w:rPr>
            </w:pPr>
          </w:p>
        </w:tc>
      </w:tr>
    </w:tbl>
    <w:p w:rsidR="005C16CB" w:rsidRPr="009046D1" w:rsidRDefault="005C16CB" w:rsidP="005C16CB">
      <w:pPr>
        <w:spacing w:after="120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ДО</w:t>
      </w:r>
    </w:p>
    <w:p w:rsidR="005C16CB" w:rsidRPr="009046D1" w:rsidRDefault="005C16CB" w:rsidP="005C16CB">
      <w:pPr>
        <w:spacing w:after="120" w:line="276" w:lineRule="auto"/>
        <w:ind w:left="4770"/>
        <w:rPr>
          <w:rFonts w:ascii="Cambria" w:hAnsi="Cambria"/>
          <w:b/>
          <w:bCs/>
          <w:iCs/>
          <w:lang w:val="bg-BG"/>
        </w:rPr>
      </w:pPr>
      <w:r w:rsidRPr="009046D1">
        <w:rPr>
          <w:rFonts w:ascii="Cambria" w:hAnsi="Cambria"/>
          <w:b/>
          <w:bCs/>
          <w:iCs/>
          <w:lang w:val="bg-BG"/>
        </w:rPr>
        <w:t>МИНИСТЕРСТВО НА ВЪНШНИТЕ РАБОТИ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lang w:val="bg-BG"/>
        </w:rPr>
      </w:pP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sz w:val="28"/>
          <w:lang w:val="bg-BG"/>
        </w:rPr>
      </w:pPr>
      <w:r w:rsidRPr="009046D1">
        <w:rPr>
          <w:rFonts w:ascii="Cambria" w:hAnsi="Cambria"/>
          <w:b/>
          <w:bCs/>
          <w:iCs/>
          <w:sz w:val="28"/>
          <w:lang w:val="bg-BG"/>
        </w:rPr>
        <w:t>ТЕХНИЧЕСКО ПРЕДЛОЖЕНИЕ</w:t>
      </w:r>
    </w:p>
    <w:p w:rsidR="005C16CB" w:rsidRPr="009046D1" w:rsidRDefault="005C16CB" w:rsidP="005C16CB">
      <w:pPr>
        <w:spacing w:after="120" w:line="276" w:lineRule="auto"/>
        <w:jc w:val="center"/>
        <w:rPr>
          <w:rFonts w:ascii="Cambria" w:hAnsi="Cambria"/>
          <w:b/>
          <w:bCs/>
          <w:iCs/>
          <w:highlight w:val="yellow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5C16CB" w:rsidRPr="009046D1" w:rsidTr="00A25E15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5C16CB" w:rsidRPr="009046D1" w:rsidRDefault="005C16CB" w:rsidP="00A25E15">
            <w:pPr>
              <w:rPr>
                <w:rFonts w:ascii="Cambria" w:hAnsi="Cambria"/>
                <w:i/>
                <w:iCs/>
                <w:lang w:val="bg-BG" w:eastAsia="bg-BG"/>
              </w:rPr>
            </w:pPr>
            <w:r w:rsidRPr="009046D1">
              <w:rPr>
                <w:rFonts w:ascii="Cambria" w:hAnsi="Cambria"/>
                <w:bCs/>
                <w:lang w:val="bg-BG"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5C16CB" w:rsidRPr="009046D1" w:rsidRDefault="005C16CB" w:rsidP="00A25E15">
            <w:pPr>
              <w:snapToGrid w:val="0"/>
              <w:jc w:val="both"/>
              <w:rPr>
                <w:rFonts w:ascii="Cambria" w:hAnsi="Cambria"/>
                <w:iCs/>
                <w:highlight w:val="yellow"/>
                <w:lang w:val="bg-BG" w:eastAsia="bg-BG"/>
              </w:rPr>
            </w:pPr>
            <w:r w:rsidRPr="009046D1">
              <w:rPr>
                <w:rFonts w:ascii="Cambria" w:hAnsi="Cambria"/>
                <w:b/>
                <w:i/>
                <w:lang w:val="bg-BG"/>
              </w:rPr>
              <w:t>„</w:t>
            </w:r>
            <w:r w:rsidRPr="005C16CB">
              <w:rPr>
                <w:rFonts w:ascii="Cambria" w:hAnsi="Cambria"/>
                <w:b/>
                <w:i/>
                <w:lang w:val="bg-BG"/>
              </w:rPr>
              <w:t>Следгаранционна поддръжка на програмното и техническо осигуряване на Националната визова информационна система” по две обособени позиции</w:t>
            </w:r>
            <w:r>
              <w:rPr>
                <w:rFonts w:ascii="Cambria" w:hAnsi="Cambria"/>
                <w:b/>
                <w:i/>
                <w:lang w:val="bg-BG"/>
              </w:rPr>
              <w:t>, по обособена позиция № ………….</w:t>
            </w:r>
          </w:p>
        </w:tc>
      </w:tr>
    </w:tbl>
    <w:p w:rsidR="005C16CB" w:rsidRPr="009046D1" w:rsidRDefault="005C16CB" w:rsidP="005C16CB">
      <w:pPr>
        <w:spacing w:after="120" w:line="276" w:lineRule="auto"/>
        <w:jc w:val="both"/>
        <w:rPr>
          <w:rFonts w:ascii="Cambria" w:hAnsi="Cambria"/>
          <w:b/>
          <w:bCs/>
          <w:iCs/>
          <w:highlight w:val="yellow"/>
          <w:lang w:val="bg-BG"/>
        </w:rPr>
      </w:pPr>
    </w:p>
    <w:p w:rsidR="005C16CB" w:rsidRPr="009046D1" w:rsidRDefault="005C16CB" w:rsidP="005C16CB">
      <w:pPr>
        <w:spacing w:line="276" w:lineRule="auto"/>
        <w:ind w:right="42" w:firstLine="720"/>
        <w:jc w:val="both"/>
        <w:rPr>
          <w:rFonts w:ascii="Cambria" w:hAnsi="Cambria"/>
          <w:b/>
          <w:lang w:val="bg-BG"/>
        </w:rPr>
      </w:pPr>
      <w:r w:rsidRPr="009046D1">
        <w:rPr>
          <w:rFonts w:ascii="Cambria" w:hAnsi="Cambria"/>
          <w:b/>
          <w:lang w:val="bg-BG"/>
        </w:rPr>
        <w:t>УВАЖАЕМИ ДАМИ И ГОСПОДА,</w:t>
      </w:r>
    </w:p>
    <w:p w:rsidR="005C16CB" w:rsidRPr="009046D1" w:rsidRDefault="005C16CB" w:rsidP="005C16CB">
      <w:pPr>
        <w:spacing w:line="276" w:lineRule="auto"/>
        <w:jc w:val="both"/>
        <w:rPr>
          <w:rFonts w:ascii="Cambria" w:hAnsi="Cambria"/>
          <w:lang w:val="bg-BG"/>
        </w:rPr>
      </w:pPr>
    </w:p>
    <w:p w:rsidR="005C16CB" w:rsidRPr="009046D1" w:rsidRDefault="005C16CB" w:rsidP="005C16CB">
      <w:pPr>
        <w:spacing w:line="276" w:lineRule="auto"/>
        <w:ind w:firstLine="72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eastAsia="SimSun" w:hAnsi="Cambria"/>
          <w:lang w:val="bg-BG" w:eastAsia="ar-SA"/>
        </w:rPr>
        <w:t>Поемам(е) ангажимент да изпълним поръчката в съответствие с Вашите изисквания и приложимите нормативни</w:t>
      </w:r>
      <w:r w:rsidRPr="009046D1">
        <w:rPr>
          <w:rFonts w:ascii="Cambria" w:hAnsi="Cambria"/>
          <w:lang w:val="bg-BG"/>
        </w:rPr>
        <w:t xml:space="preserve"> изисквания и</w:t>
      </w:r>
      <w:r w:rsidRPr="009046D1">
        <w:rPr>
          <w:rFonts w:ascii="Cambria" w:hAnsi="Cambria"/>
          <w:lang w:val="bg-BG" w:eastAsia="bg-BG"/>
        </w:rPr>
        <w:t xml:space="preserve"> представям(е) на Вашето внимание настоящото </w:t>
      </w:r>
      <w:r w:rsidRPr="009046D1">
        <w:rPr>
          <w:rFonts w:ascii="Cambria" w:hAnsi="Cambria"/>
          <w:i/>
          <w:lang w:val="bg-BG" w:eastAsia="bg-BG"/>
        </w:rPr>
        <w:t xml:space="preserve">предложение за </w:t>
      </w:r>
      <w:r w:rsidRPr="009046D1">
        <w:rPr>
          <w:rFonts w:ascii="Cambria" w:hAnsi="Cambria"/>
          <w:i/>
          <w:lang w:val="bg-BG" w:bidi="en-US"/>
        </w:rPr>
        <w:t>изпълнение</w:t>
      </w:r>
      <w:r w:rsidRPr="009046D1">
        <w:rPr>
          <w:rFonts w:ascii="Cambria" w:hAnsi="Cambria"/>
          <w:i/>
          <w:lang w:val="bg-BG" w:eastAsia="bg-BG"/>
        </w:rPr>
        <w:t xml:space="preserve"> предмета на поръчката,</w:t>
      </w:r>
      <w:r w:rsidRPr="009046D1">
        <w:rPr>
          <w:rFonts w:ascii="Cambria" w:hAnsi="Cambria"/>
          <w:lang w:val="bg-BG" w:eastAsia="bg-BG"/>
        </w:rPr>
        <w:t xml:space="preserve"> както следва:</w:t>
      </w:r>
    </w:p>
    <w:p w:rsidR="005C16CB" w:rsidRPr="009046D1" w:rsidRDefault="005C16CB" w:rsidP="005C16C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mbria" w:eastAsia="SimSun" w:hAnsi="Cambria"/>
          <w:lang w:val="bg-BG" w:eastAsia="ar-SA"/>
        </w:rPr>
      </w:pPr>
      <w:r w:rsidRPr="009046D1">
        <w:rPr>
          <w:rFonts w:ascii="Cambria" w:eastAsia="SimSun" w:hAnsi="Cambria"/>
          <w:lang w:val="bg-BG" w:eastAsia="ar-SA"/>
        </w:rPr>
        <w:t xml:space="preserve">Запознати сме и приемаме изцяло и безусловно изискванията на предоставената документация за участие в обществена поръчка </w:t>
      </w:r>
      <w:r w:rsidR="00DC3E20">
        <w:rPr>
          <w:rFonts w:ascii="Cambria" w:eastAsia="SimSun" w:hAnsi="Cambria"/>
          <w:lang w:val="bg-BG" w:eastAsia="ar-SA"/>
        </w:rPr>
        <w:t xml:space="preserve">възлагана по реда на чл.20, ал.6 от ЗОП във връзка с чл.20, ал.1, т.4 , буква „в“ от ЗОП – директно възлагане </w:t>
      </w:r>
      <w:bookmarkStart w:id="0" w:name="_GoBack"/>
      <w:bookmarkEnd w:id="0"/>
      <w:r w:rsidRPr="009046D1">
        <w:rPr>
          <w:rFonts w:ascii="Cambria" w:eastAsia="SimSun" w:hAnsi="Cambria"/>
          <w:lang w:val="bg-BG" w:eastAsia="ar-SA"/>
        </w:rPr>
        <w:t xml:space="preserve">с предмет: </w:t>
      </w:r>
      <w:r w:rsidRPr="009046D1">
        <w:rPr>
          <w:rFonts w:ascii="Cambria" w:hAnsi="Cambria"/>
          <w:b/>
          <w:i/>
          <w:lang w:val="bg-BG"/>
        </w:rPr>
        <w:t>„</w:t>
      </w:r>
      <w:r w:rsidRPr="005C16CB">
        <w:rPr>
          <w:rFonts w:ascii="Cambria" w:hAnsi="Cambria"/>
          <w:b/>
          <w:i/>
          <w:lang w:val="bg-BG"/>
        </w:rPr>
        <w:t xml:space="preserve">Следгаранционна поддръжка на програмното и техническо осигуряване на Националната визова информационна система” по две </w:t>
      </w:r>
      <w:r>
        <w:rPr>
          <w:rFonts w:ascii="Cambria" w:hAnsi="Cambria"/>
          <w:b/>
          <w:i/>
          <w:lang w:val="bg-BG"/>
        </w:rPr>
        <w:t>обособени позиции, по обособена позиция № ……………………..</w:t>
      </w:r>
      <w:r w:rsidRPr="009046D1">
        <w:rPr>
          <w:rFonts w:ascii="Cambria" w:hAnsi="Cambria"/>
          <w:b/>
          <w:i/>
          <w:lang w:val="bg-BG"/>
        </w:rPr>
        <w:t>”</w:t>
      </w:r>
      <w:r w:rsidRPr="009046D1">
        <w:rPr>
          <w:rFonts w:ascii="Cambria" w:eastAsia="SimSun" w:hAnsi="Cambria"/>
          <w:i/>
          <w:lang w:val="bg-BG" w:eastAsia="ar-SA"/>
        </w:rPr>
        <w:t>,</w:t>
      </w:r>
      <w:r w:rsidRPr="009046D1">
        <w:rPr>
          <w:rFonts w:ascii="Cambria" w:eastAsia="SimSun" w:hAnsi="Cambria"/>
          <w:lang w:val="bg-BG" w:eastAsia="ar-SA"/>
        </w:rPr>
        <w:t xml:space="preserve"> като заявявам(е) че ако бъдем избрани за Изпълнител ще изпълним поръчката при спазване на изискваният</w:t>
      </w:r>
      <w:r w:rsidR="000420D5">
        <w:rPr>
          <w:rFonts w:ascii="Cambria" w:eastAsia="SimSun" w:hAnsi="Cambria"/>
          <w:lang w:val="bg-BG" w:eastAsia="ar-SA"/>
        </w:rPr>
        <w:t xml:space="preserve">а на Възложителя, съгласно </w:t>
      </w:r>
      <w:r w:rsidRPr="009046D1">
        <w:rPr>
          <w:rFonts w:ascii="Cambria" w:eastAsia="SimSun" w:hAnsi="Cambria"/>
          <w:lang w:val="bg-BG" w:eastAsia="ar-SA"/>
        </w:rPr>
        <w:t>техническата спецификация</w:t>
      </w:r>
      <w:r w:rsidR="000420D5">
        <w:rPr>
          <w:rFonts w:ascii="Cambria" w:eastAsia="SimSun" w:hAnsi="Cambria"/>
          <w:lang w:val="bg-BG" w:eastAsia="ar-SA"/>
        </w:rPr>
        <w:t xml:space="preserve"> за обособена позиция с № с наименование …………</w:t>
      </w:r>
      <w:r w:rsidRPr="009046D1">
        <w:rPr>
          <w:rFonts w:ascii="Cambria" w:eastAsia="SimSun" w:hAnsi="Cambria"/>
          <w:lang w:val="bg-BG" w:eastAsia="ar-SA"/>
        </w:rPr>
        <w:t xml:space="preserve"> (</w:t>
      </w:r>
      <w:r w:rsidRPr="009046D1">
        <w:rPr>
          <w:rFonts w:ascii="Cambria" w:eastAsia="SimSun" w:hAnsi="Cambria"/>
          <w:i/>
          <w:lang w:val="bg-BG" w:eastAsia="ar-SA"/>
        </w:rPr>
        <w:t>Приложение № 1, неразделна част от документацията</w:t>
      </w:r>
      <w:r w:rsidRPr="009046D1">
        <w:rPr>
          <w:rFonts w:ascii="Cambria" w:eastAsia="SimSun" w:hAnsi="Cambria"/>
          <w:lang w:val="bg-BG" w:eastAsia="ar-SA"/>
        </w:rPr>
        <w:t xml:space="preserve">) и в </w:t>
      </w:r>
      <w:r w:rsidRPr="009046D1">
        <w:rPr>
          <w:rFonts w:ascii="Cambria" w:eastAsia="SimSun" w:hAnsi="Cambria"/>
          <w:lang w:val="bg-BG" w:eastAsia="ar-SA"/>
        </w:rPr>
        <w:lastRenderedPageBreak/>
        <w:t>съответствие с нормите на действащото законодателство на Република България, при следните условия:</w:t>
      </w:r>
    </w:p>
    <w:p w:rsidR="005C16CB" w:rsidRPr="000420D5" w:rsidRDefault="005C16CB" w:rsidP="005C16CB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76" w:lineRule="auto"/>
        <w:jc w:val="both"/>
        <w:rPr>
          <w:rFonts w:ascii="Cambria" w:hAnsi="Cambria"/>
          <w:lang w:val="bg-BG" w:eastAsia="bg-BG"/>
        </w:rPr>
      </w:pPr>
      <w:r w:rsidRPr="005C16CB">
        <w:rPr>
          <w:rFonts w:ascii="Cambria" w:hAnsi="Cambria"/>
          <w:lang w:val="bg-BG" w:eastAsia="bg-BG"/>
        </w:rPr>
        <w:t>Предлагам(е) да изпълня(им) предмета на поръчката, като изпълним дейностите, подробно описани в приложено</w:t>
      </w:r>
      <w:r w:rsidR="000420D5">
        <w:rPr>
          <w:rFonts w:ascii="Cambria" w:hAnsi="Cambria"/>
          <w:lang w:val="bg-BG" w:eastAsia="bg-BG"/>
        </w:rPr>
        <w:t>то към документацията Техническата</w:t>
      </w:r>
      <w:r w:rsidRPr="005C16CB">
        <w:rPr>
          <w:rFonts w:ascii="Cambria" w:hAnsi="Cambria"/>
          <w:lang w:val="bg-BG" w:eastAsia="bg-BG"/>
        </w:rPr>
        <w:t xml:space="preserve"> </w:t>
      </w:r>
      <w:r w:rsidR="000420D5">
        <w:rPr>
          <w:rFonts w:ascii="Cambria" w:hAnsi="Cambria"/>
          <w:lang w:val="bg-BG" w:eastAsia="bg-BG"/>
        </w:rPr>
        <w:t>спецификация</w:t>
      </w:r>
      <w:r w:rsidRPr="005C16CB">
        <w:rPr>
          <w:rFonts w:ascii="Cambria" w:hAnsi="Cambria"/>
          <w:lang w:val="bg-BG" w:eastAsia="bg-BG"/>
        </w:rPr>
        <w:t xml:space="preserve"> за </w:t>
      </w:r>
      <w:r w:rsidRPr="005C16CB">
        <w:rPr>
          <w:rFonts w:ascii="Cambria" w:hAnsi="Cambria"/>
          <w:b/>
          <w:lang w:val="bg-BG"/>
        </w:rPr>
        <w:t>„Следгаранционна поддръжка на програмното и техническо осигуряване на Националната визова информационна система” по две обособени позиции, по обособена ”</w:t>
      </w:r>
      <w:r w:rsidRPr="005C16CB">
        <w:rPr>
          <w:rFonts w:ascii="Cambria" w:hAnsi="Cambria"/>
          <w:lang w:val="bg-BG"/>
        </w:rPr>
        <w:t>, в това число и поддръжка и консултации; актуализиране на продуктите до края на срока на договора; обновяване на продуктите до края на срока на договора; телефонна поддръжка 24х7</w:t>
      </w:r>
      <w:r w:rsidRPr="005C16CB">
        <w:rPr>
          <w:rFonts w:ascii="Cambria" w:eastAsia="SimSun" w:hAnsi="Cambria"/>
          <w:lang w:val="bg-BG" w:eastAsia="ar-SA"/>
        </w:rPr>
        <w:t>; поддръжка на електронната поща; осигуряване на възможност за отваряне на неограничен брой казуси към производителя и пр.</w:t>
      </w:r>
    </w:p>
    <w:p w:rsidR="000420D5" w:rsidRPr="000420D5" w:rsidRDefault="000420D5" w:rsidP="005C16CB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76" w:lineRule="auto"/>
        <w:jc w:val="both"/>
        <w:rPr>
          <w:rFonts w:ascii="Cambria" w:hAnsi="Cambria"/>
          <w:lang w:val="bg-BG" w:eastAsia="bg-BG"/>
        </w:rPr>
      </w:pPr>
      <w:r>
        <w:rPr>
          <w:rFonts w:ascii="Cambria" w:eastAsia="SimSun" w:hAnsi="Cambria"/>
          <w:lang w:val="bg-BG" w:eastAsia="ar-SA"/>
        </w:rPr>
        <w:t>Предлагаме да изпълним предмета на поръчката, както следва …………….</w:t>
      </w:r>
    </w:p>
    <w:p w:rsidR="000420D5" w:rsidRPr="00DA790D" w:rsidRDefault="00DA790D" w:rsidP="005C16CB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76" w:lineRule="auto"/>
        <w:jc w:val="both"/>
        <w:rPr>
          <w:rFonts w:ascii="Cambria" w:hAnsi="Cambria"/>
          <w:i/>
          <w:lang w:val="bg-BG" w:eastAsia="bg-BG"/>
        </w:rPr>
      </w:pPr>
      <w:r>
        <w:rPr>
          <w:rFonts w:ascii="Cambria" w:eastAsia="SimSun" w:hAnsi="Cambria"/>
          <w:lang w:val="bg-BG" w:eastAsia="ar-SA"/>
        </w:rPr>
        <w:t xml:space="preserve">Декларирам, че разполагам с </w:t>
      </w:r>
      <w:r w:rsidRPr="009A3C5A">
        <w:rPr>
          <w:rFonts w:ascii="Cambria" w:hAnsi="Cambria" w:cs="Calibri"/>
          <w:lang w:val="bg-BG" w:eastAsia="bg-BG"/>
        </w:rPr>
        <w:t>прилага</w:t>
      </w:r>
      <w:r>
        <w:rPr>
          <w:rFonts w:ascii="Cambria" w:hAnsi="Cambria" w:cs="Calibri"/>
          <w:lang w:val="bg-BG" w:eastAsia="bg-BG"/>
        </w:rPr>
        <w:t>м</w:t>
      </w:r>
      <w:r w:rsidRPr="009A3C5A">
        <w:rPr>
          <w:rFonts w:ascii="Cambria" w:hAnsi="Cambria" w:cs="Calibri"/>
          <w:lang w:val="bg-BG" w:eastAsia="bg-BG"/>
        </w:rPr>
        <w:t xml:space="preserve"> система за управление на качеството, съответстваща на стандарт БДС ЕN ISO 9001:2015 или еквивалентен с обхват, сходен с предмета на поръчката</w:t>
      </w:r>
      <w:r>
        <w:rPr>
          <w:rFonts w:ascii="Cambria" w:hAnsi="Cambria" w:cs="Calibri"/>
          <w:lang w:val="bg-BG" w:eastAsia="bg-BG"/>
        </w:rPr>
        <w:t>. (</w:t>
      </w:r>
      <w:r w:rsidRPr="00DA790D">
        <w:rPr>
          <w:rFonts w:ascii="Cambria" w:hAnsi="Cambria" w:cs="Calibri"/>
          <w:i/>
          <w:lang w:val="bg-BG" w:eastAsia="bg-BG"/>
        </w:rPr>
        <w:t>посочва се номерът на сертификата и валидността му)</w:t>
      </w:r>
    </w:p>
    <w:p w:rsidR="005C16CB" w:rsidRDefault="005C16CB" w:rsidP="005C16CB">
      <w:pPr>
        <w:numPr>
          <w:ilvl w:val="0"/>
          <w:numId w:val="3"/>
        </w:numPr>
        <w:tabs>
          <w:tab w:val="left" w:pos="0"/>
        </w:tabs>
        <w:spacing w:before="120" w:after="120" w:line="259" w:lineRule="auto"/>
        <w:ind w:left="0" w:firstLine="90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Декларираме, че е съм/сме оторизиран/и от производителя/негово официално представителство</w:t>
      </w:r>
      <w:r w:rsidRPr="009046D1">
        <w:rPr>
          <w:rFonts w:ascii="Cambria" w:hAnsi="Cambria"/>
          <w:vertAlign w:val="superscript"/>
          <w:lang w:val="bg-BG" w:eastAsia="bg-BG"/>
        </w:rPr>
        <w:footnoteReference w:id="1"/>
      </w:r>
      <w:r w:rsidRPr="009046D1">
        <w:rPr>
          <w:rFonts w:ascii="Cambria" w:hAnsi="Cambria"/>
          <w:lang w:val="bg-BG" w:eastAsia="bg-BG"/>
        </w:rPr>
        <w:t xml:space="preserve"> с правото да извършвам/е разпространение на лицензи и предоставям/е софтуерна поддръжка на предлаганите лицензи на територията на Република България</w:t>
      </w:r>
      <w:r>
        <w:rPr>
          <w:rFonts w:ascii="Cambria" w:hAnsi="Cambria"/>
          <w:lang w:val="bg-BG" w:eastAsia="bg-BG"/>
        </w:rPr>
        <w:t xml:space="preserve"> на производителите на сървърното оборудване, на основния производител на </w:t>
      </w:r>
      <w:proofErr w:type="spellStart"/>
      <w:r>
        <w:rPr>
          <w:rFonts w:ascii="Cambria" w:hAnsi="Cambria"/>
          <w:lang w:val="bg-BG" w:eastAsia="bg-BG"/>
        </w:rPr>
        <w:t>софруера</w:t>
      </w:r>
      <w:proofErr w:type="spellEnd"/>
      <w:r w:rsidRPr="009046D1">
        <w:rPr>
          <w:rFonts w:ascii="Cambria" w:hAnsi="Cambria"/>
          <w:lang w:val="bg-BG" w:eastAsia="bg-BG"/>
        </w:rPr>
        <w:t>.</w:t>
      </w:r>
    </w:p>
    <w:p w:rsidR="005C16CB" w:rsidRPr="005C16CB" w:rsidRDefault="005C16CB" w:rsidP="005C16CB">
      <w:pPr>
        <w:numPr>
          <w:ilvl w:val="0"/>
          <w:numId w:val="3"/>
        </w:numPr>
        <w:tabs>
          <w:tab w:val="left" w:pos="0"/>
        </w:tabs>
        <w:spacing w:before="120" w:after="120" w:line="259" w:lineRule="auto"/>
        <w:ind w:left="0" w:firstLine="900"/>
        <w:jc w:val="both"/>
        <w:rPr>
          <w:rFonts w:ascii="Cambria" w:hAnsi="Cambria"/>
          <w:lang w:val="bg-BG" w:eastAsia="bg-BG"/>
        </w:rPr>
      </w:pPr>
      <w:r w:rsidRPr="005C16CB">
        <w:rPr>
          <w:rFonts w:ascii="Cambria" w:hAnsi="Cambria"/>
          <w:lang w:val="bg-BG" w:eastAsia="bg-BG"/>
        </w:rPr>
        <w:t xml:space="preserve">Декларираме, че ще осигурим непрекъсваемост на програмното и техническо осигуряване на Националната визова информационна система.   </w:t>
      </w:r>
    </w:p>
    <w:p w:rsidR="005C16CB" w:rsidRDefault="005C16CB" w:rsidP="005C16CB">
      <w:pPr>
        <w:numPr>
          <w:ilvl w:val="0"/>
          <w:numId w:val="3"/>
        </w:numPr>
        <w:tabs>
          <w:tab w:val="left" w:pos="0"/>
        </w:tabs>
        <w:spacing w:before="120" w:after="120" w:line="259" w:lineRule="auto"/>
        <w:ind w:left="0" w:firstLine="900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Pr="009046D1">
        <w:rPr>
          <w:rFonts w:ascii="Cambria" w:hAnsi="Cambria"/>
          <w:vertAlign w:val="superscript"/>
          <w:lang w:val="bg-BG" w:eastAsia="bg-BG"/>
        </w:rPr>
        <w:footnoteReference w:id="2"/>
      </w:r>
      <w:r>
        <w:rPr>
          <w:rFonts w:ascii="Cambria" w:hAnsi="Cambria"/>
          <w:lang w:val="bg-BG" w:eastAsia="bg-BG"/>
        </w:rPr>
        <w:t xml:space="preserve"> Експертите, с които сме посочили разполагат с </w:t>
      </w:r>
      <w:r>
        <w:rPr>
          <w:rFonts w:ascii="Cambria" w:hAnsi="Cambria" w:cs="Calibri"/>
          <w:lang w:val="bg-BG" w:eastAsia="bg-BG"/>
        </w:rPr>
        <w:t>в</w:t>
      </w:r>
      <w:r w:rsidRPr="000005F7">
        <w:rPr>
          <w:rFonts w:ascii="Cambria" w:hAnsi="Cambria" w:cs="Calibri"/>
          <w:lang w:val="bg-BG" w:eastAsia="bg-BG"/>
        </w:rPr>
        <w:t xml:space="preserve">алидно </w:t>
      </w:r>
      <w:r w:rsidRPr="000005F7">
        <w:rPr>
          <w:rFonts w:ascii="Cambria" w:hAnsi="Cambria" w:cs="Calibri"/>
          <w:lang w:val="bg-BG" w:eastAsia="bg-BG"/>
        </w:rPr>
        <w:lastRenderedPageBreak/>
        <w:t>Удостоверение, по смисъла на ЗЗКИ до ниво „Поверително“ или по-високо, със срок на валидност, не по-кратък от 3 (три) месеца след крайния срок за подаване на заявления за участие в процедурата</w:t>
      </w:r>
      <w:r w:rsidR="00C162A0">
        <w:rPr>
          <w:rFonts w:ascii="Cambria" w:hAnsi="Cambria"/>
          <w:lang w:val="bg-BG" w:eastAsia="bg-BG"/>
        </w:rPr>
        <w:t>.</w:t>
      </w:r>
    </w:p>
    <w:p w:rsidR="00C162A0" w:rsidRPr="00C162A0" w:rsidRDefault="00C162A0" w:rsidP="00C162A0">
      <w:pPr>
        <w:numPr>
          <w:ilvl w:val="0"/>
          <w:numId w:val="3"/>
        </w:num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C162A0">
        <w:rPr>
          <w:rFonts w:ascii="Cambria" w:hAnsi="Cambria"/>
          <w:lang w:val="bg-BG" w:eastAsia="bg-BG"/>
        </w:rPr>
        <w:t xml:space="preserve">Декларираме, че настоящето техническо предложението се изготвя по приложената техническа спецификация и включва: </w:t>
      </w:r>
    </w:p>
    <w:p w:rsidR="00C162A0" w:rsidRPr="00C162A0" w:rsidRDefault="00C162A0" w:rsidP="00C162A0">
      <w:pPr>
        <w:tabs>
          <w:tab w:val="left" w:pos="0"/>
        </w:tabs>
        <w:spacing w:before="120" w:after="120" w:line="259" w:lineRule="auto"/>
        <w:jc w:val="both"/>
        <w:rPr>
          <w:rFonts w:ascii="Cambria" w:hAnsi="Cambria"/>
          <w:lang w:val="bg-BG" w:eastAsia="bg-BG"/>
        </w:rPr>
      </w:pPr>
      <w:r w:rsidRPr="00C162A0">
        <w:rPr>
          <w:rFonts w:ascii="Cambria" w:hAnsi="Cambria"/>
          <w:lang w:val="bg-BG" w:eastAsia="bg-BG"/>
        </w:rPr>
        <w:t xml:space="preserve">              - пълно и точно описание на изпълнението, вкл. техническо решение, в съответствие с предмета на поръчката и с техническите спецификации;</w:t>
      </w:r>
    </w:p>
    <w:p w:rsidR="00C162A0" w:rsidRPr="009046D1" w:rsidRDefault="00C162A0" w:rsidP="00C162A0">
      <w:pPr>
        <w:tabs>
          <w:tab w:val="left" w:pos="0"/>
        </w:tabs>
        <w:spacing w:before="120" w:after="120" w:line="259" w:lineRule="auto"/>
        <w:ind w:left="900"/>
        <w:jc w:val="both"/>
        <w:rPr>
          <w:rFonts w:ascii="Cambria" w:hAnsi="Cambria"/>
          <w:lang w:val="bg-BG" w:eastAsia="bg-BG"/>
        </w:rPr>
      </w:pPr>
    </w:p>
    <w:p w:rsidR="005C16CB" w:rsidRPr="009046D1" w:rsidRDefault="005C16CB" w:rsidP="005C16CB">
      <w:pPr>
        <w:spacing w:before="120" w:after="120"/>
        <w:ind w:left="709" w:hanging="529"/>
        <w:jc w:val="both"/>
        <w:rPr>
          <w:rFonts w:ascii="Cambria" w:hAnsi="Cambria"/>
          <w:lang w:val="bg-BG" w:eastAsia="bg-BG"/>
        </w:rPr>
      </w:pPr>
      <w:r w:rsidRPr="009046D1">
        <w:rPr>
          <w:rFonts w:ascii="Cambria" w:hAnsi="Cambria"/>
          <w:lang w:val="bg-BG" w:eastAsia="bg-BG"/>
        </w:rPr>
        <w:t>Приложения:</w:t>
      </w:r>
    </w:p>
    <w:p w:rsidR="005C16CB" w:rsidRPr="009046D1" w:rsidRDefault="005C16CB" w:rsidP="005C16CB">
      <w:pPr>
        <w:numPr>
          <w:ilvl w:val="0"/>
          <w:numId w:val="4"/>
        </w:numPr>
        <w:tabs>
          <w:tab w:val="left" w:pos="0"/>
          <w:tab w:val="left" w:pos="142"/>
          <w:tab w:val="left" w:pos="709"/>
        </w:tabs>
        <w:autoSpaceDE w:val="0"/>
        <w:autoSpaceDN w:val="0"/>
        <w:adjustRightInd w:val="0"/>
        <w:spacing w:after="160" w:line="276" w:lineRule="auto"/>
        <w:jc w:val="both"/>
        <w:outlineLvl w:val="1"/>
        <w:rPr>
          <w:rFonts w:ascii="Cambria" w:hAnsi="Cambria"/>
          <w:bCs/>
          <w:lang w:val="bg-BG"/>
        </w:rPr>
      </w:pPr>
      <w:r w:rsidRPr="009046D1">
        <w:rPr>
          <w:rFonts w:ascii="Cambria" w:hAnsi="Cambria"/>
          <w:bCs/>
          <w:lang w:val="bg-BG"/>
        </w:rPr>
        <w:t>Документ за упълномощаване, когато лицето, което подава офертата, не е законният представител на участника (</w:t>
      </w:r>
      <w:r w:rsidRPr="009046D1">
        <w:rPr>
          <w:rFonts w:ascii="Cambria" w:hAnsi="Cambria"/>
          <w:bCs/>
          <w:i/>
          <w:lang w:val="bg-BG"/>
        </w:rPr>
        <w:t>когато е приложимо</w:t>
      </w:r>
      <w:r w:rsidRPr="009046D1">
        <w:rPr>
          <w:rFonts w:ascii="Cambria" w:hAnsi="Cambria"/>
          <w:bCs/>
          <w:lang w:val="bg-BG"/>
        </w:rPr>
        <w:t>);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Декларация за конфиденциалност по чл. 102, ал. 1 от ЗОП. Декларацията не е задължителна и се прилага по преценка на кандидата.</w:t>
      </w:r>
    </w:p>
    <w:p w:rsidR="005C16CB" w:rsidRPr="009046D1" w:rsidRDefault="005C16CB" w:rsidP="005C16CB">
      <w:pPr>
        <w:numPr>
          <w:ilvl w:val="0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Други документи касаещи предложението за изпълнение на поръчката: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…….. …..………………………………..;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………………………………………..;</w:t>
      </w:r>
    </w:p>
    <w:p w:rsidR="005C16CB" w:rsidRPr="009046D1" w:rsidRDefault="005C16CB" w:rsidP="005C16CB">
      <w:pPr>
        <w:numPr>
          <w:ilvl w:val="1"/>
          <w:numId w:val="4"/>
        </w:numPr>
        <w:spacing w:after="160" w:line="259" w:lineRule="auto"/>
        <w:rPr>
          <w:rFonts w:ascii="Cambria" w:hAnsi="Cambria"/>
          <w:lang w:val="bg-BG"/>
        </w:rPr>
      </w:pPr>
      <w:r w:rsidRPr="009046D1">
        <w:rPr>
          <w:rFonts w:ascii="Cambria" w:hAnsi="Cambria"/>
          <w:lang w:val="bg-BG"/>
        </w:rPr>
        <w:t>……………………………………….. (</w:t>
      </w:r>
      <w:r w:rsidRPr="009046D1">
        <w:rPr>
          <w:rFonts w:ascii="Cambria" w:hAnsi="Cambria"/>
          <w:i/>
          <w:lang w:val="bg-BG"/>
        </w:rPr>
        <w:t>когато е приложимо)</w:t>
      </w:r>
    </w:p>
    <w:p w:rsidR="005C16CB" w:rsidRPr="009046D1" w:rsidRDefault="005C16CB" w:rsidP="005C16CB">
      <w:pPr>
        <w:spacing w:before="120" w:after="120"/>
        <w:ind w:left="709" w:hanging="567"/>
        <w:jc w:val="both"/>
        <w:rPr>
          <w:rFonts w:ascii="Cambria" w:hAnsi="Cambria"/>
          <w:lang w:val="bg-BG"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bCs/>
                <w:lang w:val="bg-BG"/>
              </w:rPr>
            </w:pPr>
            <w:r w:rsidRPr="009046D1">
              <w:rPr>
                <w:rFonts w:ascii="Cambria" w:hAnsi="Cambria"/>
                <w:b/>
                <w:bCs/>
                <w:lang w:val="bg-BG"/>
              </w:rPr>
              <w:t xml:space="preserve">Подпис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________/ _________ / 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 xml:space="preserve">Длъжност </w:t>
            </w:r>
          </w:p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eastAsia="SimSun" w:hAnsi="Cambria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  <w:tr w:rsidR="005C16CB" w:rsidRPr="009046D1" w:rsidTr="00A25E15"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5C16CB" w:rsidRPr="009046D1" w:rsidRDefault="005C16CB" w:rsidP="00A25E15">
            <w:pPr>
              <w:spacing w:line="276" w:lineRule="auto"/>
              <w:jc w:val="both"/>
              <w:rPr>
                <w:rFonts w:ascii="Cambria" w:hAnsi="Cambria"/>
                <w:b/>
                <w:lang w:val="bg-BG"/>
              </w:rPr>
            </w:pPr>
            <w:r w:rsidRPr="009046D1">
              <w:rPr>
                <w:rFonts w:ascii="Cambria" w:hAnsi="Cambria"/>
                <w:b/>
                <w:lang w:val="bg-BG"/>
              </w:rPr>
              <w:t>__________________________</w:t>
            </w:r>
          </w:p>
        </w:tc>
      </w:tr>
    </w:tbl>
    <w:p w:rsidR="005C16CB" w:rsidRPr="009046D1" w:rsidRDefault="005C16CB" w:rsidP="005C16CB">
      <w:pPr>
        <w:spacing w:after="200" w:line="276" w:lineRule="auto"/>
        <w:rPr>
          <w:rFonts w:ascii="Cambria" w:hAnsi="Cambria"/>
          <w:b/>
          <w:bCs/>
          <w:i/>
          <w:iCs/>
          <w:caps/>
          <w:w w:val="120"/>
          <w:kern w:val="1"/>
          <w:lang w:val="bg-BG"/>
        </w:rPr>
        <w:sectPr w:rsidR="005C16CB" w:rsidRPr="009046D1" w:rsidSect="00CB52F3">
          <w:footerReference w:type="default" r:id="rId7"/>
          <w:pgSz w:w="11907" w:h="16840" w:code="9"/>
          <w:pgMar w:top="1417" w:right="1417" w:bottom="1417" w:left="1417" w:header="706" w:footer="706" w:gutter="0"/>
          <w:pgNumType w:start="1"/>
          <w:cols w:space="708"/>
          <w:docGrid w:linePitch="326"/>
        </w:sectPr>
      </w:pPr>
    </w:p>
    <w:p w:rsidR="006C4142" w:rsidRDefault="006C4142"/>
    <w:sectPr w:rsidR="006C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DE" w:rsidRDefault="009347DE" w:rsidP="005C16CB">
      <w:r>
        <w:separator/>
      </w:r>
    </w:p>
  </w:endnote>
  <w:endnote w:type="continuationSeparator" w:id="0">
    <w:p w:rsidR="009347DE" w:rsidRDefault="009347DE" w:rsidP="005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97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16CB" w:rsidRDefault="005C16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E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16CB" w:rsidRDefault="005C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DE" w:rsidRDefault="009347DE" w:rsidP="005C16CB">
      <w:r>
        <w:separator/>
      </w:r>
    </w:p>
  </w:footnote>
  <w:footnote w:type="continuationSeparator" w:id="0">
    <w:p w:rsidR="009347DE" w:rsidRDefault="009347DE" w:rsidP="005C16CB">
      <w:r>
        <w:continuationSeparator/>
      </w:r>
    </w:p>
  </w:footnote>
  <w:footnote w:id="1">
    <w:p w:rsidR="005C16CB" w:rsidRPr="0024242B" w:rsidRDefault="005C16CB" w:rsidP="005C16C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4242B">
        <w:rPr>
          <w:i/>
          <w:sz w:val="18"/>
          <w:lang w:val="bg-BG"/>
        </w:rPr>
        <w:t>Ненужното се зачертава</w:t>
      </w:r>
    </w:p>
  </w:footnote>
  <w:footnote w:id="2">
    <w:p w:rsidR="005C16CB" w:rsidRPr="006D1607" w:rsidRDefault="005C16CB" w:rsidP="005C16CB">
      <w:pPr>
        <w:pStyle w:val="FootnoteText"/>
        <w:jc w:val="both"/>
        <w:rPr>
          <w:i/>
          <w:sz w:val="18"/>
          <w:lang w:val="bg-BG"/>
        </w:rPr>
      </w:pPr>
      <w:r w:rsidRPr="006D1607">
        <w:rPr>
          <w:rStyle w:val="FootnoteReference"/>
          <w:i/>
          <w:sz w:val="18"/>
        </w:rPr>
        <w:footnoteRef/>
      </w:r>
      <w:r w:rsidRPr="006D1607">
        <w:rPr>
          <w:i/>
          <w:sz w:val="18"/>
        </w:rPr>
        <w:t xml:space="preserve"> </w:t>
      </w:r>
      <w:r w:rsidRPr="006D1607">
        <w:rPr>
          <w:i/>
          <w:sz w:val="18"/>
          <w:lang w:val="bg-BG"/>
        </w:rPr>
        <w:t xml:space="preserve">Съгласно </w:t>
      </w:r>
      <w:r w:rsidRPr="006D1607">
        <w:rPr>
          <w:rFonts w:ascii="Cambria" w:hAnsi="Cambria"/>
          <w:i/>
          <w:noProof/>
          <w:sz w:val="18"/>
          <w:lang w:val="bg-BG" w:eastAsia="cs-CZ"/>
        </w:rPr>
        <w:t>чл.115 от ЗОП при изпълнението на договорите за обществени поръчки изпълнителите и техните подизпълнители са длъжни да спазват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чл.115 от ЗОП, а именно: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1. Конвенция№ 87 за синдикалната свобода и закрилата на правото на синдикално организиране, приета в Сан Франциско на17 юни 1948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2. Конвенция№ 98 за правото на организиране и на колективно договаряне, приета в Женева на 8 юни 1949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3. Конвенция относно принудителния или задължителния труд, приета в Женева на 28 юни1930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4. Конвенция № 105 относно премахването на принудителния труд, приета в Женева на 25 юни 1957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5. Конвенция № 138 относно минималната възраст за приемане на работа, приета в Женева на 26 юни 1973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6. Конвенция № 111 относно дискриминацията в областта на труда и професиите, приета в Женева на 25 юни 1958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7. Конвенция № 100 за равенството в заплащането, приета в Женева на 29 юни 1951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8. Конвенция № 182 относно забраната и незабавни действия за ликвидирането на най-тежките форми на детския труд, приета в Женева на 17 юни 1999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9. Виенска конвенция за защита на озоновия слой, подписана във Виена на 22 март 1985 г., и Монреалски протокол за веществата, които нарушават озоновия слой, подписан в Монреал на 16 септември 1987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10. Базелска конвенция за контрол на трансграничното движение на опасни отпадъци и тяхното обезвреждане, подписана в Базел на 22 март 1989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11. Стокхолмска конвенция за устойчивите органични замърсители, съставена в Стокхолм на 22 май 2001 г.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12. Конвенция относно процедурата по предварително обосновано съгласие при международната търговия с определени опасни химични вещества и пестициди, съставена в Ротердам на 10 септември 1998 г., и нейните три регионални протокола</w:t>
      </w:r>
    </w:p>
    <w:p w:rsidR="005C16CB" w:rsidRPr="006D1607" w:rsidRDefault="005C16CB" w:rsidP="005C16CB">
      <w:pPr>
        <w:pStyle w:val="FootnoteText"/>
        <w:jc w:val="both"/>
        <w:rPr>
          <w:rFonts w:ascii="Cambria" w:hAnsi="Cambria"/>
          <w:i/>
          <w:sz w:val="18"/>
          <w:lang w:val="bg-BG"/>
        </w:rPr>
      </w:pPr>
      <w:r w:rsidRPr="006D1607">
        <w:rPr>
          <w:rFonts w:ascii="Cambria" w:hAnsi="Cambria"/>
          <w:i/>
          <w:sz w:val="18"/>
          <w:lang w:val="bg-BG"/>
        </w:rPr>
        <w:t>13. Конвенция № 95 за закрилата на работната заплата, приета в Женева на 1 юли 1949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1272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1" w15:restartNumberingAfterBreak="0">
    <w:nsid w:val="0D977E5E"/>
    <w:multiLevelType w:val="multilevel"/>
    <w:tmpl w:val="8954C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527486B"/>
    <w:multiLevelType w:val="hybridMultilevel"/>
    <w:tmpl w:val="C07602D0"/>
    <w:lvl w:ilvl="0" w:tplc="3760DD84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B6277"/>
    <w:multiLevelType w:val="multilevel"/>
    <w:tmpl w:val="49D4C5B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  <w:b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6D"/>
    <w:rsid w:val="000268AC"/>
    <w:rsid w:val="000420D5"/>
    <w:rsid w:val="0009356D"/>
    <w:rsid w:val="004D5F8D"/>
    <w:rsid w:val="005C16CB"/>
    <w:rsid w:val="006C4142"/>
    <w:rsid w:val="009347DE"/>
    <w:rsid w:val="00935E6D"/>
    <w:rsid w:val="00C162A0"/>
    <w:rsid w:val="00C960D8"/>
    <w:rsid w:val="00DA790D"/>
    <w:rsid w:val="00DC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F9A2"/>
  <w15:chartTrackingRefBased/>
  <w15:docId w15:val="{64814F31-4912-4FCA-89B9-61D8277D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6CB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C16C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uiPriority w:val="99"/>
    <w:rsid w:val="005C16CB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uiPriority w:val="99"/>
    <w:rsid w:val="005C16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5C16CB"/>
    <w:rPr>
      <w:vertAlign w:val="superscript"/>
    </w:rPr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5C16CB"/>
    <w:pPr>
      <w:ind w:left="708"/>
    </w:p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5C16C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A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Bozhikova</dc:creator>
  <cp:keywords/>
  <dc:description/>
  <cp:lastModifiedBy>Antoaneta Bozhikova</cp:lastModifiedBy>
  <cp:revision>7</cp:revision>
  <cp:lastPrinted>2020-02-03T12:02:00Z</cp:lastPrinted>
  <dcterms:created xsi:type="dcterms:W3CDTF">2020-01-30T08:10:00Z</dcterms:created>
  <dcterms:modified xsi:type="dcterms:W3CDTF">2020-02-03T12:02:00Z</dcterms:modified>
</cp:coreProperties>
</file>