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37" w:rsidRPr="005E59C9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B81DFE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59C9" w:rsidRPr="00B81DFE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A54DAE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340A74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 xml:space="preserve">(физическо или юридическо лице, което има право да изпълнява </w:t>
            </w:r>
            <w:r w:rsidR="00340A74">
              <w:rPr>
                <w:rFonts w:asciiTheme="majorHAnsi" w:hAnsiTheme="majorHAnsi"/>
                <w:i/>
                <w:iCs/>
                <w:lang w:val="bg-BG" w:eastAsia="bg-BG"/>
              </w:rPr>
              <w:t>услуги</w:t>
            </w: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 xml:space="preserve">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340A74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</w:t>
            </w:r>
            <w:r w:rsidR="00340A74">
              <w:rPr>
                <w:rFonts w:asciiTheme="majorHAnsi" w:hAnsiTheme="majorHAnsi"/>
                <w:i/>
                <w:lang w:val="bg-BG"/>
              </w:rPr>
              <w:t>поръчката</w:t>
            </w:r>
            <w:r w:rsidRPr="000A02E5">
              <w:rPr>
                <w:rFonts w:asciiTheme="majorHAnsi" w:hAnsiTheme="majorHAnsi"/>
                <w:i/>
                <w:lang w:val="bg-BG"/>
              </w:rPr>
              <w:t xml:space="preserve">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B81DFE" w:rsidRPr="000A02E5" w:rsidRDefault="00B81DFE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B81DFE" w:rsidRPr="000A02E5" w:rsidRDefault="00B81DFE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B81DFE" w:rsidRDefault="001F3337" w:rsidP="00340A7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B81DFE">
              <w:rPr>
                <w:rFonts w:asciiTheme="majorHAnsi" w:hAnsiTheme="majorHAnsi"/>
                <w:bCs/>
                <w:lang w:val="bg-BG" w:eastAsia="bg-BG"/>
              </w:rPr>
              <w:t>Наименование на поръчката</w:t>
            </w:r>
            <w:r w:rsidR="004A5E03">
              <w:rPr>
                <w:rFonts w:asciiTheme="majorHAnsi" w:hAnsiTheme="majorHAnsi"/>
                <w:bCs/>
                <w:lang w:val="bg-BG" w:eastAsia="bg-BG"/>
              </w:rPr>
              <w:t xml:space="preserve"> 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B81DFE" w:rsidRDefault="00340A74" w:rsidP="004A5E03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057AD7">
              <w:rPr>
                <w:rFonts w:asciiTheme="majorHAnsi" w:hAnsiTheme="majorHAnsi"/>
                <w:b/>
                <w:i/>
                <w:lang w:val="bg-BG"/>
              </w:rPr>
              <w:t>„Наблюдение и управление на информационно-комуникационната инфраструктура на Министерство на външните работи“</w:t>
            </w:r>
            <w:bookmarkStart w:id="0" w:name="_GoBack"/>
            <w:bookmarkEnd w:id="0"/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Във връзка с участието в </w:t>
      </w:r>
      <w:r w:rsidR="00D24359">
        <w:rPr>
          <w:rFonts w:asciiTheme="majorHAnsi" w:hAnsiTheme="majorHAnsi"/>
          <w:lang w:val="bg-BG" w:eastAsia="zh-CN"/>
        </w:rPr>
        <w:t>о</w:t>
      </w:r>
      <w:r w:rsidRPr="000A02E5">
        <w:rPr>
          <w:rFonts w:asciiTheme="majorHAnsi" w:hAnsiTheme="majorHAnsi"/>
          <w:lang w:val="bg-BG" w:eastAsia="zh-CN"/>
        </w:rPr>
        <w:t>бществена поръчка</w:t>
      </w:r>
      <w:r w:rsidR="00D24359">
        <w:rPr>
          <w:rFonts w:asciiTheme="majorHAnsi" w:hAnsiTheme="majorHAnsi"/>
          <w:lang w:val="bg-BG" w:eastAsia="zh-CN"/>
        </w:rPr>
        <w:t xml:space="preserve"> чрез директно възлагане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1"/>
        <w:gridCol w:w="4466"/>
      </w:tblGrid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дейността на предприятието по начин, еквивалентен на този, валиден за 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FD" w:rsidRDefault="006961FD" w:rsidP="00E52234">
      <w:r>
        <w:separator/>
      </w:r>
    </w:p>
  </w:endnote>
  <w:endnote w:type="continuationSeparator" w:id="0">
    <w:p w:rsidR="006961FD" w:rsidRDefault="006961FD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5E59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A74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FD" w:rsidRDefault="006961FD" w:rsidP="00E52234">
      <w:r>
        <w:separator/>
      </w:r>
    </w:p>
  </w:footnote>
  <w:footnote w:type="continuationSeparator" w:id="0">
    <w:p w:rsidR="006961FD" w:rsidRDefault="006961FD" w:rsidP="00E5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60A74"/>
    <w:rsid w:val="00072E4B"/>
    <w:rsid w:val="00095712"/>
    <w:rsid w:val="000A02E5"/>
    <w:rsid w:val="000A6F30"/>
    <w:rsid w:val="000D2C9D"/>
    <w:rsid w:val="000F07D5"/>
    <w:rsid w:val="0010003D"/>
    <w:rsid w:val="00114D3C"/>
    <w:rsid w:val="00130E16"/>
    <w:rsid w:val="00136F78"/>
    <w:rsid w:val="00153DA4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D0DEF"/>
    <w:rsid w:val="002E0FFE"/>
    <w:rsid w:val="002E1F40"/>
    <w:rsid w:val="002E3F52"/>
    <w:rsid w:val="003100B9"/>
    <w:rsid w:val="00317AD7"/>
    <w:rsid w:val="00322BE3"/>
    <w:rsid w:val="0033014A"/>
    <w:rsid w:val="00340A74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5E03"/>
    <w:rsid w:val="004A603A"/>
    <w:rsid w:val="004C49DE"/>
    <w:rsid w:val="004E0BDD"/>
    <w:rsid w:val="004E5903"/>
    <w:rsid w:val="00503FE8"/>
    <w:rsid w:val="00515D50"/>
    <w:rsid w:val="00532270"/>
    <w:rsid w:val="00532C6D"/>
    <w:rsid w:val="00533EA3"/>
    <w:rsid w:val="00552075"/>
    <w:rsid w:val="00560886"/>
    <w:rsid w:val="00564182"/>
    <w:rsid w:val="00566EBA"/>
    <w:rsid w:val="0057798F"/>
    <w:rsid w:val="00583010"/>
    <w:rsid w:val="005B05C0"/>
    <w:rsid w:val="005C535C"/>
    <w:rsid w:val="005D42CD"/>
    <w:rsid w:val="005E0820"/>
    <w:rsid w:val="005E59C9"/>
    <w:rsid w:val="00603A33"/>
    <w:rsid w:val="0063515B"/>
    <w:rsid w:val="00640D5F"/>
    <w:rsid w:val="00644FA7"/>
    <w:rsid w:val="00651777"/>
    <w:rsid w:val="00663925"/>
    <w:rsid w:val="006656AE"/>
    <w:rsid w:val="006961FD"/>
    <w:rsid w:val="006A3F4F"/>
    <w:rsid w:val="006A69BE"/>
    <w:rsid w:val="006C2893"/>
    <w:rsid w:val="006E6065"/>
    <w:rsid w:val="006E67E1"/>
    <w:rsid w:val="006E7655"/>
    <w:rsid w:val="006F32BE"/>
    <w:rsid w:val="006F4B47"/>
    <w:rsid w:val="006F7AC6"/>
    <w:rsid w:val="00707E37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635B5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81DFE"/>
    <w:rsid w:val="00BA590C"/>
    <w:rsid w:val="00BA6152"/>
    <w:rsid w:val="00BB1C9D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4729D"/>
    <w:rsid w:val="00E52234"/>
    <w:rsid w:val="00E81110"/>
    <w:rsid w:val="00ED068E"/>
    <w:rsid w:val="00ED17BF"/>
    <w:rsid w:val="00EE1276"/>
    <w:rsid w:val="00EE23F3"/>
    <w:rsid w:val="00F07F92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6F1E"/>
  <w15:docId w15:val="{6719CD1F-6B93-4698-B8DF-639C79D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A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8444-A060-43C5-80BB-3E7C2ED0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rmoncheva</dc:creator>
  <cp:lastModifiedBy>Vesselina Baeva</cp:lastModifiedBy>
  <cp:revision>3</cp:revision>
  <cp:lastPrinted>2018-05-25T07:07:00Z</cp:lastPrinted>
  <dcterms:created xsi:type="dcterms:W3CDTF">2019-09-20T15:20:00Z</dcterms:created>
  <dcterms:modified xsi:type="dcterms:W3CDTF">2019-10-08T12:39:00Z</dcterms:modified>
</cp:coreProperties>
</file>