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16" w:rsidRDefault="00610FBB" w:rsidP="00610FBB">
      <w:pPr>
        <w:ind w:firstLine="851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610FBB">
        <w:rPr>
          <w:rFonts w:asciiTheme="majorHAnsi" w:hAnsiTheme="majorHAnsi"/>
          <w:b/>
        </w:rPr>
        <w:t xml:space="preserve">МОТИВИ </w:t>
      </w:r>
    </w:p>
    <w:p w:rsidR="00622A16" w:rsidRDefault="00610FBB" w:rsidP="00610FBB">
      <w:pPr>
        <w:ind w:firstLine="851"/>
        <w:jc w:val="center"/>
        <w:rPr>
          <w:rFonts w:asciiTheme="majorHAnsi" w:hAnsiTheme="majorHAnsi"/>
          <w:b/>
        </w:rPr>
      </w:pPr>
      <w:r w:rsidRPr="00610FBB">
        <w:rPr>
          <w:rFonts w:asciiTheme="majorHAnsi" w:hAnsiTheme="majorHAnsi"/>
          <w:b/>
        </w:rPr>
        <w:t>КЪМ ПРОЕКТА НА ЗАКОН ЗА ИЗМЕНЕНИЕ И ДОПЪЛНЕНИЕ</w:t>
      </w:r>
    </w:p>
    <w:p w:rsidR="00610FBB" w:rsidRPr="00610FBB" w:rsidRDefault="00610FBB" w:rsidP="00610FBB">
      <w:pPr>
        <w:ind w:firstLine="851"/>
        <w:jc w:val="center"/>
        <w:rPr>
          <w:rFonts w:asciiTheme="majorHAnsi" w:hAnsiTheme="majorHAnsi"/>
          <w:b/>
        </w:rPr>
      </w:pPr>
      <w:r w:rsidRPr="00610FBB">
        <w:rPr>
          <w:rFonts w:asciiTheme="majorHAnsi" w:hAnsiTheme="majorHAnsi"/>
          <w:b/>
        </w:rPr>
        <w:t xml:space="preserve"> НА ЗАКОНА ЗА ЧУЖДЕНЦИТЕ В РЕПУБЛИКА БЪЛГАРИЯ</w:t>
      </w:r>
    </w:p>
    <w:p w:rsidR="00610FBB" w:rsidRDefault="00610FBB" w:rsidP="00610FBB">
      <w:pPr>
        <w:ind w:firstLine="851"/>
        <w:jc w:val="both"/>
        <w:rPr>
          <w:rFonts w:asciiTheme="majorHAnsi" w:hAnsiTheme="majorHAnsi"/>
        </w:rPr>
      </w:pPr>
    </w:p>
    <w:p w:rsidR="00610FBB" w:rsidRDefault="00610FBB" w:rsidP="00610FBB">
      <w:pPr>
        <w:ind w:firstLine="851"/>
        <w:jc w:val="both"/>
        <w:rPr>
          <w:rFonts w:asciiTheme="majorHAnsi" w:hAnsiTheme="majorHAnsi"/>
        </w:rPr>
      </w:pPr>
      <w:r w:rsidRPr="00392C2A">
        <w:rPr>
          <w:rFonts w:asciiTheme="majorHAnsi" w:hAnsiTheme="majorHAnsi"/>
        </w:rPr>
        <w:t xml:space="preserve">Сега действащият Закон за чужденците в Република България е влязъл в сила на 23 декември 1998 г., и от тогава е претърпял над 20 изменения и допълнения. С предлаганите промени се цели неговите разпоредби да бъдат съобразени с натрупания опит от практическото му прилагане след присъединяването на България </w:t>
      </w:r>
      <w:r w:rsidR="00852E6E">
        <w:rPr>
          <w:rFonts w:asciiTheme="majorHAnsi" w:hAnsiTheme="majorHAnsi"/>
        </w:rPr>
        <w:t>към Европейския съюз, най-вече чрез</w:t>
      </w:r>
      <w:r w:rsidRPr="00392C2A">
        <w:rPr>
          <w:rFonts w:asciiTheme="majorHAnsi" w:hAnsiTheme="majorHAnsi"/>
        </w:rPr>
        <w:t xml:space="preserve"> допълване и прецизиране на основанията за отказ за издаване на визи, както и с основанията за получаване на визи за дългосрочно пребиваване.</w:t>
      </w:r>
    </w:p>
    <w:p w:rsidR="00610FBB" w:rsidRDefault="00610FBB" w:rsidP="00610FBB">
      <w:pPr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Специално внимание е обърнато на лицата, кандидатстващи за визи за дългосрочно пребиваване на основание </w:t>
      </w:r>
      <w:r w:rsidR="00852E6E">
        <w:rPr>
          <w:rFonts w:asciiTheme="majorHAnsi" w:hAnsiTheme="majorHAnsi"/>
        </w:rPr>
        <w:t>обстоятелството</w:t>
      </w:r>
      <w:r>
        <w:rPr>
          <w:rFonts w:asciiTheme="majorHAnsi" w:hAnsiTheme="majorHAnsi"/>
        </w:rPr>
        <w:t>, че осъществяват търговска дейност в страната. Въвежда се изискване разкритите в резултат на тази дейност 10 работни места да са такива на пълно работно време, както и в резултат на тази дейност през предходната календарна година да са били заплатени държавни вземания в размер на не по-малко от 250 000 лв. Въвежда се и условието, че това изискване важи за всеки съдружник поотделно.</w:t>
      </w:r>
    </w:p>
    <w:p w:rsidR="00610FBB" w:rsidRPr="00392C2A" w:rsidRDefault="00610FBB" w:rsidP="00610FBB">
      <w:pPr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Сходни, по-строги изисквания се въвеждат и по отношение лицата, които канд</w:t>
      </w:r>
      <w:r w:rsidR="00852E6E">
        <w:rPr>
          <w:rFonts w:asciiTheme="majorHAnsi" w:hAnsiTheme="majorHAnsi"/>
        </w:rPr>
        <w:t>и</w:t>
      </w:r>
      <w:r>
        <w:rPr>
          <w:rFonts w:asciiTheme="majorHAnsi" w:hAnsiTheme="majorHAnsi"/>
        </w:rPr>
        <w:t>датстват за виза за дългосрочно пребиваване като представители на чуждестранни търговски дружества. По този начин се намалява възможността от злоупотреба с правата, които законът дава на чужденците, желаещи да се установят трайно в страната.</w:t>
      </w:r>
    </w:p>
    <w:p w:rsidR="00610FBB" w:rsidRDefault="00610FBB" w:rsidP="00610FBB">
      <w:pPr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Създава се възможност за определени категории лица, а именно – тези, които пребивават в Република България по силата на установен безвизов режим, да могат да кадидатстват за виза за дългосрочно пребиваване, без да се налага да напускат страната. Така се премахва едно съществуващо </w:t>
      </w:r>
      <w:r w:rsidR="00852E6E">
        <w:rPr>
          <w:rFonts w:asciiTheme="majorHAnsi" w:hAnsiTheme="majorHAnsi"/>
        </w:rPr>
        <w:t>до</w:t>
      </w:r>
      <w:r>
        <w:rPr>
          <w:rFonts w:asciiTheme="majorHAnsi" w:hAnsiTheme="majorHAnsi"/>
        </w:rPr>
        <w:t>сега изискване</w:t>
      </w:r>
      <w:r w:rsidR="00852E6E">
        <w:rPr>
          <w:rFonts w:asciiTheme="majorHAnsi" w:hAnsiTheme="majorHAnsi"/>
        </w:rPr>
        <w:t xml:space="preserve">, което се оказа без </w:t>
      </w:r>
      <w:r>
        <w:rPr>
          <w:rFonts w:asciiTheme="majorHAnsi" w:hAnsiTheme="majorHAnsi"/>
        </w:rPr>
        <w:t xml:space="preserve">особена практическа стойност. </w:t>
      </w:r>
    </w:p>
    <w:p w:rsidR="00610FBB" w:rsidRPr="00392C2A" w:rsidRDefault="00610FBB" w:rsidP="00610FBB">
      <w:pPr>
        <w:ind w:firstLine="851"/>
        <w:jc w:val="both"/>
        <w:rPr>
          <w:rFonts w:asciiTheme="majorHAnsi" w:hAnsiTheme="majorHAnsi"/>
        </w:rPr>
      </w:pPr>
      <w:r w:rsidRPr="00392C2A">
        <w:rPr>
          <w:rFonts w:asciiTheme="majorHAnsi" w:hAnsiTheme="majorHAnsi"/>
        </w:rPr>
        <w:t xml:space="preserve">Предложени са промени в сферата на обжалването на отказите за издаване на визи, като изрично е записано, че те могат да се обжалват пред съда само относно тяхната законосъобразност. </w:t>
      </w:r>
      <w:r w:rsidR="00852E6E">
        <w:rPr>
          <w:rFonts w:asciiTheme="majorHAnsi" w:hAnsiTheme="majorHAnsi"/>
        </w:rPr>
        <w:t xml:space="preserve">Така ще се създаде яснота по отношение пределите на компетентност на съдилищата, в случаите на обжалване на откази за издаване на визи. </w:t>
      </w:r>
      <w:r w:rsidRPr="00392C2A">
        <w:rPr>
          <w:rFonts w:asciiTheme="majorHAnsi" w:hAnsiTheme="majorHAnsi"/>
        </w:rPr>
        <w:t xml:space="preserve">Тази промяна </w:t>
      </w:r>
      <w:r>
        <w:rPr>
          <w:rFonts w:asciiTheme="majorHAnsi" w:hAnsiTheme="majorHAnsi"/>
        </w:rPr>
        <w:t xml:space="preserve">се очаква да даде </w:t>
      </w:r>
      <w:r w:rsidRPr="00392C2A">
        <w:rPr>
          <w:rFonts w:asciiTheme="majorHAnsi" w:hAnsiTheme="majorHAnsi"/>
        </w:rPr>
        <w:t xml:space="preserve">добавена стойност </w:t>
      </w:r>
      <w:r w:rsidR="00852E6E">
        <w:rPr>
          <w:rFonts w:asciiTheme="majorHAnsi" w:hAnsiTheme="majorHAnsi"/>
        </w:rPr>
        <w:t xml:space="preserve">и </w:t>
      </w:r>
      <w:r w:rsidRPr="00392C2A">
        <w:rPr>
          <w:rFonts w:asciiTheme="majorHAnsi" w:hAnsiTheme="majorHAnsi"/>
        </w:rPr>
        <w:t xml:space="preserve">в дейността по предотвратяване използването на територията на Република България като транзитен пункт за преминаване на лица, които имат намерение да участват или вече са участвали в терористични действия или групи. </w:t>
      </w:r>
    </w:p>
    <w:p w:rsidR="00611D3E" w:rsidRDefault="00610FBB" w:rsidP="00610FBB">
      <w:pPr>
        <w:jc w:val="both"/>
        <w:rPr>
          <w:rFonts w:asciiTheme="majorHAnsi" w:hAnsiTheme="majorHAnsi"/>
        </w:rPr>
      </w:pPr>
      <w:r w:rsidRPr="00392C2A">
        <w:rPr>
          <w:rFonts w:asciiTheme="majorHAnsi" w:hAnsiTheme="majorHAnsi"/>
        </w:rPr>
        <w:tab/>
      </w:r>
      <w:r w:rsidR="00611D3E">
        <w:rPr>
          <w:rFonts w:asciiTheme="majorHAnsi" w:hAnsiTheme="majorHAnsi"/>
        </w:rPr>
        <w:t xml:space="preserve">Създава се отново законова възможност, премахната през 2013 г., за продължаване срока на пребиваване на чужденец, който вече се намира на територията на страната, но не може да я напусне поради причини, за които той не носи отговорност. </w:t>
      </w:r>
    </w:p>
    <w:p w:rsidR="00610FBB" w:rsidRDefault="00610FBB" w:rsidP="00611D3E">
      <w:pPr>
        <w:ind w:firstLine="708"/>
        <w:jc w:val="both"/>
        <w:rPr>
          <w:rFonts w:asciiTheme="majorHAnsi" w:hAnsiTheme="majorHAnsi"/>
        </w:rPr>
      </w:pPr>
      <w:r w:rsidRPr="00392C2A">
        <w:rPr>
          <w:rFonts w:asciiTheme="majorHAnsi" w:hAnsiTheme="majorHAnsi"/>
        </w:rPr>
        <w:t>Допълнени са текстове, засягащи статута на пребиваване на лица, които са членове на персонала на дипломатическо или консулско представителство, или на представителство на международна организация в Република България, както и на членовете на техните семейства.</w:t>
      </w:r>
      <w:r>
        <w:rPr>
          <w:rFonts w:asciiTheme="majorHAnsi" w:hAnsiTheme="majorHAnsi"/>
        </w:rPr>
        <w:t xml:space="preserve"> Чрез тези промени ще се даде възможност на съпругите/съпрузите на членове на дипломатическия или консулския персонал да получават същите карти, както тях, каквато възможност не съществуваше след изменението на ЗЧРБ през 2013 г.</w:t>
      </w:r>
    </w:p>
    <w:p w:rsidR="00610FBB" w:rsidRPr="00392C2A" w:rsidRDefault="00610FBB" w:rsidP="00610FBB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ab/>
        <w:t xml:space="preserve">Предвидени са </w:t>
      </w:r>
      <w:r w:rsidR="00852E6E">
        <w:rPr>
          <w:rFonts w:asciiTheme="majorHAnsi" w:hAnsiTheme="majorHAnsi"/>
        </w:rPr>
        <w:t xml:space="preserve">допълнителни </w:t>
      </w:r>
      <w:r>
        <w:rPr>
          <w:rFonts w:asciiTheme="majorHAnsi" w:hAnsiTheme="majorHAnsi"/>
        </w:rPr>
        <w:t>уточнения и в някои от често използваните определения, като „държавен интерес” и „хуманитарни причини”.</w:t>
      </w:r>
      <w:r w:rsidR="00852E6E">
        <w:rPr>
          <w:rFonts w:asciiTheme="majorHAnsi" w:hAnsiTheme="majorHAnsi"/>
        </w:rPr>
        <w:t xml:space="preserve"> Те са прецизирани, с оглед избягване възможностите за разширително тълкуване.</w:t>
      </w:r>
    </w:p>
    <w:p w:rsidR="00610FBB" w:rsidRDefault="00610FBB" w:rsidP="00610FBB">
      <w:pPr>
        <w:ind w:firstLine="720"/>
        <w:jc w:val="both"/>
        <w:rPr>
          <w:rFonts w:asciiTheme="majorHAnsi" w:hAnsiTheme="majorHAnsi"/>
        </w:rPr>
      </w:pPr>
      <w:r w:rsidRPr="00392C2A">
        <w:rPr>
          <w:rFonts w:asciiTheme="majorHAnsi" w:hAnsiTheme="majorHAnsi"/>
        </w:rPr>
        <w:lastRenderedPageBreak/>
        <w:t>В преходните и заключителни разпоредби на закона са предвидени и промени в Закона за българските лични документи, и в Закона за влизането, пребиваването и напускането на Република България на гражданите на Европейския съюз и членовете на техните семейства.</w:t>
      </w:r>
      <w:r>
        <w:rPr>
          <w:rFonts w:asciiTheme="majorHAnsi" w:hAnsiTheme="majorHAnsi"/>
        </w:rPr>
        <w:t xml:space="preserve"> </w:t>
      </w:r>
      <w:r w:rsidRPr="00392C2A">
        <w:rPr>
          <w:rFonts w:asciiTheme="majorHAnsi" w:hAnsiTheme="majorHAnsi"/>
        </w:rPr>
        <w:t xml:space="preserve">Тези промени са свързани със създаването на по-детайлна уредба на случаите и условията, при които се издават временни паспорти на български граждани и временни документи за пътуване на граждани на ЕС, както и </w:t>
      </w:r>
      <w:r>
        <w:rPr>
          <w:rFonts w:asciiTheme="majorHAnsi" w:hAnsiTheme="majorHAnsi"/>
        </w:rPr>
        <w:t xml:space="preserve">се създава по-детайлна уредба </w:t>
      </w:r>
      <w:r w:rsidRPr="00392C2A">
        <w:rPr>
          <w:rFonts w:asciiTheme="majorHAnsi" w:hAnsiTheme="majorHAnsi"/>
        </w:rPr>
        <w:t>по отношение даването на личен номер на чужденците.</w:t>
      </w:r>
      <w:r w:rsidR="00611D3E">
        <w:rPr>
          <w:rFonts w:asciiTheme="majorHAnsi" w:hAnsiTheme="majorHAnsi"/>
        </w:rPr>
        <w:t xml:space="preserve"> По този начин се премахва възможността за различно тълкуване на разпоредбите на закона от службите, които са длъжни да го прилагат.  </w:t>
      </w:r>
    </w:p>
    <w:p w:rsidR="00622A16" w:rsidRPr="00392C2A" w:rsidRDefault="00622A16" w:rsidP="00610FBB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 </w:t>
      </w:r>
      <w:r w:rsidRPr="00392C2A">
        <w:rPr>
          <w:rFonts w:asciiTheme="majorHAnsi" w:hAnsiTheme="majorHAnsi"/>
        </w:rPr>
        <w:t>Закона за влизането, пребиваването и напускането на Република България на гражданите на Европейския съюз и членовете на техните семейства</w:t>
      </w:r>
      <w:r>
        <w:rPr>
          <w:rFonts w:asciiTheme="majorHAnsi" w:hAnsiTheme="majorHAnsi"/>
        </w:rPr>
        <w:t xml:space="preserve"> се прецизира основанието за обжалване </w:t>
      </w:r>
      <w:r w:rsidR="00852E6E">
        <w:rPr>
          <w:rFonts w:asciiTheme="majorHAnsi" w:hAnsiTheme="majorHAnsi"/>
        </w:rPr>
        <w:t xml:space="preserve">отказа за </w:t>
      </w:r>
      <w:r>
        <w:rPr>
          <w:rFonts w:asciiTheme="majorHAnsi" w:hAnsiTheme="majorHAnsi"/>
        </w:rPr>
        <w:t xml:space="preserve">издаване на виза на член на семейството на гражданин на ЕС, като се уточнява, че това може да стане само по законосъобразност. </w:t>
      </w:r>
      <w:r w:rsidR="00852E6E">
        <w:rPr>
          <w:rFonts w:asciiTheme="majorHAnsi" w:hAnsiTheme="majorHAnsi"/>
        </w:rPr>
        <w:t>По този начин се уточняват правомощията на съда в случаите на обжалване, като се премахва възможността за създаване на разнородна съдебна практика.</w:t>
      </w:r>
    </w:p>
    <w:p w:rsidR="00610FBB" w:rsidRPr="00392C2A" w:rsidRDefault="00611D3E" w:rsidP="00610FBB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Като цяло се очаква п</w:t>
      </w:r>
      <w:r w:rsidR="00610FBB" w:rsidRPr="00392C2A">
        <w:rPr>
          <w:rFonts w:asciiTheme="majorHAnsi" w:hAnsiTheme="majorHAnsi"/>
        </w:rPr>
        <w:t>редл</w:t>
      </w:r>
      <w:r>
        <w:rPr>
          <w:rFonts w:asciiTheme="majorHAnsi" w:hAnsiTheme="majorHAnsi"/>
        </w:rPr>
        <w:t xml:space="preserve">ожените </w:t>
      </w:r>
      <w:r w:rsidR="00610FBB" w:rsidRPr="00392C2A">
        <w:rPr>
          <w:rFonts w:asciiTheme="majorHAnsi" w:hAnsiTheme="majorHAnsi"/>
        </w:rPr>
        <w:t xml:space="preserve">промени </w:t>
      </w:r>
      <w:r>
        <w:rPr>
          <w:rFonts w:asciiTheme="majorHAnsi" w:hAnsiTheme="majorHAnsi"/>
        </w:rPr>
        <w:t xml:space="preserve">да </w:t>
      </w:r>
      <w:r w:rsidR="00610FBB" w:rsidRPr="00392C2A">
        <w:rPr>
          <w:rFonts w:asciiTheme="majorHAnsi" w:hAnsiTheme="majorHAnsi"/>
        </w:rPr>
        <w:t xml:space="preserve">доведат до улесняване практическото прилагане на </w:t>
      </w:r>
      <w:r>
        <w:rPr>
          <w:rFonts w:asciiTheme="majorHAnsi" w:hAnsiTheme="majorHAnsi"/>
        </w:rPr>
        <w:t xml:space="preserve">всички </w:t>
      </w:r>
      <w:r w:rsidR="00610FBB" w:rsidRPr="00392C2A">
        <w:rPr>
          <w:rFonts w:asciiTheme="majorHAnsi" w:hAnsiTheme="majorHAnsi"/>
        </w:rPr>
        <w:t xml:space="preserve">посочени по-горе закони и изясняване на </w:t>
      </w:r>
      <w:r>
        <w:rPr>
          <w:rFonts w:asciiTheme="majorHAnsi" w:hAnsiTheme="majorHAnsi"/>
        </w:rPr>
        <w:t xml:space="preserve">законово ниво на </w:t>
      </w:r>
      <w:r w:rsidR="00610FBB" w:rsidRPr="00392C2A">
        <w:rPr>
          <w:rFonts w:asciiTheme="majorHAnsi" w:hAnsiTheme="majorHAnsi"/>
        </w:rPr>
        <w:t xml:space="preserve">казуси, </w:t>
      </w:r>
      <w:r w:rsidR="00852E6E">
        <w:rPr>
          <w:rFonts w:asciiTheme="majorHAnsi" w:hAnsiTheme="majorHAnsi"/>
        </w:rPr>
        <w:t xml:space="preserve">възникнали в практиката, но </w:t>
      </w:r>
      <w:r w:rsidR="00610FBB" w:rsidRPr="00392C2A">
        <w:rPr>
          <w:rFonts w:asciiTheme="majorHAnsi" w:hAnsiTheme="majorHAnsi"/>
        </w:rPr>
        <w:t xml:space="preserve">по които досега </w:t>
      </w:r>
      <w:r w:rsidR="00852E6E">
        <w:rPr>
          <w:rFonts w:asciiTheme="majorHAnsi" w:hAnsiTheme="majorHAnsi"/>
        </w:rPr>
        <w:t xml:space="preserve">законите не са давали точен </w:t>
      </w:r>
      <w:r w:rsidR="00610FBB" w:rsidRPr="00392C2A">
        <w:rPr>
          <w:rFonts w:asciiTheme="majorHAnsi" w:hAnsiTheme="majorHAnsi"/>
        </w:rPr>
        <w:t>отговор.</w:t>
      </w:r>
    </w:p>
    <w:p w:rsidR="00444844" w:rsidRPr="00610FBB" w:rsidRDefault="00444844" w:rsidP="00610FBB"/>
    <w:sectPr w:rsidR="00444844" w:rsidRPr="00610FBB" w:rsidSect="00236E03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E9"/>
    <w:rsid w:val="00011689"/>
    <w:rsid w:val="00236E03"/>
    <w:rsid w:val="00284C47"/>
    <w:rsid w:val="002F13BA"/>
    <w:rsid w:val="00444844"/>
    <w:rsid w:val="004A43E9"/>
    <w:rsid w:val="005D2895"/>
    <w:rsid w:val="00610FBB"/>
    <w:rsid w:val="00611D3E"/>
    <w:rsid w:val="00622A16"/>
    <w:rsid w:val="006E4D94"/>
    <w:rsid w:val="007F4E2E"/>
    <w:rsid w:val="00852E6E"/>
    <w:rsid w:val="0099013C"/>
    <w:rsid w:val="009D2BDF"/>
    <w:rsid w:val="00F4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44"/>
  </w:style>
  <w:style w:type="paragraph" w:styleId="Heading2">
    <w:name w:val="heading 2"/>
    <w:basedOn w:val="Normal"/>
    <w:link w:val="Heading2Char"/>
    <w:uiPriority w:val="9"/>
    <w:qFormat/>
    <w:rsid w:val="005D289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3E9"/>
    <w:pPr>
      <w:spacing w:before="120" w:after="120" w:line="300" w:lineRule="atLeast"/>
    </w:pPr>
    <w:rPr>
      <w:rFonts w:eastAsia="Times New Roman"/>
      <w:szCs w:val="24"/>
      <w:lang w:eastAsia="bg-BG"/>
    </w:rPr>
  </w:style>
  <w:style w:type="character" w:customStyle="1" w:styleId="ezagendadate">
    <w:name w:val="ezagenda_date"/>
    <w:basedOn w:val="DefaultParagraphFont"/>
    <w:rsid w:val="004A43E9"/>
    <w:rPr>
      <w:vanish w:val="0"/>
      <w:webHidden w:val="0"/>
      <w:color w:val="555555"/>
      <w:sz w:val="22"/>
      <w:szCs w:val="22"/>
      <w:specVanish w:val="0"/>
    </w:rPr>
  </w:style>
  <w:style w:type="character" w:customStyle="1" w:styleId="end4">
    <w:name w:val="end4"/>
    <w:basedOn w:val="DefaultParagraphFont"/>
    <w:rsid w:val="004A43E9"/>
    <w:rPr>
      <w:rFonts w:ascii="Georgia" w:hAnsi="Georgia" w:hint="default"/>
      <w:b/>
      <w:bCs/>
      <w:vanish w:val="0"/>
      <w:webHidden w:val="0"/>
      <w:color w:val="EA2A2F"/>
      <w:sz w:val="18"/>
      <w:szCs w:val="18"/>
      <w:specVanish w:val="0"/>
    </w:rPr>
  </w:style>
  <w:style w:type="character" w:styleId="Hyperlink">
    <w:name w:val="Hyperlink"/>
    <w:basedOn w:val="DefaultParagraphFont"/>
    <w:uiPriority w:val="99"/>
    <w:unhideWhenUsed/>
    <w:rsid w:val="004A43E9"/>
    <w:rPr>
      <w:strike w:val="0"/>
      <w:dstrike w:val="0"/>
      <w:color w:val="0066B1"/>
      <w:sz w:val="14"/>
      <w:szCs w:val="14"/>
      <w:u w:val="none"/>
      <w:effect w:val="none"/>
    </w:rPr>
  </w:style>
  <w:style w:type="character" w:customStyle="1" w:styleId="top8">
    <w:name w:val="top8"/>
    <w:basedOn w:val="DefaultParagraphFont"/>
    <w:rsid w:val="004A43E9"/>
    <w:rPr>
      <w:vanish w:val="0"/>
      <w:webHidden w:val="0"/>
      <w:specVanish w:val="0"/>
    </w:rPr>
  </w:style>
  <w:style w:type="character" w:customStyle="1" w:styleId="bottom8">
    <w:name w:val="bottom8"/>
    <w:basedOn w:val="DefaultParagraphFont"/>
    <w:rsid w:val="004A43E9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2895"/>
    <w:rPr>
      <w:rFonts w:eastAsia="Times New Roman"/>
      <w:b/>
      <w:bCs/>
      <w:sz w:val="36"/>
      <w:szCs w:val="36"/>
      <w:lang w:eastAsia="bg-BG"/>
    </w:rPr>
  </w:style>
  <w:style w:type="character" w:styleId="Strong">
    <w:name w:val="Strong"/>
    <w:basedOn w:val="DefaultParagraphFont"/>
    <w:uiPriority w:val="22"/>
    <w:qFormat/>
    <w:rsid w:val="005D28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44"/>
  </w:style>
  <w:style w:type="paragraph" w:styleId="Heading2">
    <w:name w:val="heading 2"/>
    <w:basedOn w:val="Normal"/>
    <w:link w:val="Heading2Char"/>
    <w:uiPriority w:val="9"/>
    <w:qFormat/>
    <w:rsid w:val="005D289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3E9"/>
    <w:pPr>
      <w:spacing w:before="120" w:after="120" w:line="300" w:lineRule="atLeast"/>
    </w:pPr>
    <w:rPr>
      <w:rFonts w:eastAsia="Times New Roman"/>
      <w:szCs w:val="24"/>
      <w:lang w:eastAsia="bg-BG"/>
    </w:rPr>
  </w:style>
  <w:style w:type="character" w:customStyle="1" w:styleId="ezagendadate">
    <w:name w:val="ezagenda_date"/>
    <w:basedOn w:val="DefaultParagraphFont"/>
    <w:rsid w:val="004A43E9"/>
    <w:rPr>
      <w:vanish w:val="0"/>
      <w:webHidden w:val="0"/>
      <w:color w:val="555555"/>
      <w:sz w:val="22"/>
      <w:szCs w:val="22"/>
      <w:specVanish w:val="0"/>
    </w:rPr>
  </w:style>
  <w:style w:type="character" w:customStyle="1" w:styleId="end4">
    <w:name w:val="end4"/>
    <w:basedOn w:val="DefaultParagraphFont"/>
    <w:rsid w:val="004A43E9"/>
    <w:rPr>
      <w:rFonts w:ascii="Georgia" w:hAnsi="Georgia" w:hint="default"/>
      <w:b/>
      <w:bCs/>
      <w:vanish w:val="0"/>
      <w:webHidden w:val="0"/>
      <w:color w:val="EA2A2F"/>
      <w:sz w:val="18"/>
      <w:szCs w:val="18"/>
      <w:specVanish w:val="0"/>
    </w:rPr>
  </w:style>
  <w:style w:type="character" w:styleId="Hyperlink">
    <w:name w:val="Hyperlink"/>
    <w:basedOn w:val="DefaultParagraphFont"/>
    <w:uiPriority w:val="99"/>
    <w:unhideWhenUsed/>
    <w:rsid w:val="004A43E9"/>
    <w:rPr>
      <w:strike w:val="0"/>
      <w:dstrike w:val="0"/>
      <w:color w:val="0066B1"/>
      <w:sz w:val="14"/>
      <w:szCs w:val="14"/>
      <w:u w:val="none"/>
      <w:effect w:val="none"/>
    </w:rPr>
  </w:style>
  <w:style w:type="character" w:customStyle="1" w:styleId="top8">
    <w:name w:val="top8"/>
    <w:basedOn w:val="DefaultParagraphFont"/>
    <w:rsid w:val="004A43E9"/>
    <w:rPr>
      <w:vanish w:val="0"/>
      <w:webHidden w:val="0"/>
      <w:specVanish w:val="0"/>
    </w:rPr>
  </w:style>
  <w:style w:type="character" w:customStyle="1" w:styleId="bottom8">
    <w:name w:val="bottom8"/>
    <w:basedOn w:val="DefaultParagraphFont"/>
    <w:rsid w:val="004A43E9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2895"/>
    <w:rPr>
      <w:rFonts w:eastAsia="Times New Roman"/>
      <w:b/>
      <w:bCs/>
      <w:sz w:val="36"/>
      <w:szCs w:val="36"/>
      <w:lang w:eastAsia="bg-BG"/>
    </w:rPr>
  </w:style>
  <w:style w:type="character" w:styleId="Strong">
    <w:name w:val="Strong"/>
    <w:basedOn w:val="DefaultParagraphFont"/>
    <w:uiPriority w:val="22"/>
    <w:qFormat/>
    <w:rsid w:val="005D2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2251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2105228612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343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0983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1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14215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92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7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745493">
                                                      <w:marLeft w:val="0"/>
                                                      <w:marRight w:val="0"/>
                                                      <w:marTop w:val="35"/>
                                                      <w:marBottom w:val="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0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35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385466">
                                                      <w:marLeft w:val="0"/>
                                                      <w:marRight w:val="0"/>
                                                      <w:marTop w:val="35"/>
                                                      <w:marBottom w:val="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8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92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889047">
                                                      <w:marLeft w:val="0"/>
                                                      <w:marRight w:val="0"/>
                                                      <w:marTop w:val="35"/>
                                                      <w:marBottom w:val="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71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650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1700817872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16291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9333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850124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9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006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481581251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3230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5803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36151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08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5023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911623878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1120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99713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5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96779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6853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1544177375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11955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304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0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7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46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7161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302387552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11988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30131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9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7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3100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4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86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1187597589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1368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1769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6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444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2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9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7113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41096190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3215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1641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80096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1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136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753093503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10135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6563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8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24659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9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8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230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2029137752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15970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5905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0473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8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4103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1703433488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4827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5966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9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98319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83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498">
          <w:marLeft w:val="0"/>
          <w:marRight w:val="0"/>
          <w:marTop w:val="0"/>
          <w:marBottom w:val="0"/>
          <w:divBdr>
            <w:top w:val="single" w:sz="2" w:space="0" w:color="2F3F45"/>
            <w:left w:val="single" w:sz="2" w:space="0" w:color="2F3F45"/>
            <w:bottom w:val="single" w:sz="2" w:space="0" w:color="2F3F45"/>
            <w:right w:val="single" w:sz="8" w:space="0" w:color="2F3F45"/>
          </w:divBdr>
          <w:divsChild>
            <w:div w:id="832377269">
              <w:marLeft w:val="0"/>
              <w:marRight w:val="0"/>
              <w:marTop w:val="0"/>
              <w:marBottom w:val="0"/>
              <w:divBdr>
                <w:top w:val="single" w:sz="2" w:space="0" w:color="2F3F45"/>
                <w:left w:val="single" w:sz="8" w:space="0" w:color="2F3F45"/>
                <w:bottom w:val="single" w:sz="2" w:space="0" w:color="2F3F45"/>
                <w:right w:val="single" w:sz="2" w:space="0" w:color="2F3F45"/>
              </w:divBdr>
              <w:divsChild>
                <w:div w:id="8924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7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7838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2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3453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ddanov</dc:creator>
  <cp:lastModifiedBy>nie</cp:lastModifiedBy>
  <cp:revision>2</cp:revision>
  <cp:lastPrinted>2015-01-11T10:22:00Z</cp:lastPrinted>
  <dcterms:created xsi:type="dcterms:W3CDTF">2015-10-09T15:04:00Z</dcterms:created>
  <dcterms:modified xsi:type="dcterms:W3CDTF">2015-10-09T15:04:00Z</dcterms:modified>
</cp:coreProperties>
</file>