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10" w:rsidRDefault="00277710" w:rsidP="003F022A">
      <w:pPr>
        <w:spacing w:after="120"/>
        <w:ind w:left="-709"/>
        <w:rPr>
          <w:rFonts w:ascii="Cambria" w:hAnsi="Cambria"/>
          <w:b/>
        </w:rPr>
      </w:pPr>
    </w:p>
    <w:p w:rsidR="00EC71C8" w:rsidRPr="00670708" w:rsidRDefault="00670708" w:rsidP="003F022A">
      <w:pPr>
        <w:spacing w:after="120"/>
        <w:ind w:left="-709"/>
        <w:rPr>
          <w:rFonts w:ascii="Cambria" w:hAnsi="Cambria"/>
          <w:b/>
        </w:rPr>
      </w:pPr>
      <w:r w:rsidRPr="00670708">
        <w:rPr>
          <w:rFonts w:ascii="Cambria" w:hAnsi="Cambria"/>
          <w:b/>
        </w:rPr>
        <w:t xml:space="preserve">Изх. № </w:t>
      </w:r>
      <w:r w:rsidR="00CD314B">
        <w:rPr>
          <w:rFonts w:ascii="Cambria" w:hAnsi="Cambria"/>
          <w:b/>
        </w:rPr>
        <w:t>КО-04-01-54</w:t>
      </w:r>
    </w:p>
    <w:p w:rsidR="00277710" w:rsidRDefault="00277710" w:rsidP="00715CC6">
      <w:pPr>
        <w:tabs>
          <w:tab w:val="left" w:pos="4820"/>
        </w:tabs>
        <w:ind w:left="4253"/>
        <w:rPr>
          <w:rFonts w:ascii="Cambria" w:hAnsi="Cambria"/>
          <w:b/>
        </w:rPr>
      </w:pPr>
    </w:p>
    <w:p w:rsidR="00744897" w:rsidRPr="00C643CA" w:rsidRDefault="00744897" w:rsidP="00715CC6">
      <w:pPr>
        <w:tabs>
          <w:tab w:val="left" w:pos="4820"/>
        </w:tabs>
        <w:ind w:left="4253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ДО</w:t>
      </w:r>
    </w:p>
    <w:p w:rsidR="00744897" w:rsidRPr="00C643CA" w:rsidRDefault="00744897" w:rsidP="00715CC6">
      <w:pPr>
        <w:tabs>
          <w:tab w:val="left" w:pos="4820"/>
        </w:tabs>
        <w:ind w:left="4253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МИНИСТЕРСКИЯ СЪВЕТ</w:t>
      </w:r>
    </w:p>
    <w:p w:rsidR="00744897" w:rsidRPr="00C643CA" w:rsidRDefault="00744897" w:rsidP="00715CC6">
      <w:pPr>
        <w:tabs>
          <w:tab w:val="left" w:pos="4820"/>
        </w:tabs>
        <w:ind w:left="4253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НА РЕПУБЛИКА БЪЛГАРИЯ</w:t>
      </w:r>
    </w:p>
    <w:p w:rsidR="00670708" w:rsidRPr="00670708" w:rsidRDefault="00670708" w:rsidP="003F022A">
      <w:pPr>
        <w:ind w:left="-709"/>
        <w:rPr>
          <w:rFonts w:ascii="Cambria" w:hAnsi="Cambria"/>
          <w:b/>
        </w:rPr>
      </w:pPr>
    </w:p>
    <w:p w:rsidR="00C51A4A" w:rsidRDefault="00C51A4A" w:rsidP="003F022A">
      <w:pPr>
        <w:ind w:left="-709"/>
        <w:jc w:val="center"/>
        <w:rPr>
          <w:rFonts w:ascii="Cambria" w:hAnsi="Cambria"/>
          <w:b/>
        </w:rPr>
      </w:pPr>
    </w:p>
    <w:p w:rsidR="00715CC6" w:rsidRDefault="00715CC6" w:rsidP="003F022A">
      <w:pPr>
        <w:ind w:left="-709"/>
        <w:jc w:val="center"/>
        <w:rPr>
          <w:rFonts w:ascii="Cambria" w:hAnsi="Cambria"/>
          <w:b/>
        </w:rPr>
      </w:pPr>
    </w:p>
    <w:p w:rsidR="00744897" w:rsidRPr="00C643CA" w:rsidRDefault="00744897" w:rsidP="003F022A">
      <w:pPr>
        <w:ind w:left="-709"/>
        <w:jc w:val="center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ДОКЛАД</w:t>
      </w:r>
    </w:p>
    <w:p w:rsidR="00670708" w:rsidRDefault="00744897" w:rsidP="003F022A">
      <w:pPr>
        <w:ind w:left="-709"/>
        <w:jc w:val="center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от</w:t>
      </w:r>
    </w:p>
    <w:p w:rsidR="00744897" w:rsidRPr="00C643CA" w:rsidRDefault="00744897" w:rsidP="003F022A">
      <w:pPr>
        <w:ind w:left="-709"/>
        <w:jc w:val="center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Екатерина Захариева - заместник министър-председател</w:t>
      </w:r>
      <w:r w:rsidR="00670708">
        <w:rPr>
          <w:rFonts w:ascii="Cambria" w:hAnsi="Cambria"/>
          <w:b/>
        </w:rPr>
        <w:t xml:space="preserve"> </w:t>
      </w:r>
      <w:r w:rsidRPr="00C643CA">
        <w:rPr>
          <w:rFonts w:ascii="Cambria" w:hAnsi="Cambria"/>
          <w:b/>
        </w:rPr>
        <w:t>по правосъдната реформа и министър на външните работи</w:t>
      </w:r>
    </w:p>
    <w:p w:rsidR="00670708" w:rsidRPr="00670708" w:rsidRDefault="00670708" w:rsidP="003F022A">
      <w:pPr>
        <w:ind w:left="-709"/>
        <w:rPr>
          <w:rFonts w:ascii="Cambria" w:hAnsi="Cambria"/>
        </w:rPr>
      </w:pPr>
    </w:p>
    <w:p w:rsidR="00744897" w:rsidRPr="00C643CA" w:rsidRDefault="00744897" w:rsidP="003F022A">
      <w:pPr>
        <w:spacing w:before="120" w:after="120"/>
        <w:ind w:left="-709"/>
        <w:jc w:val="both"/>
        <w:rPr>
          <w:rFonts w:ascii="Cambria" w:hAnsi="Cambria"/>
          <w:bCs/>
        </w:rPr>
      </w:pPr>
      <w:r w:rsidRPr="00C643CA">
        <w:rPr>
          <w:rFonts w:ascii="Cambria" w:hAnsi="Cambria"/>
          <w:b/>
        </w:rPr>
        <w:t xml:space="preserve">Относно: </w:t>
      </w:r>
      <w:r w:rsidRPr="0023017D">
        <w:rPr>
          <w:rFonts w:ascii="Cambria" w:hAnsi="Cambria"/>
          <w:bCs/>
        </w:rPr>
        <w:t xml:space="preserve">Проект на Постановление за </w:t>
      </w:r>
      <w:r>
        <w:rPr>
          <w:rFonts w:ascii="Cambria" w:hAnsi="Cambria"/>
          <w:bCs/>
        </w:rPr>
        <w:t>изменение и допълнение на Наредбата за административното обслужване относно регламентиране на приемно</w:t>
      </w:r>
      <w:r w:rsidR="00670708">
        <w:rPr>
          <w:rFonts w:ascii="Cambria" w:hAnsi="Cambria"/>
          <w:bCs/>
        </w:rPr>
        <w:t>то</w:t>
      </w:r>
      <w:r>
        <w:rPr>
          <w:rFonts w:ascii="Cambria" w:hAnsi="Cambria"/>
          <w:bCs/>
        </w:rPr>
        <w:t xml:space="preserve"> време за граждани в рамките на работното време на консулските служби</w:t>
      </w:r>
    </w:p>
    <w:p w:rsidR="00A540B9" w:rsidRDefault="00A540B9" w:rsidP="003F022A">
      <w:pPr>
        <w:spacing w:before="120" w:after="120"/>
        <w:ind w:left="-709" w:firstLine="708"/>
        <w:jc w:val="both"/>
        <w:rPr>
          <w:rFonts w:ascii="Cambria" w:hAnsi="Cambria"/>
          <w:b/>
        </w:rPr>
      </w:pPr>
    </w:p>
    <w:p w:rsidR="00C51A4A" w:rsidRDefault="00C51A4A" w:rsidP="007F391B">
      <w:pPr>
        <w:spacing w:before="120" w:after="120"/>
        <w:ind w:left="-851" w:firstLine="708"/>
        <w:jc w:val="both"/>
        <w:rPr>
          <w:rFonts w:ascii="Cambria" w:hAnsi="Cambria"/>
          <w:b/>
        </w:rPr>
      </w:pP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Уважаеми господин министър-председател,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  <w:b/>
        </w:rPr>
      </w:pPr>
      <w:r w:rsidRPr="00C643CA">
        <w:rPr>
          <w:rFonts w:ascii="Cambria" w:hAnsi="Cambria"/>
          <w:b/>
        </w:rPr>
        <w:t>Уважаеми госпожи и господа министри,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  <w:bCs/>
        </w:rPr>
      </w:pPr>
      <w:r w:rsidRPr="00C643CA">
        <w:rPr>
          <w:rFonts w:ascii="Cambria" w:hAnsi="Cambria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и приемане проект на Постановление за </w:t>
      </w:r>
      <w:r w:rsidRPr="00570D32">
        <w:rPr>
          <w:rFonts w:ascii="Cambria" w:hAnsi="Cambria"/>
        </w:rPr>
        <w:t xml:space="preserve">изменение </w:t>
      </w:r>
      <w:r w:rsidRPr="00C643CA">
        <w:rPr>
          <w:rFonts w:ascii="Cambria" w:hAnsi="Cambria"/>
          <w:bCs/>
        </w:rPr>
        <w:t xml:space="preserve">и допълнение на Наредбата за административното обслужване. </w:t>
      </w:r>
    </w:p>
    <w:p w:rsidR="00744897" w:rsidRDefault="00744897" w:rsidP="007F391B">
      <w:pPr>
        <w:spacing w:before="120" w:after="120"/>
        <w:ind w:left="-851" w:firstLine="708"/>
        <w:jc w:val="both"/>
        <w:rPr>
          <w:rFonts w:ascii="Cambria" w:hAnsi="Cambria"/>
          <w:bCs/>
          <w:iCs/>
          <w:lang w:val="en-US"/>
        </w:rPr>
      </w:pPr>
      <w:r w:rsidRPr="00C643CA">
        <w:rPr>
          <w:rFonts w:ascii="Cambria" w:hAnsi="Cambria"/>
          <w:bCs/>
        </w:rPr>
        <w:t xml:space="preserve">Предложеното </w:t>
      </w:r>
      <w:r w:rsidRPr="00570D32">
        <w:rPr>
          <w:rFonts w:ascii="Cambria" w:hAnsi="Cambria"/>
        </w:rPr>
        <w:t xml:space="preserve">изменение </w:t>
      </w:r>
      <w:r w:rsidRPr="00C643CA">
        <w:rPr>
          <w:rFonts w:ascii="Cambria" w:hAnsi="Cambria"/>
          <w:bCs/>
        </w:rPr>
        <w:t xml:space="preserve">и допълнение на Наредбата за административното обслужване се извършва </w:t>
      </w:r>
      <w:r>
        <w:rPr>
          <w:rFonts w:ascii="Cambria" w:hAnsi="Cambria"/>
          <w:bCs/>
        </w:rPr>
        <w:t>поради</w:t>
      </w:r>
      <w:r w:rsidRPr="00C643CA">
        <w:rPr>
          <w:rFonts w:ascii="Cambria" w:hAnsi="Cambria"/>
          <w:bCs/>
        </w:rPr>
        <w:t xml:space="preserve"> обстоятелството, че дипломатическите и консулските представителства на Република България в чужбина се явяват част от специализираната администрация</w:t>
      </w:r>
      <w:r>
        <w:rPr>
          <w:rFonts w:ascii="Cambria" w:hAnsi="Cambria"/>
          <w:bCs/>
          <w:lang w:val="en-US"/>
        </w:rPr>
        <w:t>,</w:t>
      </w:r>
      <w:r w:rsidRPr="00C643CA">
        <w:rPr>
          <w:rFonts w:ascii="Cambria" w:hAnsi="Cambria"/>
          <w:bCs/>
        </w:rPr>
        <w:t xml:space="preserve"> действаща извън територията на страната</w:t>
      </w:r>
      <w:r>
        <w:rPr>
          <w:rFonts w:ascii="Cambria" w:hAnsi="Cambria"/>
          <w:bCs/>
        </w:rPr>
        <w:t>. Р</w:t>
      </w:r>
      <w:r w:rsidRPr="00C643CA">
        <w:rPr>
          <w:rFonts w:ascii="Cambria" w:hAnsi="Cambria"/>
          <w:bCs/>
          <w:iCs/>
        </w:rPr>
        <w:t xml:space="preserve">аботата на тази част от специализираната администрация не </w:t>
      </w:r>
      <w:r>
        <w:rPr>
          <w:rFonts w:ascii="Cambria" w:hAnsi="Cambria"/>
          <w:bCs/>
          <w:iCs/>
        </w:rPr>
        <w:t xml:space="preserve">попада в обхвата на глава IІ от Наредбата за административното обслужване, в частност - </w:t>
      </w:r>
      <w:r w:rsidRPr="00C643CA">
        <w:rPr>
          <w:rFonts w:ascii="Cambria" w:hAnsi="Cambria"/>
          <w:bCs/>
          <w:iCs/>
        </w:rPr>
        <w:t xml:space="preserve"> </w:t>
      </w:r>
      <w:r w:rsidRPr="00C643CA">
        <w:rPr>
          <w:rFonts w:ascii="Cambria" w:hAnsi="Cambria"/>
          <w:bCs/>
        </w:rPr>
        <w:t>чл.</w:t>
      </w:r>
      <w:r>
        <w:rPr>
          <w:rFonts w:ascii="Cambria" w:hAnsi="Cambria"/>
          <w:bCs/>
        </w:rPr>
        <w:t xml:space="preserve"> </w:t>
      </w:r>
      <w:r w:rsidRPr="00C643CA">
        <w:rPr>
          <w:rFonts w:ascii="Cambria" w:hAnsi="Cambria"/>
          <w:bCs/>
        </w:rPr>
        <w:t>8</w:t>
      </w:r>
      <w:r>
        <w:rPr>
          <w:rFonts w:ascii="Cambria" w:hAnsi="Cambria"/>
          <w:bCs/>
        </w:rPr>
        <w:t>, ал. 1 от Наредбата, където се посочва, че</w:t>
      </w:r>
      <w:r w:rsidRPr="00C643CA">
        <w:rPr>
          <w:rFonts w:ascii="Cambria" w:hAnsi="Cambria"/>
          <w:bCs/>
          <w:iCs/>
        </w:rPr>
        <w:t xml:space="preserve"> разпоредби</w:t>
      </w:r>
      <w:r>
        <w:rPr>
          <w:rFonts w:ascii="Cambria" w:hAnsi="Cambria"/>
          <w:bCs/>
          <w:iCs/>
        </w:rPr>
        <w:t xml:space="preserve">те на Наредбата </w:t>
      </w:r>
      <w:r w:rsidRPr="00C643CA">
        <w:rPr>
          <w:rFonts w:ascii="Cambria" w:hAnsi="Cambria"/>
          <w:bCs/>
          <w:iCs/>
        </w:rPr>
        <w:t xml:space="preserve">се отнасят за звената за административно обслужване, </w:t>
      </w:r>
      <w:r>
        <w:rPr>
          <w:rFonts w:ascii="Cambria" w:hAnsi="Cambria"/>
          <w:bCs/>
          <w:iCs/>
        </w:rPr>
        <w:t xml:space="preserve">които представляват </w:t>
      </w:r>
      <w:r w:rsidRPr="00C643CA">
        <w:rPr>
          <w:rFonts w:ascii="Cambria" w:hAnsi="Cambria"/>
          <w:bCs/>
          <w:iCs/>
        </w:rPr>
        <w:t>част от общата администрация и се намират на т</w:t>
      </w:r>
      <w:r>
        <w:rPr>
          <w:rFonts w:ascii="Cambria" w:hAnsi="Cambria"/>
          <w:bCs/>
          <w:iCs/>
        </w:rPr>
        <w:t>ериторията на Република Българи</w:t>
      </w:r>
      <w:r>
        <w:rPr>
          <w:rFonts w:ascii="Cambria" w:hAnsi="Cambria"/>
          <w:bCs/>
          <w:iCs/>
          <w:lang w:val="en-US"/>
        </w:rPr>
        <w:t>я.</w:t>
      </w:r>
    </w:p>
    <w:p w:rsidR="00744897" w:rsidRPr="002A7B6A" w:rsidRDefault="00744897" w:rsidP="007F391B">
      <w:pPr>
        <w:spacing w:before="120" w:after="120"/>
        <w:ind w:left="-851" w:firstLine="708"/>
        <w:jc w:val="both"/>
        <w:rPr>
          <w:rFonts w:ascii="Cambria" w:hAnsi="Cambria"/>
          <w:bCs/>
          <w:iCs/>
        </w:rPr>
      </w:pPr>
      <w:r w:rsidRPr="002A7B6A">
        <w:rPr>
          <w:rFonts w:ascii="Cambria" w:hAnsi="Cambria"/>
          <w:bCs/>
          <w:iCs/>
        </w:rPr>
        <w:t>С предлаганите промени се дава възможност за бързо и адекватно реагиране в случаите на нужда от прием и обработка на повишено количество заявления</w:t>
      </w:r>
      <w:r>
        <w:rPr>
          <w:rFonts w:ascii="Cambria" w:hAnsi="Cambria"/>
          <w:bCs/>
          <w:iCs/>
        </w:rPr>
        <w:t xml:space="preserve"> за </w:t>
      </w:r>
      <w:r w:rsidRPr="002A7B6A">
        <w:rPr>
          <w:rFonts w:ascii="Cambria" w:hAnsi="Cambria"/>
          <w:bCs/>
          <w:iCs/>
        </w:rPr>
        <w:t xml:space="preserve">получаване на консулски, административни и визови услуги. С включването на промените в нормативен акт от специализирано естество по </w:t>
      </w:r>
      <w:r w:rsidRPr="002A7B6A">
        <w:rPr>
          <w:rFonts w:ascii="Cambria" w:hAnsi="Cambria"/>
          <w:bCs/>
          <w:iCs/>
        </w:rPr>
        <w:lastRenderedPageBreak/>
        <w:t>изричен начин се уточнява приложението на разпоредбите</w:t>
      </w:r>
      <w:r>
        <w:rPr>
          <w:rFonts w:ascii="Cambria" w:hAnsi="Cambria"/>
          <w:bCs/>
          <w:iCs/>
        </w:rPr>
        <w:t>,</w:t>
      </w:r>
      <w:r w:rsidRPr="002A7B6A">
        <w:rPr>
          <w:rFonts w:ascii="Cambria" w:hAnsi="Cambria"/>
          <w:bCs/>
          <w:iCs/>
        </w:rPr>
        <w:t xml:space="preserve"> имащи отношение към определянето на работното и приемното време на дипломатическите и консулските представителства</w:t>
      </w:r>
      <w:r>
        <w:rPr>
          <w:rFonts w:ascii="Cambria" w:hAnsi="Cambria"/>
          <w:bCs/>
          <w:iCs/>
        </w:rPr>
        <w:t>.</w:t>
      </w:r>
      <w:r w:rsidRPr="002A7B6A">
        <w:rPr>
          <w:rFonts w:ascii="Cambria" w:hAnsi="Cambria"/>
          <w:bCs/>
          <w:iCs/>
        </w:rPr>
        <w:t xml:space="preserve"> С предложения текст по ясен</w:t>
      </w:r>
      <w:r>
        <w:rPr>
          <w:rFonts w:ascii="Cambria" w:hAnsi="Cambria"/>
          <w:bCs/>
          <w:iCs/>
        </w:rPr>
        <w:t xml:space="preserve"> начин се разписва възможността на </w:t>
      </w:r>
      <w:r w:rsidRPr="002A7B6A">
        <w:rPr>
          <w:rFonts w:ascii="Cambria" w:hAnsi="Cambria"/>
          <w:bCs/>
          <w:iCs/>
        </w:rPr>
        <w:t>ръководителите на задграничните представителства на Република България да определят</w:t>
      </w:r>
      <w:r>
        <w:rPr>
          <w:rFonts w:ascii="Cambria" w:hAnsi="Cambria"/>
          <w:bCs/>
          <w:iCs/>
        </w:rPr>
        <w:t>,</w:t>
      </w:r>
      <w:r w:rsidRPr="00332308">
        <w:rPr>
          <w:rFonts w:ascii="Cambria" w:hAnsi="Cambria"/>
          <w:bCs/>
          <w:iCs/>
        </w:rPr>
        <w:t xml:space="preserve"> </w:t>
      </w:r>
      <w:r>
        <w:rPr>
          <w:rFonts w:ascii="Cambria" w:hAnsi="Cambria"/>
          <w:bCs/>
          <w:iCs/>
        </w:rPr>
        <w:t xml:space="preserve">въз основа </w:t>
      </w:r>
      <w:r w:rsidRPr="002A7B6A">
        <w:rPr>
          <w:rFonts w:ascii="Cambria" w:hAnsi="Cambria"/>
          <w:bCs/>
          <w:iCs/>
        </w:rPr>
        <w:t>на указания на министъра на външните работи</w:t>
      </w:r>
      <w:r>
        <w:rPr>
          <w:rFonts w:ascii="Cambria" w:hAnsi="Cambria"/>
          <w:bCs/>
          <w:iCs/>
        </w:rPr>
        <w:t>,</w:t>
      </w:r>
      <w:r w:rsidRPr="002A7B6A">
        <w:rPr>
          <w:rFonts w:ascii="Cambria" w:hAnsi="Cambria"/>
          <w:bCs/>
          <w:iCs/>
        </w:rPr>
        <w:t xml:space="preserve"> часовете за приемно време </w:t>
      </w:r>
      <w:r>
        <w:rPr>
          <w:rFonts w:ascii="Cambria" w:hAnsi="Cambria"/>
          <w:bCs/>
          <w:iCs/>
        </w:rPr>
        <w:t>на</w:t>
      </w:r>
      <w:r w:rsidRPr="002A7B6A">
        <w:rPr>
          <w:rFonts w:ascii="Cambria" w:hAnsi="Cambria"/>
          <w:bCs/>
          <w:iCs/>
        </w:rPr>
        <w:t xml:space="preserve"> граждани в рамките на работното време на консулските служби в приемащата държава и по този начин да отговорят без забавяне на потребностите на </w:t>
      </w:r>
      <w:r>
        <w:rPr>
          <w:rFonts w:ascii="Cambria" w:hAnsi="Cambria"/>
          <w:bCs/>
          <w:iCs/>
        </w:rPr>
        <w:t>нашите сънародници зад граница</w:t>
      </w:r>
      <w:r w:rsidRPr="002A7B6A">
        <w:rPr>
          <w:rFonts w:ascii="Cambria" w:hAnsi="Cambria"/>
          <w:bCs/>
          <w:iCs/>
        </w:rPr>
        <w:t>.</w:t>
      </w:r>
    </w:p>
    <w:p w:rsidR="00744897" w:rsidRPr="002A7B6A" w:rsidRDefault="00744897" w:rsidP="007F391B">
      <w:pPr>
        <w:spacing w:before="120" w:after="120"/>
        <w:ind w:left="-851" w:firstLine="708"/>
        <w:jc w:val="both"/>
        <w:rPr>
          <w:rFonts w:ascii="Cambria" w:hAnsi="Cambria"/>
          <w:bCs/>
          <w:iCs/>
        </w:rPr>
      </w:pPr>
      <w:r w:rsidRPr="002A7B6A">
        <w:rPr>
          <w:rFonts w:ascii="Cambria" w:hAnsi="Cambria"/>
          <w:bCs/>
          <w:iCs/>
        </w:rPr>
        <w:t xml:space="preserve">Големият брой на българските граждани, живеещи в чужбина, около 2 милиона души предопределя значителната натовареност на консулските служби, свързана с административното обслужване. През последните години се увеличи и броя на видовете консулски и административни услуги, извършвани в задграничните представителства на Република България. Същевременно щатната численост на служителите на Министерство на външните работи почти не е променяна през последните 30 години. Увеличаването на броя на потребители на административни услуги е свързано не само с броя на българските граждани в чужбина, но и </w:t>
      </w:r>
      <w:r>
        <w:rPr>
          <w:rFonts w:ascii="Cambria" w:hAnsi="Cambria"/>
          <w:bCs/>
          <w:iCs/>
        </w:rPr>
        <w:t xml:space="preserve">с </w:t>
      </w:r>
      <w:r w:rsidRPr="002A7B6A">
        <w:rPr>
          <w:rFonts w:ascii="Cambria" w:hAnsi="Cambria"/>
          <w:bCs/>
          <w:iCs/>
        </w:rPr>
        <w:t>наличието на исторически български общности в редица трети страни. Значителен е интересът към придобиване на българско гражданство от страна на техни представители, което</w:t>
      </w:r>
      <w:r>
        <w:rPr>
          <w:rFonts w:ascii="Cambria" w:hAnsi="Cambria"/>
          <w:bCs/>
          <w:iCs/>
        </w:rPr>
        <w:t xml:space="preserve"> също</w:t>
      </w:r>
      <w:r w:rsidRPr="002A7B6A">
        <w:rPr>
          <w:rFonts w:ascii="Cambria" w:hAnsi="Cambria"/>
          <w:bCs/>
          <w:iCs/>
        </w:rPr>
        <w:t xml:space="preserve"> увеличава броя на административно обслужваните лица в някои български дипломатически мисии, а от друга страна обемът на извършваните консулски услуги е свързан и със специфичните особености на визовия режим между ЕС и съответната държава.     </w:t>
      </w:r>
    </w:p>
    <w:p w:rsidR="00744897" w:rsidRPr="00C643CA" w:rsidRDefault="00744897" w:rsidP="0095280C">
      <w:pPr>
        <w:spacing w:before="120" w:after="120"/>
        <w:ind w:left="-851" w:firstLine="708"/>
        <w:jc w:val="both"/>
        <w:rPr>
          <w:rFonts w:ascii="Cambria" w:hAnsi="Cambria"/>
          <w:bCs/>
        </w:rPr>
      </w:pPr>
      <w:r w:rsidRPr="00C643CA">
        <w:rPr>
          <w:rFonts w:ascii="Cambria" w:hAnsi="Cambria"/>
          <w:bCs/>
        </w:rPr>
        <w:t xml:space="preserve">Водещо основание за нуждата </w:t>
      </w:r>
      <w:r w:rsidRPr="00570D32">
        <w:rPr>
          <w:rFonts w:ascii="Cambria" w:hAnsi="Cambria"/>
          <w:bCs/>
          <w:iCs/>
        </w:rPr>
        <w:t>от изменение</w:t>
      </w:r>
      <w:r w:rsidRPr="00C643CA">
        <w:rPr>
          <w:rFonts w:ascii="Cambria" w:hAnsi="Cambria"/>
          <w:bCs/>
        </w:rPr>
        <w:t xml:space="preserve"> и допълнение на Наредбата за административното обслужване с</w:t>
      </w:r>
      <w:r w:rsidRPr="00C643CA">
        <w:rPr>
          <w:rFonts w:ascii="Cambria" w:hAnsi="Cambria"/>
        </w:rPr>
        <w:t xml:space="preserve">а </w:t>
      </w:r>
      <w:r w:rsidRPr="00C643CA">
        <w:rPr>
          <w:rFonts w:ascii="Cambria" w:hAnsi="Cambria"/>
          <w:bCs/>
        </w:rPr>
        <w:t xml:space="preserve">специфичните условия, в които действат дипломатическите и консулски представителства на Република България и според които особености </w:t>
      </w:r>
      <w:r>
        <w:rPr>
          <w:rFonts w:ascii="Cambria" w:hAnsi="Cambria"/>
          <w:bCs/>
        </w:rPr>
        <w:t xml:space="preserve">следва да </w:t>
      </w:r>
      <w:r w:rsidRPr="00C643CA">
        <w:rPr>
          <w:rFonts w:ascii="Cambria" w:hAnsi="Cambria"/>
          <w:bCs/>
        </w:rPr>
        <w:t>се определят часовете за приемно време за граждани</w:t>
      </w:r>
      <w:r>
        <w:rPr>
          <w:rFonts w:ascii="Cambria" w:hAnsi="Cambria"/>
          <w:bCs/>
        </w:rPr>
        <w:t>,</w:t>
      </w:r>
      <w:r w:rsidRPr="00C643CA">
        <w:rPr>
          <w:rFonts w:ascii="Cambria" w:hAnsi="Cambria"/>
          <w:bCs/>
        </w:rPr>
        <w:t xml:space="preserve"> в рамките на работното време на консулските служби в приемащата държава. Нужно е също така да се има предвид, че </w:t>
      </w:r>
      <w:r>
        <w:rPr>
          <w:rFonts w:ascii="Cambria" w:hAnsi="Cambria"/>
          <w:bCs/>
        </w:rPr>
        <w:t xml:space="preserve">за </w:t>
      </w:r>
      <w:r w:rsidRPr="00C643CA">
        <w:rPr>
          <w:rFonts w:ascii="Cambria" w:hAnsi="Cambria"/>
          <w:bCs/>
        </w:rPr>
        <w:t>пълноценното изпълнение на възложените специфични консулски функции</w:t>
      </w:r>
      <w:r>
        <w:rPr>
          <w:rFonts w:ascii="Cambria" w:hAnsi="Cambria"/>
          <w:bCs/>
        </w:rPr>
        <w:t xml:space="preserve"> се отчитат разпоредбите на </w:t>
      </w:r>
      <w:r w:rsidRPr="00C643CA">
        <w:rPr>
          <w:rFonts w:ascii="Cambria" w:hAnsi="Cambria"/>
          <w:bCs/>
        </w:rPr>
        <w:t>чл.</w:t>
      </w:r>
      <w:r>
        <w:rPr>
          <w:rFonts w:ascii="Cambria" w:hAnsi="Cambria"/>
          <w:bCs/>
        </w:rPr>
        <w:t xml:space="preserve"> </w:t>
      </w:r>
      <w:r w:rsidRPr="00C643CA">
        <w:rPr>
          <w:rFonts w:ascii="Cambria" w:hAnsi="Cambria"/>
          <w:bCs/>
        </w:rPr>
        <w:t>5 от  Виенската конвенция за консулските отношения, чл.</w:t>
      </w:r>
      <w:r>
        <w:rPr>
          <w:rFonts w:ascii="Cambria" w:hAnsi="Cambria"/>
          <w:bCs/>
        </w:rPr>
        <w:t xml:space="preserve"> </w:t>
      </w:r>
      <w:r w:rsidRPr="00C643CA">
        <w:rPr>
          <w:rFonts w:ascii="Cambria" w:hAnsi="Cambria"/>
          <w:bCs/>
        </w:rPr>
        <w:t xml:space="preserve">3 от Виенската конвенция за дипломатическите отношения, </w:t>
      </w:r>
      <w:r>
        <w:rPr>
          <w:rFonts w:ascii="Cambria" w:hAnsi="Cambria"/>
          <w:bCs/>
        </w:rPr>
        <w:t xml:space="preserve">както и други </w:t>
      </w:r>
      <w:r w:rsidRPr="00C643CA">
        <w:rPr>
          <w:rFonts w:ascii="Cambria" w:hAnsi="Cambria"/>
          <w:bCs/>
        </w:rPr>
        <w:t>многостранни международни договори</w:t>
      </w:r>
      <w:r>
        <w:rPr>
          <w:rFonts w:ascii="Cambria" w:hAnsi="Cambria"/>
          <w:bCs/>
        </w:rPr>
        <w:t xml:space="preserve">, а също така и </w:t>
      </w:r>
      <w:r w:rsidRPr="00C643CA">
        <w:rPr>
          <w:rFonts w:ascii="Cambria" w:hAnsi="Cambria"/>
          <w:bCs/>
        </w:rPr>
        <w:t xml:space="preserve">действащите двустранни консулски конвенции, по които Република </w:t>
      </w:r>
      <w:r>
        <w:rPr>
          <w:rFonts w:ascii="Cambria" w:hAnsi="Cambria"/>
          <w:bCs/>
        </w:rPr>
        <w:t xml:space="preserve">България </w:t>
      </w:r>
      <w:r w:rsidRPr="00C643CA">
        <w:rPr>
          <w:rFonts w:ascii="Cambria" w:hAnsi="Cambria"/>
          <w:bCs/>
        </w:rPr>
        <w:t>е страна</w:t>
      </w:r>
      <w:r>
        <w:rPr>
          <w:rFonts w:ascii="Cambria" w:hAnsi="Cambria"/>
          <w:bCs/>
        </w:rPr>
        <w:t>.</w:t>
      </w:r>
      <w:r w:rsidRPr="00C643CA">
        <w:rPr>
          <w:rFonts w:ascii="Cambria" w:hAnsi="Cambria"/>
          <w:bCs/>
        </w:rPr>
        <w:t xml:space="preserve"> 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  <w:bCs/>
        </w:rPr>
      </w:pPr>
      <w:r w:rsidRPr="00C643CA">
        <w:rPr>
          <w:rFonts w:ascii="Cambria" w:hAnsi="Cambria"/>
          <w:bCs/>
        </w:rPr>
        <w:t>От съществено практическо значение при определяне на часовете за приемно време за граждани</w:t>
      </w:r>
      <w:r>
        <w:rPr>
          <w:rFonts w:ascii="Cambria" w:hAnsi="Cambria"/>
          <w:bCs/>
        </w:rPr>
        <w:t>,</w:t>
      </w:r>
      <w:r w:rsidRPr="00C643CA">
        <w:rPr>
          <w:rFonts w:ascii="Cambria" w:hAnsi="Cambria"/>
          <w:bCs/>
        </w:rPr>
        <w:t xml:space="preserve"> в рамките на работното време на консулските служби в приемащата държава</w:t>
      </w:r>
      <w:r>
        <w:rPr>
          <w:rFonts w:ascii="Cambria" w:hAnsi="Cambria"/>
          <w:bCs/>
        </w:rPr>
        <w:t>,</w:t>
      </w:r>
      <w:r w:rsidRPr="00C643CA">
        <w:rPr>
          <w:rFonts w:ascii="Cambria" w:hAnsi="Cambria"/>
          <w:bCs/>
        </w:rPr>
        <w:t xml:space="preserve"> се явяват съществуващите налични ограничения по отношение на числеността на персонала, технологичното и информационно осигуряване на дейността, както и предоставен</w:t>
      </w:r>
      <w:r>
        <w:rPr>
          <w:rFonts w:ascii="Cambria" w:hAnsi="Cambria"/>
          <w:bCs/>
        </w:rPr>
        <w:t>ия</w:t>
      </w:r>
      <w:r w:rsidRPr="00C643CA">
        <w:rPr>
          <w:rFonts w:ascii="Cambria" w:hAnsi="Cambria"/>
          <w:bCs/>
        </w:rPr>
        <w:t xml:space="preserve"> бюджет</w:t>
      </w:r>
      <w:r>
        <w:rPr>
          <w:rFonts w:ascii="Cambria" w:hAnsi="Cambria"/>
          <w:bCs/>
        </w:rPr>
        <w:t xml:space="preserve">. Тези обстоятелства определят рамката </w:t>
      </w:r>
      <w:r w:rsidRPr="00C643CA">
        <w:rPr>
          <w:rFonts w:ascii="Cambria" w:hAnsi="Cambria"/>
          <w:bCs/>
        </w:rPr>
        <w:t xml:space="preserve">за ефективно функциониране и поддържане на необходимото ниво </w:t>
      </w:r>
      <w:r>
        <w:rPr>
          <w:rFonts w:ascii="Cambria" w:hAnsi="Cambria"/>
          <w:bCs/>
        </w:rPr>
        <w:t>и</w:t>
      </w:r>
      <w:r w:rsidRPr="00C643CA">
        <w:rPr>
          <w:rFonts w:ascii="Cambria" w:hAnsi="Cambria"/>
          <w:bCs/>
        </w:rPr>
        <w:t xml:space="preserve"> качеството на предоставяните административни и консулски услуги</w:t>
      </w:r>
      <w:r>
        <w:rPr>
          <w:rFonts w:ascii="Cambria" w:hAnsi="Cambria"/>
          <w:bCs/>
        </w:rPr>
        <w:t xml:space="preserve"> зад граница</w:t>
      </w:r>
      <w:r w:rsidRPr="00C643CA">
        <w:rPr>
          <w:rFonts w:ascii="Cambria" w:hAnsi="Cambria"/>
          <w:bCs/>
        </w:rPr>
        <w:t>. Необходимо е да се прилага максимално гъвкав подход, за да може да се реагира адекватно на измененията на средата, свързани с обема на извършваната дейност.</w:t>
      </w:r>
      <w:r>
        <w:rPr>
          <w:rFonts w:ascii="Cambria" w:hAnsi="Cambria"/>
          <w:bCs/>
        </w:rPr>
        <w:t xml:space="preserve"> </w:t>
      </w:r>
      <w:r w:rsidRPr="00C643CA">
        <w:rPr>
          <w:rFonts w:ascii="Cambria" w:hAnsi="Cambria"/>
          <w:bCs/>
        </w:rPr>
        <w:t>Същевременно трябва да се отчита спецификата, свързана с политическата обстановка, социално-икономическите и други фактор</w:t>
      </w:r>
      <w:r>
        <w:rPr>
          <w:rFonts w:ascii="Cambria" w:hAnsi="Cambria"/>
          <w:bCs/>
        </w:rPr>
        <w:t>и, кои</w:t>
      </w:r>
      <w:r w:rsidRPr="00C643CA">
        <w:rPr>
          <w:rFonts w:ascii="Cambria" w:hAnsi="Cambria"/>
          <w:bCs/>
        </w:rPr>
        <w:t xml:space="preserve">то формират контингента от граждани на приемащата държава и/или български граждани, получаващи консулско обслужване. В </w:t>
      </w:r>
      <w:r w:rsidRPr="00C643CA">
        <w:rPr>
          <w:rFonts w:ascii="Cambria" w:hAnsi="Cambria"/>
          <w:bCs/>
        </w:rPr>
        <w:lastRenderedPageBreak/>
        <w:t>редица държави извън ЕС, наличието на български исторически общности е предпоставка за увеличен обем на консулските услуги. Сред повечето от тях от години съществува повишен интерес към придобиването на българско гражданство.</w:t>
      </w:r>
    </w:p>
    <w:p w:rsidR="00744897" w:rsidRPr="00C643CA" w:rsidRDefault="00744897" w:rsidP="007F391B">
      <w:pPr>
        <w:spacing w:before="120" w:after="120"/>
        <w:ind w:left="-851"/>
        <w:jc w:val="both"/>
        <w:rPr>
          <w:rFonts w:ascii="Cambria" w:hAnsi="Cambria"/>
          <w:bCs/>
        </w:rPr>
      </w:pPr>
      <w:r w:rsidRPr="00C643CA">
        <w:rPr>
          <w:rFonts w:ascii="Cambria" w:hAnsi="Cambria"/>
          <w:bCs/>
        </w:rPr>
        <w:tab/>
        <w:t xml:space="preserve">Спецификата на консулското обслужване на гражданите като цяло предполага разделянето на дейностите, свързани с него на първоначални и последващи. Първоначалните дейности обхващат непосредствено работата с гражданите „на гише“, приемането на съответните документи и регистрирането им. Последващите дейности са свързани с тяхната обработката, въвеждането на данни, извършването на заверки, и издаване на съответните документи. За осъществяването на всичките тези дейности е необходимо съответното технологично време. Те обаче се извършват от същите служители в консулските служби, които извършват и първоначалните дейности по обслужване на гражданите. Поради тази причина в повечето случаи е невъзможно първоначалните и последващите дейности да бъдат осъществявани паралелно по едно и също време. </w:t>
      </w:r>
    </w:p>
    <w:p w:rsidR="00744897" w:rsidRDefault="00744897" w:rsidP="007F391B">
      <w:pPr>
        <w:spacing w:before="120" w:after="120"/>
        <w:ind w:left="-851"/>
        <w:jc w:val="both"/>
        <w:rPr>
          <w:rFonts w:ascii="Cambria" w:hAnsi="Cambria"/>
        </w:rPr>
      </w:pPr>
      <w:r w:rsidRPr="00C643CA">
        <w:rPr>
          <w:rFonts w:ascii="Cambria" w:hAnsi="Cambria"/>
          <w:bCs/>
        </w:rPr>
        <w:tab/>
        <w:t xml:space="preserve"> </w:t>
      </w:r>
      <w:r>
        <w:rPr>
          <w:rFonts w:ascii="Cambria" w:hAnsi="Cambria"/>
          <w:bCs/>
        </w:rPr>
        <w:t>С</w:t>
      </w:r>
      <w:r w:rsidRPr="00C643CA">
        <w:rPr>
          <w:rFonts w:ascii="Cambria" w:hAnsi="Cambria"/>
        </w:rPr>
        <w:t xml:space="preserve">ледва да се има предвид, че в </w:t>
      </w:r>
      <w:r>
        <w:rPr>
          <w:rFonts w:ascii="Cambria" w:hAnsi="Cambria"/>
        </w:rPr>
        <w:t>голяма част от дипломатическите представителства на Република България</w:t>
      </w:r>
      <w:r w:rsidRPr="00C643CA">
        <w:rPr>
          <w:rFonts w:ascii="Cambria" w:hAnsi="Cambria"/>
        </w:rPr>
        <w:t xml:space="preserve">, дипломатите които изпълняват функциите на завеждащ </w:t>
      </w:r>
      <w:r>
        <w:rPr>
          <w:rFonts w:ascii="Cambria" w:hAnsi="Cambria"/>
        </w:rPr>
        <w:t>„К</w:t>
      </w:r>
      <w:r w:rsidRPr="00C643CA">
        <w:rPr>
          <w:rFonts w:ascii="Cambria" w:hAnsi="Cambria"/>
        </w:rPr>
        <w:t>онсулска служба</w:t>
      </w:r>
      <w:r>
        <w:rPr>
          <w:rFonts w:ascii="Cambria" w:hAnsi="Cambria"/>
        </w:rPr>
        <w:t>”</w:t>
      </w:r>
      <w:r w:rsidRPr="00C643CA">
        <w:rPr>
          <w:rFonts w:ascii="Cambria" w:hAnsi="Cambria"/>
        </w:rPr>
        <w:t xml:space="preserve"> (ЗКС), също покриват политическа секция, и освен това са и материално-отговорно лице (МОЛ), като на някои места са и временно управляващи </w:t>
      </w:r>
      <w:r>
        <w:rPr>
          <w:rFonts w:ascii="Cambria" w:hAnsi="Cambria"/>
        </w:rPr>
        <w:t>дипломатическото представителство.</w:t>
      </w:r>
      <w:r w:rsidRPr="00C643CA">
        <w:rPr>
          <w:rFonts w:ascii="Cambria" w:hAnsi="Cambria"/>
        </w:rPr>
        <w:t xml:space="preserve"> Също така</w:t>
      </w:r>
      <w:r>
        <w:rPr>
          <w:rFonts w:ascii="Cambria" w:hAnsi="Cambria"/>
        </w:rPr>
        <w:t>,</w:t>
      </w:r>
      <w:r w:rsidRPr="00C643CA">
        <w:rPr>
          <w:rFonts w:ascii="Cambria" w:hAnsi="Cambria"/>
        </w:rPr>
        <w:t xml:space="preserve"> в рамките на работното време на приемащата държава</w:t>
      </w:r>
      <w:r>
        <w:rPr>
          <w:rFonts w:ascii="Cambria" w:hAnsi="Cambria"/>
        </w:rPr>
        <w:t>,</w:t>
      </w:r>
      <w:r w:rsidRPr="00C643C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консулското длъжностно лице </w:t>
      </w:r>
      <w:r w:rsidRPr="00C643CA">
        <w:rPr>
          <w:rFonts w:ascii="Cambria" w:hAnsi="Cambria"/>
        </w:rPr>
        <w:t>извършва посещения в арести и затвори, болнични и психиатрични заведени</w:t>
      </w:r>
      <w:r>
        <w:rPr>
          <w:rFonts w:ascii="Cambria" w:hAnsi="Cambria"/>
        </w:rPr>
        <w:t>я</w:t>
      </w:r>
      <w:r w:rsidRPr="00C643CA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C643CA">
        <w:rPr>
          <w:rFonts w:ascii="Cambria" w:hAnsi="Cambria"/>
        </w:rPr>
        <w:t>присъств</w:t>
      </w:r>
      <w:r>
        <w:rPr>
          <w:rFonts w:ascii="Cambria" w:hAnsi="Cambria"/>
        </w:rPr>
        <w:t>а</w:t>
      </w:r>
      <w:r w:rsidRPr="00C643CA">
        <w:rPr>
          <w:rFonts w:ascii="Cambria" w:hAnsi="Cambria"/>
        </w:rPr>
        <w:t xml:space="preserve"> на съдебни заседания, </w:t>
      </w:r>
      <w:r>
        <w:rPr>
          <w:rFonts w:ascii="Cambria" w:hAnsi="Cambria"/>
        </w:rPr>
        <w:t>среща се</w:t>
      </w:r>
      <w:r w:rsidRPr="00C643CA">
        <w:rPr>
          <w:rFonts w:ascii="Cambria" w:hAnsi="Cambria"/>
        </w:rPr>
        <w:t xml:space="preserve"> с близки </w:t>
      </w:r>
      <w:r>
        <w:rPr>
          <w:rFonts w:ascii="Cambria" w:hAnsi="Cambria"/>
        </w:rPr>
        <w:t>на задържани български граждани</w:t>
      </w:r>
      <w:r w:rsidRPr="00C643CA">
        <w:rPr>
          <w:rFonts w:ascii="Cambria" w:hAnsi="Cambria"/>
        </w:rPr>
        <w:t xml:space="preserve"> и т.</w:t>
      </w:r>
      <w:r>
        <w:rPr>
          <w:rFonts w:ascii="Cambria" w:hAnsi="Cambria"/>
        </w:rPr>
        <w:t xml:space="preserve"> </w:t>
      </w:r>
      <w:r w:rsidRPr="00C643CA">
        <w:rPr>
          <w:rFonts w:ascii="Cambria" w:hAnsi="Cambria"/>
        </w:rPr>
        <w:t>н.  При изпълнение на тези задължения е нужно да се намери баланс между интересите на гражданите посещаващи консулска служба за консулски и визови услуги и защитата на правата на български граждани в ситуации</w:t>
      </w:r>
      <w:r>
        <w:rPr>
          <w:rFonts w:ascii="Cambria" w:hAnsi="Cambria"/>
        </w:rPr>
        <w:t>,</w:t>
      </w:r>
      <w:r w:rsidRPr="00C643CA">
        <w:rPr>
          <w:rFonts w:ascii="Cambria" w:hAnsi="Cambria"/>
        </w:rPr>
        <w:t xml:space="preserve"> при които е нужна спешна консулска закрила и съдействие</w:t>
      </w:r>
      <w:r>
        <w:rPr>
          <w:rFonts w:ascii="Cambria" w:hAnsi="Cambria"/>
        </w:rPr>
        <w:t xml:space="preserve"> извън помещенията на консулската служба</w:t>
      </w:r>
      <w:r w:rsidRPr="00C643CA">
        <w:rPr>
          <w:rFonts w:ascii="Cambria" w:hAnsi="Cambria"/>
        </w:rPr>
        <w:t>.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  <w:bCs/>
          <w:lang w:val="en-US"/>
        </w:rPr>
      </w:pPr>
      <w:r w:rsidRPr="00C643CA">
        <w:rPr>
          <w:rFonts w:ascii="Cambria" w:hAnsi="Cambria"/>
          <w:bCs/>
        </w:rPr>
        <w:t>От страна на дирекция „Консулски отношения“ на МВнР беше направено сравнително проучване относно практиката по отношение на работното и приемното време на консулските служби на страните от ЕС. На базата на извършено проучване от  22-те дипломатически представителства на Република България</w:t>
      </w:r>
      <w:r>
        <w:rPr>
          <w:rFonts w:ascii="Cambria" w:hAnsi="Cambria"/>
          <w:bCs/>
        </w:rPr>
        <w:t>,</w:t>
      </w:r>
      <w:r w:rsidRPr="00C643CA">
        <w:rPr>
          <w:rFonts w:ascii="Cambria" w:hAnsi="Cambria"/>
          <w:bCs/>
        </w:rPr>
        <w:t xml:space="preserve"> находящи в страните-членки на ЕС, беше получена информация от 19 страни-членки на ЕС</w:t>
      </w:r>
      <w:r>
        <w:rPr>
          <w:rFonts w:ascii="Cambria" w:hAnsi="Cambria"/>
          <w:bCs/>
        </w:rPr>
        <w:t xml:space="preserve">. </w:t>
      </w:r>
      <w:r w:rsidRPr="00C643CA">
        <w:rPr>
          <w:rFonts w:ascii="Cambria" w:hAnsi="Cambria"/>
          <w:bCs/>
        </w:rPr>
        <w:t>В проучването не бяха включени Малта, Люксембург, Литва, Латвия и Естония</w:t>
      </w:r>
      <w:r>
        <w:rPr>
          <w:rFonts w:ascii="Cambria" w:hAnsi="Cambria"/>
          <w:bCs/>
        </w:rPr>
        <w:t>,</w:t>
      </w:r>
      <w:r w:rsidRPr="00C643CA">
        <w:rPr>
          <w:rFonts w:ascii="Cambria" w:hAnsi="Cambria"/>
          <w:bCs/>
        </w:rPr>
        <w:t xml:space="preserve"> които имат силно ограничен брой дипломатически и консулски представителства </w:t>
      </w:r>
      <w:r>
        <w:rPr>
          <w:rFonts w:ascii="Cambria" w:hAnsi="Cambria"/>
          <w:bCs/>
        </w:rPr>
        <w:t>зад граница</w:t>
      </w:r>
      <w:r w:rsidRPr="00C643CA">
        <w:rPr>
          <w:rFonts w:ascii="Cambria" w:hAnsi="Cambria"/>
          <w:bCs/>
        </w:rPr>
        <w:t xml:space="preserve">. Проучването показа, че </w:t>
      </w:r>
      <w:r>
        <w:rPr>
          <w:rFonts w:ascii="Cambria" w:hAnsi="Cambria"/>
          <w:bCs/>
        </w:rPr>
        <w:t>в</w:t>
      </w:r>
      <w:r w:rsidRPr="00C643CA">
        <w:rPr>
          <w:rFonts w:ascii="Cambria" w:hAnsi="Cambria"/>
          <w:bCs/>
        </w:rPr>
        <w:t xml:space="preserve"> нито една от </w:t>
      </w:r>
      <w:r>
        <w:rPr>
          <w:rFonts w:ascii="Cambria" w:hAnsi="Cambria"/>
          <w:bCs/>
        </w:rPr>
        <w:t xml:space="preserve">19-те </w:t>
      </w:r>
      <w:r w:rsidRPr="00C643CA">
        <w:rPr>
          <w:rFonts w:ascii="Cambria" w:hAnsi="Cambria"/>
          <w:bCs/>
        </w:rPr>
        <w:t>страни-членки на ЕС</w:t>
      </w:r>
      <w:r>
        <w:rPr>
          <w:rFonts w:ascii="Cambria" w:hAnsi="Cambria"/>
          <w:bCs/>
        </w:rPr>
        <w:t xml:space="preserve"> </w:t>
      </w:r>
      <w:r w:rsidRPr="00C643CA">
        <w:rPr>
          <w:rFonts w:ascii="Cambria" w:hAnsi="Cambria"/>
          <w:bCs/>
        </w:rPr>
        <w:t xml:space="preserve">работното време на консулските служби на съответната държава не съвпада изцяло с приемното време за граждани. </w:t>
      </w:r>
      <w:r>
        <w:rPr>
          <w:rFonts w:ascii="Cambria" w:hAnsi="Cambria"/>
          <w:bCs/>
        </w:rPr>
        <w:t>П</w:t>
      </w:r>
      <w:r w:rsidRPr="00C643CA">
        <w:rPr>
          <w:rFonts w:ascii="Cambria" w:hAnsi="Cambria"/>
          <w:bCs/>
        </w:rPr>
        <w:t xml:space="preserve">ри по-голямата част от държавите приемното време е от 2 до 4 часа, като част от консулските служби на ДЧ на ЕС приемат граждани само в определени дни от седмицата. Съществува като практика приемното време да бъде в повече часове в някои от приемните дни, като те се разпределят между първата и втората половина на работното време.  Разпространена практика е и задължителното предварително записване на гражданите за прием в определен ден. Проучването показва, че при определяне на продължителността на приемното време на консулските служби се вземат предвид спецификата на приемащата държава, вида </w:t>
      </w:r>
      <w:r>
        <w:rPr>
          <w:rFonts w:ascii="Cambria" w:hAnsi="Cambria"/>
          <w:bCs/>
        </w:rPr>
        <w:t xml:space="preserve">на </w:t>
      </w:r>
      <w:r w:rsidRPr="00C643CA">
        <w:rPr>
          <w:rFonts w:ascii="Cambria" w:hAnsi="Cambria"/>
          <w:bCs/>
        </w:rPr>
        <w:t xml:space="preserve">най-често искани консулски услуги, наличието на визов режим, </w:t>
      </w:r>
      <w:r w:rsidRPr="00C643CA">
        <w:rPr>
          <w:rFonts w:ascii="Cambria" w:hAnsi="Cambria"/>
          <w:bCs/>
        </w:rPr>
        <w:lastRenderedPageBreak/>
        <w:t>сезонната натовареност, броят на гражданите на изпращащата държава на територията на приемащата държава или наличието на историческа диаспора.  В повечето от държавите приемното време на консулските служби се определя от ръководителя на съответното задгранично представителство. Следва да се посочи, че в ЕС няма унифицирани норми или директиви, регламентиращи работното и приемното време на дипломатическите и консулски представителства.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</w:rPr>
      </w:pPr>
      <w:r w:rsidRPr="00C643CA">
        <w:rPr>
          <w:rFonts w:ascii="Cambria" w:hAnsi="Cambria"/>
        </w:rPr>
        <w:t xml:space="preserve">Следва да се има предвид, че от страна на МВнР се прилагат всички възможни най-добри практики за предоставяне на допълнително/разширено количество консулски услуги. В тази насока </w:t>
      </w:r>
      <w:r w:rsidRPr="00670708">
        <w:rPr>
          <w:rFonts w:ascii="Cambria" w:hAnsi="Cambria"/>
        </w:rPr>
        <w:t>за обезпечаване дейността на консулските служби през активния туристически сезон се извършва краткосрочно командироване на служители от МВнР в помощ на консулските служби, преминава се към</w:t>
      </w:r>
      <w:r w:rsidRPr="00C643CA">
        <w:rPr>
          <w:rFonts w:ascii="Cambria" w:hAnsi="Cambria"/>
        </w:rPr>
        <w:t xml:space="preserve"> удължено приемно време на консулските служби, и също така се провеждат изнесени консулски дни на територията на консулския окръг.</w:t>
      </w:r>
    </w:p>
    <w:p w:rsidR="00744897" w:rsidRDefault="00744897" w:rsidP="007F391B">
      <w:pPr>
        <w:spacing w:before="120" w:after="120"/>
        <w:ind w:left="-851" w:firstLine="708"/>
        <w:jc w:val="both"/>
        <w:rPr>
          <w:rFonts w:ascii="Cambria" w:hAnsi="Cambria"/>
        </w:rPr>
      </w:pPr>
      <w:r w:rsidRPr="00C643CA">
        <w:rPr>
          <w:rFonts w:ascii="Cambria" w:hAnsi="Cambria"/>
        </w:rPr>
        <w:t xml:space="preserve">С оглед изложеното и нуждата от изясняване на приложението на  разпоредбите на </w:t>
      </w:r>
      <w:r w:rsidRPr="00C643CA">
        <w:rPr>
          <w:rFonts w:ascii="Cambria" w:hAnsi="Cambria"/>
          <w:bCs/>
        </w:rPr>
        <w:t>Наредбата за административното обслужване</w:t>
      </w:r>
      <w:r>
        <w:rPr>
          <w:rFonts w:ascii="Cambria" w:hAnsi="Cambria"/>
          <w:bCs/>
        </w:rPr>
        <w:t>,</w:t>
      </w:r>
      <w:r w:rsidRPr="00C643CA">
        <w:rPr>
          <w:rFonts w:ascii="Cambria" w:hAnsi="Cambria"/>
          <w:bCs/>
        </w:rPr>
        <w:t xml:space="preserve"> относно дейността по предоставяне на консулски услуги от дипломатическите и консулските представителства на Република България в чужбина</w:t>
      </w:r>
      <w:r>
        <w:rPr>
          <w:rFonts w:ascii="Cambria" w:hAnsi="Cambria"/>
          <w:bCs/>
        </w:rPr>
        <w:t>,</w:t>
      </w:r>
      <w:r w:rsidRPr="00C643CA">
        <w:rPr>
          <w:rFonts w:ascii="Cambria" w:hAnsi="Cambria"/>
          <w:bCs/>
        </w:rPr>
        <w:t xml:space="preserve"> като част от специализираната администрация, предлагаме в</w:t>
      </w:r>
      <w:r>
        <w:rPr>
          <w:rFonts w:ascii="Cambria" w:hAnsi="Cambria"/>
          <w:bCs/>
        </w:rPr>
        <w:t xml:space="preserve"> допълнителните</w:t>
      </w:r>
      <w:r w:rsidRPr="006E5A0A">
        <w:rPr>
          <w:rFonts w:ascii="Cambria" w:hAnsi="Cambria"/>
          <w:bCs/>
          <w:color w:val="FF0000"/>
        </w:rPr>
        <w:t xml:space="preserve"> </w:t>
      </w:r>
      <w:r w:rsidRPr="00570D32">
        <w:rPr>
          <w:rFonts w:ascii="Cambria" w:hAnsi="Cambria"/>
          <w:bCs/>
        </w:rPr>
        <w:t>разпоредби</w:t>
      </w:r>
      <w:r w:rsidRPr="00C643CA">
        <w:rPr>
          <w:rFonts w:ascii="Cambria" w:hAnsi="Cambria"/>
          <w:bCs/>
        </w:rPr>
        <w:t xml:space="preserve"> на цитираната Наредба да бъде изрично уточнено, че</w:t>
      </w:r>
      <w:r>
        <w:rPr>
          <w:rFonts w:ascii="Cambria" w:hAnsi="Cambria"/>
          <w:bCs/>
        </w:rPr>
        <w:t xml:space="preserve"> на р</w:t>
      </w:r>
      <w:r w:rsidRPr="00001B98">
        <w:rPr>
          <w:rFonts w:ascii="Cambria" w:hAnsi="Cambria"/>
        </w:rPr>
        <w:t xml:space="preserve">ъководителите на </w:t>
      </w:r>
      <w:r>
        <w:rPr>
          <w:rFonts w:ascii="Cambria" w:hAnsi="Cambria"/>
        </w:rPr>
        <w:t>дипломатическите и консулски</w:t>
      </w:r>
      <w:r w:rsidRPr="00001B98">
        <w:rPr>
          <w:rFonts w:ascii="Cambria" w:hAnsi="Cambria"/>
        </w:rPr>
        <w:t xml:space="preserve"> представителства на Република България </w:t>
      </w:r>
      <w:r>
        <w:rPr>
          <w:rFonts w:ascii="Cambria" w:hAnsi="Cambria"/>
        </w:rPr>
        <w:t xml:space="preserve">се предоставя възможността да </w:t>
      </w:r>
      <w:r w:rsidRPr="00001B98">
        <w:rPr>
          <w:rFonts w:ascii="Cambria" w:hAnsi="Cambria"/>
        </w:rPr>
        <w:t>определят приемно</w:t>
      </w:r>
      <w:r>
        <w:rPr>
          <w:rFonts w:ascii="Cambria" w:hAnsi="Cambria"/>
        </w:rPr>
        <w:t>то</w:t>
      </w:r>
      <w:r w:rsidRPr="00001B98">
        <w:rPr>
          <w:rFonts w:ascii="Cambria" w:hAnsi="Cambria"/>
        </w:rPr>
        <w:t xml:space="preserve"> време за граждани</w:t>
      </w:r>
      <w:r>
        <w:rPr>
          <w:rFonts w:ascii="Cambria" w:hAnsi="Cambria"/>
        </w:rPr>
        <w:t>,</w:t>
      </w:r>
      <w:r w:rsidRPr="00001B98">
        <w:rPr>
          <w:rFonts w:ascii="Cambria" w:hAnsi="Cambria"/>
        </w:rPr>
        <w:t xml:space="preserve"> в рамките на работното време на консулските служби, отчитайки указанията на министъра на външните работи и необходимостта от пълноценно изпълнение на</w:t>
      </w:r>
      <w:r>
        <w:rPr>
          <w:rFonts w:ascii="Cambria" w:hAnsi="Cambria"/>
        </w:rPr>
        <w:t xml:space="preserve"> специфичните консулски функции.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</w:rPr>
      </w:pPr>
      <w:r w:rsidRPr="00C643C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С </w:t>
      </w:r>
      <w:r w:rsidRPr="00C643CA">
        <w:rPr>
          <w:rFonts w:ascii="Cambria" w:hAnsi="Cambria"/>
        </w:rPr>
        <w:t>предл</w:t>
      </w:r>
      <w:r>
        <w:rPr>
          <w:rFonts w:ascii="Cambria" w:hAnsi="Cambria"/>
        </w:rPr>
        <w:t xml:space="preserve">ожената </w:t>
      </w:r>
      <w:r w:rsidRPr="00C643CA">
        <w:rPr>
          <w:rFonts w:ascii="Cambria" w:hAnsi="Cambria"/>
        </w:rPr>
        <w:t>редакция</w:t>
      </w:r>
      <w:r>
        <w:rPr>
          <w:rFonts w:ascii="Cambria" w:hAnsi="Cambria"/>
        </w:rPr>
        <w:t xml:space="preserve"> се</w:t>
      </w:r>
      <w:r w:rsidRPr="00C643CA">
        <w:rPr>
          <w:rFonts w:ascii="Cambria" w:hAnsi="Cambria"/>
        </w:rPr>
        <w:t xml:space="preserve"> дава възможност приемното време на консулските служби да се определя, като бъде съответно увеличавано/намалявано</w:t>
      </w:r>
      <w:r>
        <w:rPr>
          <w:rFonts w:ascii="Cambria" w:hAnsi="Cambria"/>
        </w:rPr>
        <w:t xml:space="preserve">, отчитайки </w:t>
      </w:r>
      <w:r w:rsidRPr="00C643CA">
        <w:rPr>
          <w:rFonts w:ascii="Cambria" w:hAnsi="Cambria"/>
        </w:rPr>
        <w:t xml:space="preserve">спецификите на работа </w:t>
      </w:r>
      <w:r>
        <w:rPr>
          <w:rFonts w:ascii="Cambria" w:hAnsi="Cambria"/>
        </w:rPr>
        <w:t xml:space="preserve">и </w:t>
      </w:r>
      <w:r w:rsidRPr="00C643CA">
        <w:rPr>
          <w:rFonts w:ascii="Cambria" w:hAnsi="Cambria"/>
        </w:rPr>
        <w:t xml:space="preserve">функциите на съответното дипломатическо/консулско представителство, спецификите на съответната държава (консулски окръг), кадрово осигуряване (командировани служители по служебно или трудово правоотношение, наети местни лица български граждани и други местни лица, вкл. на половин работен ден), въпроси на сигурността, специфика на </w:t>
      </w:r>
      <w:proofErr w:type="spellStart"/>
      <w:r w:rsidRPr="00C643CA">
        <w:rPr>
          <w:rFonts w:ascii="Cambria" w:hAnsi="Cambria"/>
        </w:rPr>
        <w:t>пътникопотока</w:t>
      </w:r>
      <w:proofErr w:type="spellEnd"/>
      <w:r w:rsidRPr="00C643CA">
        <w:rPr>
          <w:rFonts w:ascii="Cambria" w:hAnsi="Cambria"/>
        </w:rPr>
        <w:t xml:space="preserve"> и търсените услуги, както и сезонни колебания и натоварване.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</w:rPr>
      </w:pPr>
      <w:r w:rsidRPr="00C643CA">
        <w:rPr>
          <w:rFonts w:ascii="Cambria" w:hAnsi="Cambria"/>
        </w:rPr>
        <w:t xml:space="preserve">Проектът на Постановление не е свързан с изпълнение на актове на Европейския съюз, поради което не се прилага справка за съответствие с европейското право. </w:t>
      </w:r>
    </w:p>
    <w:p w:rsidR="00744897" w:rsidRPr="00C643CA" w:rsidRDefault="00744897" w:rsidP="007F391B">
      <w:pPr>
        <w:spacing w:before="120" w:after="120"/>
        <w:ind w:left="-851" w:firstLine="708"/>
        <w:jc w:val="both"/>
        <w:rPr>
          <w:rFonts w:ascii="Cambria" w:hAnsi="Cambria"/>
        </w:rPr>
      </w:pPr>
      <w:r w:rsidRPr="00C643CA">
        <w:rPr>
          <w:rFonts w:ascii="Cambria" w:hAnsi="Cambria"/>
        </w:rPr>
        <w:t xml:space="preserve">Проектът на Постановление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2 от Закона за нормативните актове. </w:t>
      </w:r>
    </w:p>
    <w:p w:rsidR="00744897" w:rsidRDefault="00744897" w:rsidP="007F391B">
      <w:pPr>
        <w:spacing w:before="120" w:after="120"/>
        <w:ind w:left="-851" w:firstLine="709"/>
        <w:jc w:val="both"/>
        <w:rPr>
          <w:rFonts w:ascii="Cambria" w:hAnsi="Cambria"/>
          <w:lang w:val="en-US"/>
        </w:rPr>
      </w:pPr>
      <w:r w:rsidRPr="00C643CA">
        <w:rPr>
          <w:rFonts w:ascii="Cambria" w:hAnsi="Cambria"/>
        </w:rPr>
        <w:t>В изпълнение на чл. 20, ал. 2 от Закона за нормативните актове е извършена частична предварителна оценка на въздействието на проекта на Постановление.</w:t>
      </w:r>
    </w:p>
    <w:p w:rsidR="00744897" w:rsidRPr="001E5BBF" w:rsidRDefault="00744897" w:rsidP="003F022A">
      <w:pPr>
        <w:spacing w:before="120" w:after="120"/>
        <w:ind w:left="-709" w:firstLine="709"/>
        <w:jc w:val="both"/>
        <w:rPr>
          <w:rFonts w:ascii="Cambria" w:hAnsi="Cambria"/>
        </w:rPr>
      </w:pPr>
    </w:p>
    <w:p w:rsidR="00AA3437" w:rsidRDefault="00AA3437" w:rsidP="00947903">
      <w:pPr>
        <w:spacing w:before="120" w:after="120"/>
        <w:ind w:left="-1134" w:firstLine="425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Уважаеми господин министър-председател,</w:t>
      </w:r>
    </w:p>
    <w:p w:rsidR="00AA3437" w:rsidRDefault="00AA3437" w:rsidP="00947903">
      <w:pPr>
        <w:spacing w:before="120" w:after="120"/>
        <w:ind w:left="-1134" w:firstLine="425"/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</w:rPr>
        <w:t>Уважаеми госпожи и господа министри,</w:t>
      </w:r>
    </w:p>
    <w:p w:rsidR="00AA3437" w:rsidRDefault="00AA3437" w:rsidP="00947903">
      <w:pPr>
        <w:spacing w:before="120" w:after="120"/>
        <w:ind w:left="-1134" w:firstLine="425"/>
        <w:jc w:val="both"/>
        <w:rPr>
          <w:rFonts w:ascii="Cambria" w:hAnsi="Cambria"/>
          <w:bCs/>
        </w:rPr>
      </w:pPr>
      <w:r>
        <w:rPr>
          <w:rFonts w:ascii="Cambria" w:hAnsi="Cambria"/>
        </w:rPr>
        <w:t>С оглед на гореизложеното и на основание чл. 8, ал. 2 от Устройствения правилник на Министерския съвет и на неговата администрация, предлагам Министерският съвет да обсъди и приеме представения проект на Постановление за изменение</w:t>
      </w:r>
      <w:r>
        <w:rPr>
          <w:rFonts w:ascii="Cambria" w:hAnsi="Cambria"/>
          <w:bCs/>
          <w:color w:val="FF0000"/>
        </w:rPr>
        <w:t xml:space="preserve"> </w:t>
      </w:r>
      <w:r>
        <w:rPr>
          <w:rFonts w:ascii="Cambria" w:hAnsi="Cambria"/>
          <w:bCs/>
        </w:rPr>
        <w:t>и допълнение на Наредбата за административното обслужване.</w:t>
      </w:r>
    </w:p>
    <w:p w:rsidR="00041F8B" w:rsidRDefault="00041F8B" w:rsidP="00947903">
      <w:pPr>
        <w:pStyle w:val="BodyTextIndent2"/>
        <w:spacing w:before="120" w:after="120" w:line="240" w:lineRule="auto"/>
        <w:ind w:left="-709" w:firstLine="0"/>
        <w:rPr>
          <w:rFonts w:ascii="Cambria" w:hAnsi="Cambria"/>
          <w:b/>
          <w:bCs/>
          <w:i/>
          <w:sz w:val="24"/>
          <w:szCs w:val="24"/>
          <w:u w:val="single"/>
          <w:lang w:val="en-US"/>
        </w:rPr>
      </w:pPr>
    </w:p>
    <w:p w:rsidR="00AA3437" w:rsidRDefault="00AA3437" w:rsidP="00947903">
      <w:pPr>
        <w:pStyle w:val="BodyTextIndent2"/>
        <w:spacing w:before="120" w:after="120" w:line="240" w:lineRule="auto"/>
        <w:ind w:left="-709" w:firstLine="0"/>
        <w:rPr>
          <w:rFonts w:ascii="Cambria" w:hAnsi="Cambria"/>
          <w:i/>
          <w:sz w:val="24"/>
          <w:szCs w:val="24"/>
          <w:u w:val="single"/>
        </w:rPr>
      </w:pPr>
      <w:r>
        <w:rPr>
          <w:rFonts w:ascii="Cambria" w:hAnsi="Cambria"/>
          <w:b/>
          <w:bCs/>
          <w:i/>
          <w:sz w:val="24"/>
          <w:szCs w:val="24"/>
          <w:u w:val="single"/>
        </w:rPr>
        <w:t>Приложения:</w:t>
      </w:r>
      <w:r>
        <w:rPr>
          <w:rFonts w:ascii="Cambria" w:hAnsi="Cambria"/>
          <w:i/>
          <w:sz w:val="24"/>
          <w:szCs w:val="24"/>
          <w:u w:val="single"/>
        </w:rPr>
        <w:t xml:space="preserve"> </w:t>
      </w:r>
    </w:p>
    <w:p w:rsidR="00AA3437" w:rsidRPr="00861767" w:rsidRDefault="00861767" w:rsidP="006F61EF">
      <w:pPr>
        <w:pStyle w:val="ListParagraph"/>
        <w:numPr>
          <w:ilvl w:val="0"/>
          <w:numId w:val="4"/>
        </w:numPr>
        <w:tabs>
          <w:tab w:val="clear" w:pos="720"/>
        </w:tabs>
        <w:spacing w:before="120" w:after="240"/>
        <w:ind w:left="-289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Проект на Постановление за </w:t>
      </w:r>
      <w:r>
        <w:rPr>
          <w:rFonts w:ascii="Cambria" w:hAnsi="Cambria"/>
          <w:bCs/>
        </w:rPr>
        <w:t>изменение и допълнение</w:t>
      </w:r>
      <w:r w:rsidR="00055562">
        <w:rPr>
          <w:rFonts w:ascii="Cambria" w:hAnsi="Cambria"/>
          <w:bCs/>
          <w:lang w:val="en-US"/>
        </w:rPr>
        <w:t xml:space="preserve">                  </w:t>
      </w:r>
      <w:bookmarkStart w:id="0" w:name="_GoBack"/>
      <w:bookmarkEnd w:id="0"/>
    </w:p>
    <w:p w:rsidR="00AA3437" w:rsidRDefault="00AA3437" w:rsidP="00041F8B">
      <w:pPr>
        <w:pStyle w:val="BodyTextIndent2"/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-28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Утвърдена финансова обосновка;</w:t>
      </w:r>
    </w:p>
    <w:p w:rsidR="00AA3437" w:rsidRDefault="00AA3437" w:rsidP="00041F8B">
      <w:pPr>
        <w:pStyle w:val="BodyTextIndent2"/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-28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Справка за получените </w:t>
      </w:r>
      <w:proofErr w:type="spellStart"/>
      <w:r>
        <w:rPr>
          <w:rFonts w:ascii="Cambria" w:hAnsi="Cambria"/>
          <w:sz w:val="24"/>
          <w:szCs w:val="24"/>
        </w:rPr>
        <w:t>съгласувателни</w:t>
      </w:r>
      <w:proofErr w:type="spellEnd"/>
      <w:r>
        <w:rPr>
          <w:rFonts w:ascii="Cambria" w:hAnsi="Cambria"/>
          <w:sz w:val="24"/>
          <w:szCs w:val="24"/>
        </w:rPr>
        <w:t xml:space="preserve"> становища;</w:t>
      </w:r>
    </w:p>
    <w:p w:rsidR="00AA3437" w:rsidRDefault="00AA3437" w:rsidP="00041F8B">
      <w:pPr>
        <w:pStyle w:val="BodyTextIndent2"/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-28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Одобрена частична предварителна оценка на въздействието;</w:t>
      </w:r>
    </w:p>
    <w:p w:rsidR="00AA3437" w:rsidRDefault="00AA3437" w:rsidP="00041F8B">
      <w:pPr>
        <w:pStyle w:val="BodyTextIndent2"/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-284" w:hanging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Проект на съобщение за СМО.</w:t>
      </w:r>
    </w:p>
    <w:p w:rsidR="00AA3437" w:rsidRDefault="00AA3437" w:rsidP="00AA3437">
      <w:pPr>
        <w:spacing w:after="120"/>
        <w:ind w:firstLine="708"/>
        <w:rPr>
          <w:rFonts w:ascii="Cambria" w:hAnsi="Cambria"/>
          <w:b/>
          <w:lang w:val="en-US"/>
        </w:rPr>
      </w:pPr>
    </w:p>
    <w:p w:rsidR="00947903" w:rsidRPr="00947903" w:rsidRDefault="00947903" w:rsidP="00AA3437">
      <w:pPr>
        <w:spacing w:after="120"/>
        <w:ind w:firstLine="708"/>
        <w:rPr>
          <w:rFonts w:ascii="Cambria" w:hAnsi="Cambria"/>
          <w:b/>
          <w:lang w:val="en-US"/>
        </w:rPr>
      </w:pPr>
    </w:p>
    <w:p w:rsidR="00AA3437" w:rsidRDefault="00AA3437" w:rsidP="00A52368">
      <w:pPr>
        <w:spacing w:after="120"/>
        <w:ind w:left="-284"/>
        <w:rPr>
          <w:rFonts w:ascii="Cambria" w:hAnsi="Cambria"/>
          <w:lang w:val="en-US"/>
        </w:rPr>
      </w:pPr>
      <w:r w:rsidRPr="00861767">
        <w:rPr>
          <w:rFonts w:ascii="Cambria" w:hAnsi="Cambria"/>
        </w:rPr>
        <w:t>София,     2018 г.</w:t>
      </w:r>
    </w:p>
    <w:p w:rsidR="00A52368" w:rsidRPr="00A52368" w:rsidRDefault="00A52368" w:rsidP="00947903">
      <w:pPr>
        <w:spacing w:after="120"/>
        <w:ind w:left="-709"/>
        <w:rPr>
          <w:rFonts w:ascii="Cambria" w:hAnsi="Cambria"/>
          <w:lang w:val="en-US"/>
        </w:rPr>
      </w:pPr>
    </w:p>
    <w:p w:rsidR="00AA3437" w:rsidRDefault="00AA3437" w:rsidP="00AA3437">
      <w:pPr>
        <w:rPr>
          <w:rFonts w:ascii="Cambria" w:hAnsi="Cambria"/>
          <w:b/>
        </w:rPr>
      </w:pPr>
      <w:r>
        <w:rPr>
          <w:rFonts w:ascii="Cambria" w:hAnsi="Cambria"/>
          <w:i/>
        </w:rPr>
        <w:t xml:space="preserve">                                            </w:t>
      </w:r>
      <w:r w:rsidR="00A52368">
        <w:rPr>
          <w:rFonts w:ascii="Cambria" w:hAnsi="Cambria"/>
          <w:i/>
          <w:lang w:val="en-US"/>
        </w:rPr>
        <w:tab/>
      </w:r>
      <w:r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</w:rPr>
        <w:t>С уважение,</w:t>
      </w:r>
    </w:p>
    <w:p w:rsidR="00AA3437" w:rsidRDefault="00AA3437" w:rsidP="00AA3437">
      <w:pPr>
        <w:jc w:val="both"/>
        <w:rPr>
          <w:rFonts w:ascii="Cambria" w:hAnsi="Cambria"/>
        </w:rPr>
      </w:pPr>
    </w:p>
    <w:p w:rsidR="00AA3437" w:rsidRDefault="00AA3437" w:rsidP="00AA3437">
      <w:pPr>
        <w:ind w:firstLine="708"/>
        <w:jc w:val="both"/>
        <w:rPr>
          <w:rFonts w:ascii="Cambria" w:hAnsi="Cambria"/>
          <w:lang w:val="en-US"/>
        </w:rPr>
      </w:pPr>
    </w:p>
    <w:p w:rsidR="00AA3437" w:rsidRDefault="00A52368" w:rsidP="00947903">
      <w:pPr>
        <w:ind w:left="4962"/>
        <w:rPr>
          <w:rFonts w:ascii="Cambria" w:hAnsi="Cambria"/>
        </w:rPr>
      </w:pPr>
      <w:r>
        <w:rPr>
          <w:rFonts w:ascii="Cambria" w:hAnsi="Cambria"/>
          <w:b/>
          <w:smallCaps/>
          <w:lang w:val="en-US"/>
        </w:rPr>
        <w:t xml:space="preserve">   </w:t>
      </w:r>
      <w:r w:rsidR="00AA3437">
        <w:rPr>
          <w:rFonts w:ascii="Cambria" w:hAnsi="Cambria"/>
          <w:b/>
          <w:smallCaps/>
        </w:rPr>
        <w:t>Екатерина Захариева</w:t>
      </w:r>
    </w:p>
    <w:p w:rsidR="00744897" w:rsidRPr="00C643CA" w:rsidRDefault="00744897" w:rsidP="00AD501A">
      <w:pPr>
        <w:ind w:left="-567"/>
        <w:jc w:val="right"/>
        <w:rPr>
          <w:rFonts w:ascii="Cambria" w:hAnsi="Cambria"/>
        </w:rPr>
      </w:pPr>
    </w:p>
    <w:sectPr w:rsidR="00744897" w:rsidRPr="00C643CA" w:rsidSect="00527F6B">
      <w:headerReference w:type="first" r:id="rId8"/>
      <w:footerReference w:type="first" r:id="rId9"/>
      <w:pgSz w:w="11906" w:h="16838" w:code="9"/>
      <w:pgMar w:top="1418" w:right="1418" w:bottom="1418" w:left="2410" w:header="709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C7" w:rsidRDefault="00F21EC7">
      <w:r>
        <w:separator/>
      </w:r>
    </w:p>
  </w:endnote>
  <w:endnote w:type="continuationSeparator" w:id="0">
    <w:p w:rsidR="00F21EC7" w:rsidRDefault="00F2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F3" w:rsidRDefault="00F21EC7" w:rsidP="001B5861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.6pt;margin-top:11.8pt;width:264pt;height:0;z-index:251658240" o:connectortype="straight"/>
      </w:pic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 xml:space="preserve">99, факс: +359 (2) </w:t>
    </w:r>
    <w:r w:rsidR="00CC4A11" w:rsidRPr="00CC4A11">
      <w:rPr>
        <w:rFonts w:ascii="Cambria" w:hAnsi="Cambria"/>
        <w:sz w:val="20"/>
        <w:szCs w:val="20"/>
      </w:rPr>
      <w:t>948 31 01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proofErr w:type="gramStart"/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proofErr w:type="gramEnd"/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proofErr w:type="spellStart"/>
    <w:r>
      <w:rPr>
        <w:rFonts w:ascii="Cambria" w:hAnsi="Cambria"/>
        <w:sz w:val="20"/>
        <w:szCs w:val="20"/>
        <w:lang w:val="en-US"/>
      </w:rPr>
      <w:t>mfabulgaria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C7" w:rsidRDefault="00F21EC7">
      <w:r>
        <w:separator/>
      </w:r>
    </w:p>
  </w:footnote>
  <w:footnote w:type="continuationSeparator" w:id="0">
    <w:p w:rsidR="00F21EC7" w:rsidRDefault="00F2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06" w:type="dxa"/>
      <w:tblInd w:w="-13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06"/>
      <w:gridCol w:w="6800"/>
    </w:tblGrid>
    <w:tr w:rsidR="004C08F3" w:rsidRPr="002F2ABD" w:rsidTr="00D75614">
      <w:trPr>
        <w:trHeight w:val="1395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9E3DCE" w:rsidP="00661431">
          <w:pPr>
            <w:pStyle w:val="Header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00100" cy="676275"/>
                <wp:effectExtent l="1905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F21EC7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2.35pt;margin-top:19.4pt;width:213pt;height:0;z-index:251657216" o:connectortype="straight"/>
            </w:pic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ЗАМЕСТНИК МИНИСТЪР-ПРЕДСЕДАТЕЛ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ПО ПРАВОСЪДНАТА РЕФОРМА И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4C08F3" w:rsidRPr="002F2ABD" w:rsidRDefault="009E57DC" w:rsidP="009E57DC">
          <w:pPr>
            <w:pStyle w:val="Header"/>
            <w:rPr>
              <w:rFonts w:ascii="Cambria" w:hAnsi="Cambria" w:cs="Arial"/>
              <w:b/>
              <w:sz w:val="26"/>
            </w:rPr>
          </w:pPr>
          <w:r>
            <w:rPr>
              <w:rFonts w:ascii="Cambria" w:hAnsi="Cambria"/>
              <w:b/>
            </w:rPr>
            <w:t>МИНИСТЪР НА</w:t>
          </w:r>
          <w:r>
            <w:rPr>
              <w:rFonts w:ascii="Cambria" w:hAnsi="Cambria"/>
              <w:b/>
              <w:lang w:val="en-US"/>
            </w:rPr>
            <w:t xml:space="preserve"> </w:t>
          </w:r>
          <w:r w:rsidRPr="00527F6B">
            <w:rPr>
              <w:rFonts w:ascii="Cambria" w:hAnsi="Cambria"/>
              <w:b/>
            </w:rPr>
            <w:t>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2470"/>
    <w:multiLevelType w:val="hybridMultilevel"/>
    <w:tmpl w:val="240C6242"/>
    <w:lvl w:ilvl="0" w:tplc="1DCEB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891DDB"/>
    <w:multiLevelType w:val="hybridMultilevel"/>
    <w:tmpl w:val="AFE6B430"/>
    <w:lvl w:ilvl="0" w:tplc="2A0C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A758A"/>
    <w:multiLevelType w:val="hybridMultilevel"/>
    <w:tmpl w:val="F18AD48E"/>
    <w:lvl w:ilvl="0" w:tplc="F65A7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909"/>
    <w:rsid w:val="00002989"/>
    <w:rsid w:val="00007A26"/>
    <w:rsid w:val="00012163"/>
    <w:rsid w:val="00012625"/>
    <w:rsid w:val="00026217"/>
    <w:rsid w:val="00041F8B"/>
    <w:rsid w:val="00055562"/>
    <w:rsid w:val="000557E6"/>
    <w:rsid w:val="00057058"/>
    <w:rsid w:val="00060DA5"/>
    <w:rsid w:val="000645B8"/>
    <w:rsid w:val="00064A3E"/>
    <w:rsid w:val="00087485"/>
    <w:rsid w:val="00091099"/>
    <w:rsid w:val="00094D72"/>
    <w:rsid w:val="00097EDE"/>
    <w:rsid w:val="000A3640"/>
    <w:rsid w:val="000B27D3"/>
    <w:rsid w:val="000B533C"/>
    <w:rsid w:val="000C4E6B"/>
    <w:rsid w:val="000C5668"/>
    <w:rsid w:val="000D1FA6"/>
    <w:rsid w:val="000D250E"/>
    <w:rsid w:val="000F0498"/>
    <w:rsid w:val="000F34F4"/>
    <w:rsid w:val="00112F8C"/>
    <w:rsid w:val="00116F4E"/>
    <w:rsid w:val="00140A9B"/>
    <w:rsid w:val="001603C4"/>
    <w:rsid w:val="00172147"/>
    <w:rsid w:val="00172944"/>
    <w:rsid w:val="001845AE"/>
    <w:rsid w:val="00186131"/>
    <w:rsid w:val="00195D61"/>
    <w:rsid w:val="001B5861"/>
    <w:rsid w:val="001E7154"/>
    <w:rsid w:val="001E7A66"/>
    <w:rsid w:val="001F2F77"/>
    <w:rsid w:val="001F3ADB"/>
    <w:rsid w:val="001F4F68"/>
    <w:rsid w:val="00201E31"/>
    <w:rsid w:val="002228C0"/>
    <w:rsid w:val="002530D8"/>
    <w:rsid w:val="002667D4"/>
    <w:rsid w:val="00273008"/>
    <w:rsid w:val="00273844"/>
    <w:rsid w:val="00274D55"/>
    <w:rsid w:val="00277710"/>
    <w:rsid w:val="002848DD"/>
    <w:rsid w:val="00292CF1"/>
    <w:rsid w:val="002C098B"/>
    <w:rsid w:val="002C3192"/>
    <w:rsid w:val="002C49AB"/>
    <w:rsid w:val="002D2DD6"/>
    <w:rsid w:val="002E028B"/>
    <w:rsid w:val="002E2732"/>
    <w:rsid w:val="002E6014"/>
    <w:rsid w:val="002F2106"/>
    <w:rsid w:val="002F2ABD"/>
    <w:rsid w:val="00301048"/>
    <w:rsid w:val="00303896"/>
    <w:rsid w:val="00311236"/>
    <w:rsid w:val="0031214E"/>
    <w:rsid w:val="003127CF"/>
    <w:rsid w:val="0032343E"/>
    <w:rsid w:val="00326E86"/>
    <w:rsid w:val="00334A3A"/>
    <w:rsid w:val="00336AE3"/>
    <w:rsid w:val="003534D8"/>
    <w:rsid w:val="003556DB"/>
    <w:rsid w:val="0039002D"/>
    <w:rsid w:val="003A1CA1"/>
    <w:rsid w:val="003A4C5E"/>
    <w:rsid w:val="003B268E"/>
    <w:rsid w:val="003B4B69"/>
    <w:rsid w:val="003B6ACA"/>
    <w:rsid w:val="003C406F"/>
    <w:rsid w:val="003C6E55"/>
    <w:rsid w:val="003E2A14"/>
    <w:rsid w:val="003E5997"/>
    <w:rsid w:val="003E5FF2"/>
    <w:rsid w:val="003F022A"/>
    <w:rsid w:val="003F05E3"/>
    <w:rsid w:val="00401A50"/>
    <w:rsid w:val="00406D67"/>
    <w:rsid w:val="0040793B"/>
    <w:rsid w:val="0041217F"/>
    <w:rsid w:val="004147EF"/>
    <w:rsid w:val="00414DC4"/>
    <w:rsid w:val="004305DE"/>
    <w:rsid w:val="0045250D"/>
    <w:rsid w:val="00456006"/>
    <w:rsid w:val="00470C15"/>
    <w:rsid w:val="004778FB"/>
    <w:rsid w:val="004A4414"/>
    <w:rsid w:val="004A51BA"/>
    <w:rsid w:val="004A601D"/>
    <w:rsid w:val="004B2E00"/>
    <w:rsid w:val="004B4768"/>
    <w:rsid w:val="004C08F3"/>
    <w:rsid w:val="004C3E18"/>
    <w:rsid w:val="004D1D45"/>
    <w:rsid w:val="004E3BB7"/>
    <w:rsid w:val="004E442D"/>
    <w:rsid w:val="004E492E"/>
    <w:rsid w:val="004F36A8"/>
    <w:rsid w:val="004F5909"/>
    <w:rsid w:val="005003C0"/>
    <w:rsid w:val="005047CA"/>
    <w:rsid w:val="005057A7"/>
    <w:rsid w:val="005070F7"/>
    <w:rsid w:val="00510B87"/>
    <w:rsid w:val="0051396C"/>
    <w:rsid w:val="00516E66"/>
    <w:rsid w:val="0052356A"/>
    <w:rsid w:val="00523B00"/>
    <w:rsid w:val="00527F6B"/>
    <w:rsid w:val="00532729"/>
    <w:rsid w:val="00556E9E"/>
    <w:rsid w:val="005739C4"/>
    <w:rsid w:val="005840F1"/>
    <w:rsid w:val="00593277"/>
    <w:rsid w:val="005A1CEB"/>
    <w:rsid w:val="005A47CE"/>
    <w:rsid w:val="005A5DA1"/>
    <w:rsid w:val="005A6660"/>
    <w:rsid w:val="005B577C"/>
    <w:rsid w:val="005D1A48"/>
    <w:rsid w:val="005F5B2C"/>
    <w:rsid w:val="005F6FD0"/>
    <w:rsid w:val="00605C65"/>
    <w:rsid w:val="00606749"/>
    <w:rsid w:val="00621F98"/>
    <w:rsid w:val="006262DF"/>
    <w:rsid w:val="00631836"/>
    <w:rsid w:val="00641C62"/>
    <w:rsid w:val="006515F6"/>
    <w:rsid w:val="00651A47"/>
    <w:rsid w:val="00651DC5"/>
    <w:rsid w:val="00661431"/>
    <w:rsid w:val="00670708"/>
    <w:rsid w:val="00675088"/>
    <w:rsid w:val="006922E1"/>
    <w:rsid w:val="00694AD3"/>
    <w:rsid w:val="006A229A"/>
    <w:rsid w:val="006B308B"/>
    <w:rsid w:val="006B4816"/>
    <w:rsid w:val="006C2E3C"/>
    <w:rsid w:val="006E2542"/>
    <w:rsid w:val="006F61EF"/>
    <w:rsid w:val="00703EBF"/>
    <w:rsid w:val="007157C6"/>
    <w:rsid w:val="00715CC6"/>
    <w:rsid w:val="00723191"/>
    <w:rsid w:val="00732275"/>
    <w:rsid w:val="007414BD"/>
    <w:rsid w:val="00744897"/>
    <w:rsid w:val="00764939"/>
    <w:rsid w:val="00773104"/>
    <w:rsid w:val="00776ED1"/>
    <w:rsid w:val="007802B3"/>
    <w:rsid w:val="00780FAB"/>
    <w:rsid w:val="00787E76"/>
    <w:rsid w:val="00794162"/>
    <w:rsid w:val="007A6DDA"/>
    <w:rsid w:val="007B757A"/>
    <w:rsid w:val="007C107E"/>
    <w:rsid w:val="007C1D9B"/>
    <w:rsid w:val="007D6218"/>
    <w:rsid w:val="007D72BD"/>
    <w:rsid w:val="007F391B"/>
    <w:rsid w:val="00810C12"/>
    <w:rsid w:val="0081186F"/>
    <w:rsid w:val="00814A88"/>
    <w:rsid w:val="00820929"/>
    <w:rsid w:val="0082251D"/>
    <w:rsid w:val="008436F7"/>
    <w:rsid w:val="008604D8"/>
    <w:rsid w:val="00861767"/>
    <w:rsid w:val="00864887"/>
    <w:rsid w:val="00872808"/>
    <w:rsid w:val="008808C5"/>
    <w:rsid w:val="00892ADD"/>
    <w:rsid w:val="008B6FE3"/>
    <w:rsid w:val="008C2B24"/>
    <w:rsid w:val="008D39E1"/>
    <w:rsid w:val="009049F5"/>
    <w:rsid w:val="00915ABB"/>
    <w:rsid w:val="009208AF"/>
    <w:rsid w:val="00921C0E"/>
    <w:rsid w:val="00927086"/>
    <w:rsid w:val="009311BA"/>
    <w:rsid w:val="00933378"/>
    <w:rsid w:val="0093549B"/>
    <w:rsid w:val="0094380B"/>
    <w:rsid w:val="00947903"/>
    <w:rsid w:val="0095280C"/>
    <w:rsid w:val="009659E9"/>
    <w:rsid w:val="00970326"/>
    <w:rsid w:val="00992A45"/>
    <w:rsid w:val="00992E9E"/>
    <w:rsid w:val="009A1768"/>
    <w:rsid w:val="009B2739"/>
    <w:rsid w:val="009B43D2"/>
    <w:rsid w:val="009B7369"/>
    <w:rsid w:val="009C2F38"/>
    <w:rsid w:val="009C3822"/>
    <w:rsid w:val="009C7B52"/>
    <w:rsid w:val="009D3A9F"/>
    <w:rsid w:val="009D58A6"/>
    <w:rsid w:val="009E2FAD"/>
    <w:rsid w:val="009E3DCE"/>
    <w:rsid w:val="009E57DC"/>
    <w:rsid w:val="009E7B40"/>
    <w:rsid w:val="009F600D"/>
    <w:rsid w:val="00A163A2"/>
    <w:rsid w:val="00A2041C"/>
    <w:rsid w:val="00A37942"/>
    <w:rsid w:val="00A52368"/>
    <w:rsid w:val="00A540B9"/>
    <w:rsid w:val="00A64575"/>
    <w:rsid w:val="00A7090D"/>
    <w:rsid w:val="00A73067"/>
    <w:rsid w:val="00A74CDF"/>
    <w:rsid w:val="00A95BCE"/>
    <w:rsid w:val="00AA3437"/>
    <w:rsid w:val="00AA5BD8"/>
    <w:rsid w:val="00AA7992"/>
    <w:rsid w:val="00AB2E64"/>
    <w:rsid w:val="00AC29EB"/>
    <w:rsid w:val="00AC2E99"/>
    <w:rsid w:val="00AC3FB6"/>
    <w:rsid w:val="00AD0CF1"/>
    <w:rsid w:val="00AD38A3"/>
    <w:rsid w:val="00AD501A"/>
    <w:rsid w:val="00AE0572"/>
    <w:rsid w:val="00AE2E44"/>
    <w:rsid w:val="00B02B64"/>
    <w:rsid w:val="00B02E5F"/>
    <w:rsid w:val="00B03FDD"/>
    <w:rsid w:val="00B12555"/>
    <w:rsid w:val="00B162EF"/>
    <w:rsid w:val="00B23CFA"/>
    <w:rsid w:val="00B31287"/>
    <w:rsid w:val="00B42DA0"/>
    <w:rsid w:val="00B57E7D"/>
    <w:rsid w:val="00B660D0"/>
    <w:rsid w:val="00B75FE7"/>
    <w:rsid w:val="00BB234D"/>
    <w:rsid w:val="00BC75A4"/>
    <w:rsid w:val="00BD1E76"/>
    <w:rsid w:val="00BE0F80"/>
    <w:rsid w:val="00BE5ED3"/>
    <w:rsid w:val="00C01147"/>
    <w:rsid w:val="00C0583C"/>
    <w:rsid w:val="00C14E22"/>
    <w:rsid w:val="00C31B73"/>
    <w:rsid w:val="00C47455"/>
    <w:rsid w:val="00C51A4A"/>
    <w:rsid w:val="00C6665A"/>
    <w:rsid w:val="00C72B31"/>
    <w:rsid w:val="00C777E6"/>
    <w:rsid w:val="00C81F92"/>
    <w:rsid w:val="00C94AF9"/>
    <w:rsid w:val="00C94C87"/>
    <w:rsid w:val="00C97EBB"/>
    <w:rsid w:val="00CA2CAD"/>
    <w:rsid w:val="00CC4A11"/>
    <w:rsid w:val="00CC7E8F"/>
    <w:rsid w:val="00CD314B"/>
    <w:rsid w:val="00CE29C0"/>
    <w:rsid w:val="00CF5256"/>
    <w:rsid w:val="00CF675F"/>
    <w:rsid w:val="00D0328E"/>
    <w:rsid w:val="00D044C9"/>
    <w:rsid w:val="00D14F3E"/>
    <w:rsid w:val="00D30161"/>
    <w:rsid w:val="00D33097"/>
    <w:rsid w:val="00D34BCB"/>
    <w:rsid w:val="00D4320C"/>
    <w:rsid w:val="00D572B1"/>
    <w:rsid w:val="00D60ED2"/>
    <w:rsid w:val="00D72EDE"/>
    <w:rsid w:val="00D74577"/>
    <w:rsid w:val="00D75614"/>
    <w:rsid w:val="00D845E3"/>
    <w:rsid w:val="00D912DE"/>
    <w:rsid w:val="00D91DDA"/>
    <w:rsid w:val="00DA043F"/>
    <w:rsid w:val="00DA5AFF"/>
    <w:rsid w:val="00DB7C7D"/>
    <w:rsid w:val="00DC6D7F"/>
    <w:rsid w:val="00DD182B"/>
    <w:rsid w:val="00E03EA6"/>
    <w:rsid w:val="00E11A9C"/>
    <w:rsid w:val="00E13C8B"/>
    <w:rsid w:val="00E15E0B"/>
    <w:rsid w:val="00E168C6"/>
    <w:rsid w:val="00E218A2"/>
    <w:rsid w:val="00E353D6"/>
    <w:rsid w:val="00E37AF2"/>
    <w:rsid w:val="00E52081"/>
    <w:rsid w:val="00E52BD3"/>
    <w:rsid w:val="00E54B0A"/>
    <w:rsid w:val="00E64A26"/>
    <w:rsid w:val="00E87A3B"/>
    <w:rsid w:val="00E87E20"/>
    <w:rsid w:val="00EA4005"/>
    <w:rsid w:val="00EC1202"/>
    <w:rsid w:val="00EC43CC"/>
    <w:rsid w:val="00EC6BF8"/>
    <w:rsid w:val="00EC71C8"/>
    <w:rsid w:val="00ED44BC"/>
    <w:rsid w:val="00EE146D"/>
    <w:rsid w:val="00EE21BB"/>
    <w:rsid w:val="00EF755C"/>
    <w:rsid w:val="00EF7FF5"/>
    <w:rsid w:val="00F01352"/>
    <w:rsid w:val="00F04442"/>
    <w:rsid w:val="00F166E0"/>
    <w:rsid w:val="00F21EC7"/>
    <w:rsid w:val="00F25E05"/>
    <w:rsid w:val="00F35EFA"/>
    <w:rsid w:val="00F44B22"/>
    <w:rsid w:val="00F55F16"/>
    <w:rsid w:val="00F624A7"/>
    <w:rsid w:val="00F70000"/>
    <w:rsid w:val="00F749AC"/>
    <w:rsid w:val="00FC1454"/>
    <w:rsid w:val="00FC452D"/>
    <w:rsid w:val="00FC4D8B"/>
    <w:rsid w:val="00FC4ED7"/>
    <w:rsid w:val="00FC59A4"/>
    <w:rsid w:val="00FD3B79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4C655277"/>
  <w15:docId w15:val="{B15946B9-0212-4334-8912-D2221771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  <w:style w:type="paragraph" w:styleId="BodyTextIndent2">
    <w:name w:val="Body Text Indent 2"/>
    <w:basedOn w:val="Normal"/>
    <w:link w:val="BodyTextIndent2Char"/>
    <w:rsid w:val="00744897"/>
    <w:pPr>
      <w:spacing w:after="200" w:line="276" w:lineRule="auto"/>
      <w:ind w:firstLine="567"/>
    </w:pPr>
    <w:rPr>
      <w:sz w:val="22"/>
      <w:szCs w:val="20"/>
      <w:lang w:eastAsia="en-US" w:bidi="en-US"/>
    </w:rPr>
  </w:style>
  <w:style w:type="character" w:customStyle="1" w:styleId="BodyTextIndent2Char">
    <w:name w:val="Body Text Indent 2 Char"/>
    <w:basedOn w:val="DefaultParagraphFont"/>
    <w:link w:val="BodyTextIndent2"/>
    <w:rsid w:val="00744897"/>
    <w:rPr>
      <w:rFonts w:ascii="Calibri" w:hAnsi="Calibri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2C4483-986A-42CA-9A38-BC55974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53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MFA</Company>
  <LinksUpToDate>false</LinksUpToDate>
  <CharactersWithSpaces>11755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dpenkova</dc:creator>
  <cp:keywords/>
  <cp:lastModifiedBy>Ralitsa Dimitrova (KO)</cp:lastModifiedBy>
  <cp:revision>34</cp:revision>
  <cp:lastPrinted>2018-08-24T11:00:00Z</cp:lastPrinted>
  <dcterms:created xsi:type="dcterms:W3CDTF">2018-08-23T13:18:00Z</dcterms:created>
  <dcterms:modified xsi:type="dcterms:W3CDTF">2018-09-18T10:33:00Z</dcterms:modified>
</cp:coreProperties>
</file>