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CA" w:rsidRPr="00B55092" w:rsidRDefault="002F40CA" w:rsidP="002F40CA">
      <w:pPr>
        <w:jc w:val="center"/>
        <w:outlineLvl w:val="3"/>
        <w:rPr>
          <w:rFonts w:asciiTheme="majorHAnsi" w:hAnsiTheme="majorHAnsi"/>
          <w:b/>
          <w:sz w:val="28"/>
          <w:szCs w:val="32"/>
        </w:rPr>
      </w:pPr>
      <w:r w:rsidRPr="00B55092">
        <w:rPr>
          <w:rFonts w:asciiTheme="majorHAnsi" w:hAnsiTheme="majorHAnsi"/>
          <w:b/>
          <w:sz w:val="28"/>
          <w:szCs w:val="32"/>
        </w:rPr>
        <w:t>УКАЗАНИЯ ЗА УЧАСТИЕ</w:t>
      </w:r>
    </w:p>
    <w:p w:rsidR="002F40CA" w:rsidRPr="00B55092" w:rsidRDefault="002F40CA" w:rsidP="002F40CA">
      <w:pPr>
        <w:jc w:val="center"/>
        <w:outlineLvl w:val="3"/>
        <w:rPr>
          <w:sz w:val="22"/>
        </w:rPr>
      </w:pPr>
    </w:p>
    <w:p w:rsidR="002F40CA" w:rsidRPr="00B55092" w:rsidRDefault="00D5560F" w:rsidP="002F40CA">
      <w:pPr>
        <w:jc w:val="center"/>
        <w:outlineLvl w:val="3"/>
        <w:rPr>
          <w:rFonts w:asciiTheme="majorHAnsi" w:hAnsiTheme="majorHAnsi"/>
          <w:sz w:val="22"/>
          <w:lang w:val="ru-RU"/>
        </w:rPr>
      </w:pPr>
      <w:r w:rsidRPr="00B55092">
        <w:rPr>
          <w:rFonts w:asciiTheme="majorHAnsi" w:eastAsia="Times New Roman" w:hAnsiTheme="majorHAnsi"/>
          <w:bCs/>
          <w:sz w:val="22"/>
        </w:rPr>
        <w:t>за обществена поръчка на стойност по чл. 20, ал. 3 от ЗОП</w:t>
      </w:r>
    </w:p>
    <w:p w:rsidR="002F40CA" w:rsidRPr="00B55092" w:rsidRDefault="002F40CA" w:rsidP="002F40CA">
      <w:pPr>
        <w:jc w:val="both"/>
        <w:outlineLvl w:val="3"/>
        <w:rPr>
          <w:rFonts w:asciiTheme="majorHAnsi" w:hAnsiTheme="majorHAnsi"/>
          <w:b/>
          <w:sz w:val="22"/>
          <w:lang w:val="ru-RU"/>
        </w:rPr>
      </w:pPr>
    </w:p>
    <w:p w:rsidR="002F40CA" w:rsidRPr="00B55092" w:rsidRDefault="002F40CA" w:rsidP="002F40CA">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2"/>
          <w:szCs w:val="24"/>
          <w:lang w:val="ru-RU"/>
        </w:rPr>
      </w:pPr>
      <w:r w:rsidRPr="00B55092">
        <w:rPr>
          <w:rFonts w:asciiTheme="majorHAnsi" w:hAnsiTheme="majorHAnsi"/>
          <w:sz w:val="22"/>
          <w:szCs w:val="24"/>
          <w:lang w:val="ru-RU"/>
        </w:rPr>
        <w:t>І. ОПИСАНИЕ НА ПРЕДМЕТА НА ОБЩЕСТВЕНАТА ПОРЪЧКА</w:t>
      </w:r>
    </w:p>
    <w:p w:rsidR="002F40CA" w:rsidRPr="00B55092" w:rsidRDefault="002F40CA" w:rsidP="002F40CA">
      <w:pPr>
        <w:shd w:val="clear" w:color="auto" w:fill="FFFFFF"/>
        <w:jc w:val="both"/>
        <w:rPr>
          <w:rFonts w:asciiTheme="majorHAnsi" w:hAnsiTheme="majorHAnsi"/>
          <w:b/>
          <w:sz w:val="22"/>
        </w:rPr>
      </w:pPr>
      <w:bookmarkStart w:id="0" w:name="_Toc383788136"/>
      <w:bookmarkStart w:id="1" w:name="_Toc411333399"/>
    </w:p>
    <w:p w:rsidR="00215B64" w:rsidRPr="00B55092" w:rsidRDefault="002F40CA" w:rsidP="00215B64">
      <w:pPr>
        <w:pStyle w:val="ListParagraph"/>
        <w:numPr>
          <w:ilvl w:val="0"/>
          <w:numId w:val="16"/>
        </w:numPr>
        <w:shd w:val="clear" w:color="auto" w:fill="FFFFFF"/>
        <w:ind w:left="0" w:firstLine="567"/>
        <w:jc w:val="both"/>
        <w:rPr>
          <w:rFonts w:asciiTheme="majorHAnsi" w:hAnsiTheme="majorHAnsi"/>
        </w:rPr>
      </w:pPr>
      <w:r w:rsidRPr="00B55092">
        <w:rPr>
          <w:rFonts w:asciiTheme="majorHAnsi" w:hAnsiTheme="majorHAnsi"/>
          <w:b/>
        </w:rPr>
        <w:t>Предмет на обществената поръчка</w:t>
      </w:r>
      <w:bookmarkEnd w:id="0"/>
      <w:bookmarkEnd w:id="1"/>
      <w:r w:rsidRPr="00B55092">
        <w:rPr>
          <w:rFonts w:asciiTheme="majorHAnsi" w:hAnsiTheme="majorHAnsi"/>
          <w:b/>
        </w:rPr>
        <w:t xml:space="preserve"> </w:t>
      </w:r>
      <w:bookmarkStart w:id="2" w:name="_Toc383788137"/>
      <w:bookmarkStart w:id="3" w:name="_Toc411333400"/>
      <w:r w:rsidRPr="00B55092">
        <w:rPr>
          <w:rFonts w:asciiTheme="majorHAnsi" w:hAnsiTheme="majorHAnsi"/>
          <w:b/>
        </w:rPr>
        <w:t xml:space="preserve">- </w:t>
      </w:r>
      <w:r w:rsidR="00390E03" w:rsidRPr="00B55092">
        <w:rPr>
          <w:rFonts w:asciiTheme="majorHAnsi" w:hAnsiTheme="majorHAnsi"/>
          <w:b/>
          <w:i/>
        </w:rPr>
        <w:t>„Организиране на три заключителни мероприятия във връзка с предстоящото приключване на първото Българско председателство на Съвета на ЕС“</w:t>
      </w:r>
      <w:r w:rsidR="00390E03" w:rsidRPr="00B55092">
        <w:rPr>
          <w:rFonts w:asciiTheme="majorHAnsi" w:hAnsiTheme="majorHAnsi"/>
        </w:rPr>
        <w:t>.</w:t>
      </w:r>
      <w:r w:rsidR="00215B64" w:rsidRPr="00B55092">
        <w:rPr>
          <w:rFonts w:asciiTheme="majorHAnsi" w:hAnsiTheme="majorHAnsi"/>
        </w:rPr>
        <w:t xml:space="preserve"> </w:t>
      </w:r>
      <w:r w:rsidR="0074012E" w:rsidRPr="00B55092">
        <w:rPr>
          <w:rFonts w:asciiTheme="majorHAnsi" w:hAnsiTheme="majorHAnsi"/>
        </w:rPr>
        <w:t xml:space="preserve"> Предметът на обществената поръчка включва</w:t>
      </w:r>
      <w:r w:rsidR="00215B64" w:rsidRPr="00B55092">
        <w:rPr>
          <w:rFonts w:asciiTheme="majorHAnsi" w:hAnsiTheme="majorHAnsi"/>
        </w:rPr>
        <w:t>:</w:t>
      </w:r>
    </w:p>
    <w:p w:rsidR="00215B64" w:rsidRPr="00B55092" w:rsidRDefault="00215B64" w:rsidP="00215B64">
      <w:pPr>
        <w:pStyle w:val="ListParagraph"/>
        <w:shd w:val="clear" w:color="auto" w:fill="FFFFFF"/>
        <w:ind w:left="0" w:firstLine="720"/>
        <w:jc w:val="both"/>
        <w:rPr>
          <w:rFonts w:asciiTheme="majorHAnsi" w:hAnsiTheme="majorHAnsi"/>
          <w:szCs w:val="24"/>
        </w:rPr>
      </w:pPr>
      <w:r w:rsidRPr="00B55092">
        <w:rPr>
          <w:rFonts w:asciiTheme="majorHAnsi" w:hAnsiTheme="majorHAnsi"/>
          <w:szCs w:val="24"/>
        </w:rPr>
        <w:t xml:space="preserve">1.1. Организиране на </w:t>
      </w:r>
      <w:r w:rsidRPr="00B55092">
        <w:rPr>
          <w:rFonts w:asciiTheme="majorHAnsi" w:hAnsiTheme="majorHAnsi"/>
          <w:b/>
          <w:i/>
          <w:szCs w:val="24"/>
        </w:rPr>
        <w:t>прием на министъра на външните работи по случай Деня на Българската дипломатическа служба на 13 юли 2018 г. за около 500 души</w:t>
      </w:r>
      <w:r w:rsidRPr="00B55092">
        <w:rPr>
          <w:rFonts w:asciiTheme="majorHAnsi" w:hAnsiTheme="majorHAnsi"/>
          <w:szCs w:val="24"/>
        </w:rPr>
        <w:t xml:space="preserve"> (кетъринг и оборудване, ангажиране на водещ на събитието и на ди-</w:t>
      </w:r>
      <w:proofErr w:type="spellStart"/>
      <w:r w:rsidRPr="00B55092">
        <w:rPr>
          <w:rFonts w:asciiTheme="majorHAnsi" w:hAnsiTheme="majorHAnsi"/>
          <w:szCs w:val="24"/>
        </w:rPr>
        <w:t>джей</w:t>
      </w:r>
      <w:proofErr w:type="spellEnd"/>
      <w:r w:rsidRPr="00B55092">
        <w:rPr>
          <w:rFonts w:asciiTheme="majorHAnsi" w:hAnsiTheme="majorHAnsi"/>
          <w:szCs w:val="24"/>
        </w:rPr>
        <w:t>, обслужващ събитието екип и ръководител на екипа, изграждане на сцена и нейната аранжировка, техническо оборудване за провеждане на събитието и екип за поддържането на техниката по време на приема изграждане на зони за седящи и правостоящи гости и тяхната декорация, изграждане на барбекю зона с подходяща декорация и др.). Приемът ще се проведе в резиденция „Лозенец“, гр. София.</w:t>
      </w:r>
    </w:p>
    <w:p w:rsidR="00215B64" w:rsidRPr="00B55092" w:rsidRDefault="00BA4887" w:rsidP="00215B64">
      <w:pPr>
        <w:pStyle w:val="ListParagraph"/>
        <w:shd w:val="clear" w:color="auto" w:fill="FFFFFF"/>
        <w:ind w:left="0" w:firstLine="720"/>
        <w:jc w:val="both"/>
        <w:rPr>
          <w:rFonts w:asciiTheme="majorHAnsi" w:hAnsiTheme="majorHAnsi"/>
          <w:szCs w:val="24"/>
        </w:rPr>
      </w:pPr>
      <w:r w:rsidRPr="00B55092">
        <w:rPr>
          <w:rFonts w:asciiTheme="majorHAnsi" w:hAnsiTheme="majorHAnsi"/>
          <w:szCs w:val="24"/>
        </w:rPr>
        <w:t xml:space="preserve">1.2. </w:t>
      </w:r>
      <w:r w:rsidR="00215B64" w:rsidRPr="00B55092">
        <w:rPr>
          <w:rFonts w:asciiTheme="majorHAnsi" w:hAnsiTheme="majorHAnsi"/>
          <w:b/>
          <w:i/>
          <w:szCs w:val="24"/>
        </w:rPr>
        <w:t xml:space="preserve">Организиране на работна среща в началото на м. септември 2018 г. </w:t>
      </w:r>
      <w:r w:rsidR="00215B64" w:rsidRPr="00B55092">
        <w:rPr>
          <w:rFonts w:asciiTheme="majorHAnsi" w:hAnsiTheme="majorHAnsi"/>
          <w:szCs w:val="24"/>
        </w:rPr>
        <w:t xml:space="preserve">на министъра на външните работи с ръководния състав на МВнР и всички служители от общата и специализираната администрация </w:t>
      </w:r>
      <w:r w:rsidR="00215B64" w:rsidRPr="00B55092">
        <w:rPr>
          <w:rFonts w:asciiTheme="majorHAnsi" w:hAnsiTheme="majorHAnsi"/>
          <w:b/>
          <w:i/>
          <w:szCs w:val="24"/>
        </w:rPr>
        <w:t>за около 500 души</w:t>
      </w:r>
      <w:r w:rsidR="00215B64" w:rsidRPr="00B55092">
        <w:rPr>
          <w:rFonts w:asciiTheme="majorHAnsi" w:hAnsiTheme="majorHAnsi"/>
          <w:szCs w:val="24"/>
        </w:rPr>
        <w:t xml:space="preserve"> (наемане на столове и др.). Срещата ще се проведе в МВнР, гр. София.</w:t>
      </w:r>
    </w:p>
    <w:p w:rsidR="00215B64" w:rsidRPr="00B55092" w:rsidRDefault="00BA4887" w:rsidP="00215B64">
      <w:pPr>
        <w:pStyle w:val="ListParagraph"/>
        <w:shd w:val="clear" w:color="auto" w:fill="FFFFFF"/>
        <w:ind w:left="0" w:firstLine="720"/>
        <w:jc w:val="both"/>
        <w:rPr>
          <w:rFonts w:asciiTheme="majorHAnsi" w:hAnsiTheme="majorHAnsi"/>
          <w:szCs w:val="24"/>
        </w:rPr>
      </w:pPr>
      <w:r w:rsidRPr="00B55092">
        <w:rPr>
          <w:rFonts w:asciiTheme="majorHAnsi" w:hAnsiTheme="majorHAnsi"/>
          <w:szCs w:val="24"/>
        </w:rPr>
        <w:t xml:space="preserve">1.3. </w:t>
      </w:r>
      <w:r w:rsidR="00215B64" w:rsidRPr="00B55092">
        <w:rPr>
          <w:rFonts w:asciiTheme="majorHAnsi" w:hAnsiTheme="majorHAnsi"/>
          <w:b/>
          <w:i/>
          <w:szCs w:val="24"/>
        </w:rPr>
        <w:t xml:space="preserve">Организиране на среща на министъра на външните работи с Дипломатическия корпус за около 100 души </w:t>
      </w:r>
      <w:r w:rsidRPr="00B55092">
        <w:rPr>
          <w:rFonts w:asciiTheme="majorHAnsi" w:hAnsiTheme="majorHAnsi"/>
          <w:szCs w:val="24"/>
        </w:rPr>
        <w:t>(кетъринг за кафе-пауза)</w:t>
      </w:r>
      <w:r w:rsidR="00215B64" w:rsidRPr="00B55092">
        <w:rPr>
          <w:rFonts w:asciiTheme="majorHAnsi" w:hAnsiTheme="majorHAnsi"/>
          <w:szCs w:val="24"/>
        </w:rPr>
        <w:t>. Място на срещата – резиденция „Лозенец“, гр. София.</w:t>
      </w:r>
    </w:p>
    <w:p w:rsidR="008A3AC4" w:rsidRPr="00B55092" w:rsidRDefault="00BA4887" w:rsidP="00215B64">
      <w:pPr>
        <w:pStyle w:val="ListParagraph"/>
        <w:shd w:val="clear" w:color="auto" w:fill="FFFFFF"/>
        <w:ind w:left="0" w:firstLine="720"/>
        <w:jc w:val="both"/>
        <w:rPr>
          <w:rFonts w:asciiTheme="majorHAnsi" w:hAnsiTheme="majorHAnsi"/>
          <w:sz w:val="20"/>
        </w:rPr>
      </w:pPr>
      <w:r w:rsidRPr="00B55092">
        <w:rPr>
          <w:rFonts w:asciiTheme="majorHAnsi" w:hAnsiTheme="majorHAnsi"/>
          <w:sz w:val="20"/>
        </w:rPr>
        <w:t>Услугите ще бъдат изпълнени на фиксирани дати, уточнени между Възложителя и Изпълнителя, като първото събитие посочено в точка 1.1 от настоящите указания ще е на 13.07.2018 година.</w:t>
      </w:r>
      <w:r w:rsidR="008A3AC4" w:rsidRPr="00B55092">
        <w:rPr>
          <w:rFonts w:asciiTheme="majorHAnsi" w:hAnsiTheme="majorHAnsi"/>
          <w:sz w:val="20"/>
        </w:rPr>
        <w:t xml:space="preserve"> Заплаща</w:t>
      </w:r>
      <w:r w:rsidRPr="00B55092">
        <w:rPr>
          <w:rFonts w:asciiTheme="majorHAnsi" w:hAnsiTheme="majorHAnsi"/>
          <w:sz w:val="20"/>
        </w:rPr>
        <w:t>нето на услугите ще се осъществява съобразно</w:t>
      </w:r>
      <w:r w:rsidR="008A3AC4" w:rsidRPr="00B55092">
        <w:rPr>
          <w:rFonts w:asciiTheme="majorHAnsi" w:hAnsiTheme="majorHAnsi"/>
          <w:sz w:val="20"/>
        </w:rPr>
        <w:t xml:space="preserve"> </w:t>
      </w:r>
      <w:r w:rsidRPr="00B55092">
        <w:rPr>
          <w:rFonts w:asciiTheme="majorHAnsi" w:hAnsiTheme="majorHAnsi"/>
          <w:sz w:val="20"/>
        </w:rPr>
        <w:t xml:space="preserve">реда, условията и сроковете на договора и приложенията към него. </w:t>
      </w:r>
    </w:p>
    <w:p w:rsidR="002F40CA" w:rsidRPr="00B55092" w:rsidRDefault="002F40CA" w:rsidP="002937AB">
      <w:pPr>
        <w:pStyle w:val="BodyText30"/>
        <w:spacing w:after="0" w:line="276" w:lineRule="auto"/>
        <w:ind w:firstLine="567"/>
        <w:jc w:val="both"/>
        <w:rPr>
          <w:rFonts w:asciiTheme="majorHAnsi" w:hAnsiTheme="majorHAnsi"/>
          <w:b/>
          <w:sz w:val="22"/>
          <w:szCs w:val="24"/>
        </w:rPr>
      </w:pPr>
      <w:r w:rsidRPr="00B55092">
        <w:rPr>
          <w:rFonts w:asciiTheme="majorHAnsi" w:hAnsiTheme="majorHAnsi"/>
          <w:b/>
          <w:sz w:val="22"/>
          <w:szCs w:val="24"/>
        </w:rPr>
        <w:t xml:space="preserve">2.  Критерий за </w:t>
      </w:r>
      <w:bookmarkEnd w:id="2"/>
      <w:bookmarkEnd w:id="3"/>
      <w:r w:rsidRPr="00B55092">
        <w:rPr>
          <w:rFonts w:asciiTheme="majorHAnsi" w:hAnsiTheme="majorHAnsi"/>
          <w:b/>
          <w:sz w:val="22"/>
          <w:szCs w:val="24"/>
        </w:rPr>
        <w:t>възлагане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sz w:val="22"/>
        </w:rPr>
        <w:t xml:space="preserve">Критерият за </w:t>
      </w:r>
      <w:bookmarkStart w:id="4" w:name="_Toc411333401"/>
      <w:r w:rsidRPr="00B55092">
        <w:rPr>
          <w:rFonts w:asciiTheme="majorHAnsi" w:hAnsiTheme="majorHAnsi"/>
          <w:sz w:val="22"/>
        </w:rPr>
        <w:t xml:space="preserve">възлагане е </w:t>
      </w:r>
      <w:r w:rsidRPr="00B55092">
        <w:rPr>
          <w:rFonts w:asciiTheme="majorHAnsi" w:hAnsiTheme="majorHAnsi"/>
          <w:b/>
          <w:sz w:val="22"/>
        </w:rPr>
        <w:t>„най-ниска цена“</w:t>
      </w:r>
      <w:r w:rsidRPr="00B55092">
        <w:rPr>
          <w:rFonts w:asciiTheme="majorHAnsi" w:hAnsiTheme="majorHAnsi"/>
          <w:sz w:val="22"/>
        </w:rPr>
        <w:t>.</w:t>
      </w:r>
    </w:p>
    <w:p w:rsidR="00E54E4D" w:rsidRPr="00B55092" w:rsidRDefault="00E54E4D" w:rsidP="002937AB">
      <w:pPr>
        <w:spacing w:line="276" w:lineRule="auto"/>
        <w:ind w:firstLine="567"/>
        <w:jc w:val="both"/>
        <w:rPr>
          <w:rFonts w:asciiTheme="majorHAnsi" w:hAnsiTheme="majorHAnsi"/>
          <w:sz w:val="22"/>
          <w:lang w:val="en-US"/>
        </w:rPr>
      </w:pPr>
      <w:r w:rsidRPr="00B55092">
        <w:rPr>
          <w:rFonts w:asciiTheme="majorHAnsi" w:hAnsiTheme="majorHAnsi"/>
          <w:sz w:val="22"/>
        </w:rPr>
        <w:t>Възложителят си запазва правото при наличие на по-ограничен брой гости на събитията да заплати цената, която реално е усвоена при тяхното провеждане. Изпълнителят предварително съгласува параметрите за всяко от събитията с Възложителя, при условията на договора.</w:t>
      </w:r>
    </w:p>
    <w:p w:rsidR="002F40CA" w:rsidRPr="00B55092" w:rsidRDefault="002F40CA" w:rsidP="002937AB">
      <w:pPr>
        <w:spacing w:line="276" w:lineRule="auto"/>
        <w:ind w:firstLine="567"/>
        <w:jc w:val="both"/>
        <w:outlineLvl w:val="2"/>
        <w:rPr>
          <w:rFonts w:asciiTheme="majorHAnsi" w:hAnsiTheme="majorHAnsi"/>
          <w:sz w:val="22"/>
        </w:rPr>
      </w:pPr>
      <w:r w:rsidRPr="00B55092">
        <w:rPr>
          <w:rFonts w:asciiTheme="majorHAnsi" w:hAnsiTheme="majorHAnsi"/>
          <w:b/>
          <w:sz w:val="22"/>
        </w:rPr>
        <w:t>3. Възложител</w:t>
      </w:r>
      <w:bookmarkEnd w:id="4"/>
    </w:p>
    <w:p w:rsidR="002F40CA" w:rsidRPr="00B55092" w:rsidRDefault="002F40CA" w:rsidP="002937AB">
      <w:pPr>
        <w:spacing w:line="276" w:lineRule="auto"/>
        <w:ind w:firstLine="567"/>
        <w:jc w:val="both"/>
        <w:outlineLvl w:val="2"/>
        <w:rPr>
          <w:rFonts w:asciiTheme="majorHAnsi" w:hAnsiTheme="majorHAnsi"/>
          <w:sz w:val="22"/>
        </w:rPr>
      </w:pPr>
      <w:bookmarkStart w:id="5" w:name="_Toc383788138"/>
      <w:bookmarkStart w:id="6" w:name="_Toc411333402"/>
      <w:r w:rsidRPr="00B55092">
        <w:rPr>
          <w:rFonts w:asciiTheme="majorHAnsi" w:hAnsiTheme="majorHAnsi"/>
          <w:bCs/>
          <w:sz w:val="22"/>
        </w:rPr>
        <w:t>Възложител на настоящата</w:t>
      </w:r>
      <w:r w:rsidRPr="00B55092">
        <w:rPr>
          <w:rFonts w:asciiTheme="majorHAnsi" w:hAnsiTheme="majorHAnsi"/>
          <w:sz w:val="22"/>
        </w:rPr>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r w:rsidR="00464407" w:rsidRPr="00B55092">
        <w:rPr>
          <w:rFonts w:asciiTheme="majorHAnsi" w:hAnsiTheme="majorHAnsi"/>
          <w:sz w:val="22"/>
        </w:rPr>
        <w:t xml:space="preserve"> на основание чл. 7, ал. 1 от ЗОП</w:t>
      </w:r>
      <w:r w:rsidRPr="00B55092">
        <w:rPr>
          <w:rFonts w:asciiTheme="majorHAnsi" w:hAnsiTheme="majorHAnsi"/>
          <w:sz w:val="22"/>
        </w:rPr>
        <w:t>.</w:t>
      </w:r>
    </w:p>
    <w:p w:rsidR="00A9362D"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4. Срок за изпълнение</w:t>
      </w:r>
      <w:bookmarkEnd w:id="5"/>
      <w:bookmarkEnd w:id="6"/>
      <w:r w:rsidRPr="00B55092">
        <w:rPr>
          <w:rFonts w:asciiTheme="majorHAnsi" w:hAnsiTheme="majorHAnsi"/>
          <w:b/>
          <w:sz w:val="22"/>
        </w:rPr>
        <w:t xml:space="preserve"> –</w:t>
      </w:r>
      <w:r w:rsidRPr="00B55092">
        <w:rPr>
          <w:rFonts w:asciiTheme="majorHAnsi" w:hAnsiTheme="majorHAnsi"/>
          <w:sz w:val="22"/>
        </w:rPr>
        <w:t xml:space="preserve"> </w:t>
      </w:r>
      <w:r w:rsidR="008B75C6" w:rsidRPr="00B55092">
        <w:rPr>
          <w:rFonts w:asciiTheme="majorHAnsi" w:hAnsiTheme="majorHAnsi"/>
          <w:sz w:val="22"/>
        </w:rPr>
        <w:t>организиране на трите събития по т.1 от настоящите указания</w:t>
      </w:r>
      <w:r w:rsidR="00E54E4D" w:rsidRPr="00B55092">
        <w:rPr>
          <w:rFonts w:asciiTheme="majorHAnsi" w:hAnsiTheme="majorHAnsi"/>
          <w:sz w:val="22"/>
        </w:rPr>
        <w:t xml:space="preserve"> и условията на договора</w:t>
      </w:r>
      <w:r w:rsidR="00A9362D" w:rsidRPr="00B55092">
        <w:rPr>
          <w:rFonts w:asciiTheme="majorHAnsi" w:hAnsiTheme="majorHAnsi"/>
          <w:sz w:val="22"/>
        </w:rPr>
        <w:t>.</w:t>
      </w:r>
    </w:p>
    <w:p w:rsidR="002F40CA" w:rsidRPr="00B55092" w:rsidRDefault="00E54E4D" w:rsidP="002937AB">
      <w:pPr>
        <w:spacing w:line="276" w:lineRule="auto"/>
        <w:ind w:firstLine="567"/>
        <w:jc w:val="both"/>
        <w:outlineLvl w:val="2"/>
        <w:rPr>
          <w:rFonts w:asciiTheme="majorHAnsi" w:hAnsiTheme="majorHAnsi"/>
          <w:sz w:val="22"/>
        </w:rPr>
      </w:pPr>
      <w:bookmarkStart w:id="7" w:name="_Toc383788139"/>
      <w:bookmarkStart w:id="8" w:name="_Toc411333403"/>
      <w:r w:rsidRPr="00B55092">
        <w:rPr>
          <w:rFonts w:asciiTheme="majorHAnsi" w:hAnsiTheme="majorHAnsi"/>
          <w:b/>
          <w:sz w:val="22"/>
        </w:rPr>
        <w:t>5</w:t>
      </w:r>
      <w:r w:rsidR="002F40CA" w:rsidRPr="00B55092">
        <w:rPr>
          <w:rFonts w:asciiTheme="majorHAnsi" w:hAnsiTheme="majorHAnsi"/>
          <w:b/>
          <w:sz w:val="22"/>
        </w:rPr>
        <w:t>. Срок на валидност на офертите</w:t>
      </w:r>
      <w:bookmarkEnd w:id="7"/>
      <w:bookmarkEnd w:id="8"/>
      <w:r w:rsidR="002F40CA" w:rsidRPr="00B55092">
        <w:rPr>
          <w:rFonts w:asciiTheme="majorHAnsi" w:hAnsiTheme="majorHAnsi"/>
          <w:b/>
          <w:sz w:val="22"/>
        </w:rPr>
        <w:t xml:space="preserve">: </w:t>
      </w:r>
      <w:r w:rsidR="008B75C6" w:rsidRPr="00B55092">
        <w:rPr>
          <w:rFonts w:asciiTheme="majorHAnsi" w:hAnsiTheme="majorHAnsi"/>
          <w:b/>
          <w:sz w:val="22"/>
        </w:rPr>
        <w:t>не по-</w:t>
      </w:r>
      <w:r w:rsidR="00D54CDE">
        <w:rPr>
          <w:rFonts w:asciiTheme="majorHAnsi" w:hAnsiTheme="majorHAnsi"/>
          <w:b/>
          <w:sz w:val="22"/>
        </w:rPr>
        <w:t>кратко</w:t>
      </w:r>
      <w:r w:rsidR="008B75C6" w:rsidRPr="00B55092">
        <w:rPr>
          <w:rFonts w:asciiTheme="majorHAnsi" w:hAnsiTheme="majorHAnsi"/>
          <w:b/>
          <w:sz w:val="22"/>
        </w:rPr>
        <w:t xml:space="preserve"> от </w:t>
      </w:r>
      <w:r w:rsidR="002F40CA" w:rsidRPr="00B55092">
        <w:rPr>
          <w:rFonts w:asciiTheme="majorHAnsi" w:hAnsiTheme="majorHAnsi"/>
          <w:b/>
          <w:sz w:val="22"/>
        </w:rPr>
        <w:t>60 (шестдесет) календарни дни</w:t>
      </w:r>
      <w:r w:rsidR="002F40CA" w:rsidRPr="00B55092">
        <w:rPr>
          <w:rFonts w:asciiTheme="majorHAnsi" w:hAnsiTheme="majorHAnsi"/>
          <w:sz w:val="22"/>
        </w:rPr>
        <w:t xml:space="preserve">, считано от крайния срок за получаване на офертите. </w:t>
      </w:r>
    </w:p>
    <w:p w:rsidR="008A3AC4" w:rsidRPr="00B55092" w:rsidRDefault="00E54E4D" w:rsidP="008B75C6">
      <w:pPr>
        <w:spacing w:line="276" w:lineRule="auto"/>
        <w:ind w:firstLine="567"/>
        <w:jc w:val="both"/>
        <w:outlineLvl w:val="2"/>
        <w:rPr>
          <w:rFonts w:asciiTheme="majorHAnsi" w:hAnsiTheme="majorHAnsi"/>
          <w:b/>
          <w:sz w:val="22"/>
        </w:rPr>
      </w:pPr>
      <w:bookmarkStart w:id="9" w:name="_Toc383788140"/>
      <w:bookmarkStart w:id="10" w:name="_Toc411333404"/>
      <w:r w:rsidRPr="00B55092">
        <w:rPr>
          <w:rFonts w:asciiTheme="majorHAnsi" w:hAnsiTheme="majorHAnsi"/>
          <w:b/>
          <w:sz w:val="22"/>
        </w:rPr>
        <w:t>6</w:t>
      </w:r>
      <w:r w:rsidR="002F40CA" w:rsidRPr="00B55092">
        <w:rPr>
          <w:rFonts w:asciiTheme="majorHAnsi" w:hAnsiTheme="majorHAnsi"/>
          <w:b/>
          <w:sz w:val="22"/>
        </w:rPr>
        <w:t>. Прогнозна стойност</w:t>
      </w:r>
      <w:bookmarkEnd w:id="9"/>
      <w:bookmarkEnd w:id="10"/>
      <w:r w:rsidR="002F40CA" w:rsidRPr="00B55092">
        <w:rPr>
          <w:rFonts w:asciiTheme="majorHAnsi" w:hAnsiTheme="majorHAnsi"/>
          <w:b/>
          <w:sz w:val="22"/>
        </w:rPr>
        <w:t xml:space="preserve"> – </w:t>
      </w:r>
      <w:r w:rsidR="002F40CA" w:rsidRPr="00B55092">
        <w:rPr>
          <w:rFonts w:asciiTheme="majorHAnsi" w:hAnsiTheme="majorHAnsi"/>
          <w:sz w:val="22"/>
        </w:rPr>
        <w:t xml:space="preserve">Прогнозна стойност на обществената поръчка е </w:t>
      </w:r>
      <w:r w:rsidRPr="00B55092">
        <w:rPr>
          <w:rFonts w:asciiTheme="majorHAnsi" w:hAnsiTheme="majorHAnsi"/>
          <w:sz w:val="22"/>
        </w:rPr>
        <w:t xml:space="preserve">до </w:t>
      </w:r>
      <w:r w:rsidR="00697F54">
        <w:rPr>
          <w:rFonts w:asciiTheme="majorHAnsi" w:hAnsiTheme="majorHAnsi"/>
          <w:b/>
          <w:sz w:val="22"/>
        </w:rPr>
        <w:t xml:space="preserve">42 </w:t>
      </w:r>
      <w:r w:rsidRPr="00B55092">
        <w:rPr>
          <w:rFonts w:asciiTheme="majorHAnsi" w:hAnsiTheme="majorHAnsi"/>
          <w:b/>
          <w:sz w:val="22"/>
        </w:rPr>
        <w:t>500</w:t>
      </w:r>
      <w:r w:rsidR="008B75C6" w:rsidRPr="00B55092">
        <w:rPr>
          <w:rFonts w:asciiTheme="majorHAnsi" w:hAnsiTheme="majorHAnsi"/>
          <w:b/>
          <w:sz w:val="22"/>
        </w:rPr>
        <w:t>,</w:t>
      </w:r>
      <w:r w:rsidRPr="00B55092">
        <w:rPr>
          <w:rFonts w:asciiTheme="majorHAnsi" w:hAnsiTheme="majorHAnsi"/>
          <w:b/>
          <w:sz w:val="22"/>
        </w:rPr>
        <w:t>00</w:t>
      </w:r>
      <w:r w:rsidR="002F40CA" w:rsidRPr="00B55092">
        <w:rPr>
          <w:rFonts w:asciiTheme="majorHAnsi" w:hAnsiTheme="majorHAnsi"/>
          <w:b/>
          <w:sz w:val="22"/>
        </w:rPr>
        <w:t xml:space="preserve"> </w:t>
      </w:r>
      <w:proofErr w:type="spellStart"/>
      <w:r w:rsidR="008B75C6" w:rsidRPr="00B55092">
        <w:rPr>
          <w:rFonts w:asciiTheme="majorHAnsi" w:hAnsiTheme="majorHAnsi"/>
          <w:b/>
          <w:sz w:val="22"/>
        </w:rPr>
        <w:t>лв</w:t>
      </w:r>
      <w:proofErr w:type="spellEnd"/>
      <w:r w:rsidR="008B75C6" w:rsidRPr="00B55092">
        <w:rPr>
          <w:rFonts w:asciiTheme="majorHAnsi" w:hAnsiTheme="majorHAnsi"/>
          <w:b/>
          <w:sz w:val="22"/>
        </w:rPr>
        <w:t xml:space="preserve"> </w:t>
      </w:r>
      <w:r w:rsidR="002F40CA" w:rsidRPr="00B55092">
        <w:rPr>
          <w:rFonts w:asciiTheme="majorHAnsi" w:hAnsiTheme="majorHAnsi"/>
          <w:sz w:val="22"/>
        </w:rPr>
        <w:t>(</w:t>
      </w:r>
      <w:r w:rsidRPr="00B55092">
        <w:rPr>
          <w:rFonts w:asciiTheme="majorHAnsi" w:hAnsiTheme="majorHAnsi"/>
          <w:sz w:val="22"/>
        </w:rPr>
        <w:t xml:space="preserve">четиридесет и </w:t>
      </w:r>
      <w:r w:rsidR="00697F54">
        <w:rPr>
          <w:rFonts w:asciiTheme="majorHAnsi" w:hAnsiTheme="majorHAnsi"/>
          <w:sz w:val="22"/>
        </w:rPr>
        <w:t>две</w:t>
      </w:r>
      <w:r w:rsidRPr="00B55092">
        <w:rPr>
          <w:rFonts w:asciiTheme="majorHAnsi" w:hAnsiTheme="majorHAnsi"/>
          <w:sz w:val="22"/>
        </w:rPr>
        <w:t xml:space="preserve"> хиляди и петстотин лева) </w:t>
      </w:r>
      <w:r w:rsidR="0074012E" w:rsidRPr="00B55092">
        <w:rPr>
          <w:rFonts w:asciiTheme="majorHAnsi" w:hAnsiTheme="majorHAnsi"/>
          <w:b/>
          <w:sz w:val="22"/>
        </w:rPr>
        <w:t>без ДДС</w:t>
      </w:r>
      <w:r w:rsidR="008B75C6" w:rsidRPr="00B55092">
        <w:rPr>
          <w:rFonts w:asciiTheme="majorHAnsi" w:hAnsiTheme="majorHAnsi"/>
          <w:b/>
          <w:sz w:val="22"/>
        </w:rPr>
        <w:t xml:space="preserve"> </w:t>
      </w:r>
      <w:r w:rsidR="008B75C6" w:rsidRPr="00B55092">
        <w:rPr>
          <w:rFonts w:asciiTheme="majorHAnsi" w:hAnsiTheme="majorHAnsi"/>
          <w:sz w:val="22"/>
        </w:rPr>
        <w:t xml:space="preserve">или </w:t>
      </w:r>
      <w:r w:rsidRPr="00B55092">
        <w:rPr>
          <w:rFonts w:asciiTheme="majorHAnsi" w:hAnsiTheme="majorHAnsi"/>
          <w:b/>
          <w:sz w:val="22"/>
        </w:rPr>
        <w:t>5</w:t>
      </w:r>
      <w:r w:rsidR="00697F54">
        <w:rPr>
          <w:rFonts w:asciiTheme="majorHAnsi" w:hAnsiTheme="majorHAnsi"/>
          <w:b/>
          <w:sz w:val="22"/>
        </w:rPr>
        <w:t>1</w:t>
      </w:r>
      <w:r w:rsidR="008B75C6" w:rsidRPr="00B55092">
        <w:rPr>
          <w:rFonts w:asciiTheme="majorHAnsi" w:hAnsiTheme="majorHAnsi"/>
          <w:b/>
          <w:sz w:val="22"/>
        </w:rPr>
        <w:t xml:space="preserve"> </w:t>
      </w:r>
      <w:r w:rsidR="00697F54">
        <w:rPr>
          <w:rFonts w:asciiTheme="majorHAnsi" w:hAnsiTheme="majorHAnsi"/>
          <w:b/>
          <w:sz w:val="22"/>
        </w:rPr>
        <w:t>0</w:t>
      </w:r>
      <w:r w:rsidR="008B75C6" w:rsidRPr="00B55092">
        <w:rPr>
          <w:rFonts w:asciiTheme="majorHAnsi" w:hAnsiTheme="majorHAnsi"/>
          <w:b/>
          <w:sz w:val="22"/>
        </w:rPr>
        <w:t xml:space="preserve">00,00 </w:t>
      </w:r>
      <w:proofErr w:type="spellStart"/>
      <w:r w:rsidR="008B75C6" w:rsidRPr="00B55092">
        <w:rPr>
          <w:rFonts w:asciiTheme="majorHAnsi" w:hAnsiTheme="majorHAnsi"/>
          <w:b/>
          <w:sz w:val="22"/>
        </w:rPr>
        <w:t>лв</w:t>
      </w:r>
      <w:proofErr w:type="spellEnd"/>
      <w:r w:rsidR="008B75C6" w:rsidRPr="00B55092">
        <w:rPr>
          <w:rFonts w:asciiTheme="majorHAnsi" w:hAnsiTheme="majorHAnsi"/>
          <w:sz w:val="22"/>
        </w:rPr>
        <w:t xml:space="preserve"> (</w:t>
      </w:r>
      <w:r w:rsidRPr="00B55092">
        <w:rPr>
          <w:rFonts w:asciiTheme="majorHAnsi" w:hAnsiTheme="majorHAnsi"/>
          <w:sz w:val="22"/>
        </w:rPr>
        <w:t xml:space="preserve">петдесет и </w:t>
      </w:r>
      <w:r w:rsidR="00697F54">
        <w:rPr>
          <w:rFonts w:asciiTheme="majorHAnsi" w:hAnsiTheme="majorHAnsi"/>
          <w:sz w:val="22"/>
        </w:rPr>
        <w:t>една хиляди</w:t>
      </w:r>
      <w:r w:rsidRPr="00B55092">
        <w:rPr>
          <w:rFonts w:asciiTheme="majorHAnsi" w:hAnsiTheme="majorHAnsi"/>
          <w:sz w:val="22"/>
        </w:rPr>
        <w:t xml:space="preserve"> лева) </w:t>
      </w:r>
      <w:r w:rsidR="008B75C6" w:rsidRPr="00B55092">
        <w:rPr>
          <w:rFonts w:asciiTheme="majorHAnsi" w:hAnsiTheme="majorHAnsi"/>
          <w:b/>
          <w:sz w:val="22"/>
        </w:rPr>
        <w:t>с ДДС</w:t>
      </w:r>
      <w:r w:rsidR="0074012E" w:rsidRPr="00B55092">
        <w:rPr>
          <w:rFonts w:asciiTheme="majorHAnsi" w:hAnsiTheme="majorHAnsi"/>
          <w:b/>
          <w:sz w:val="22"/>
        </w:rPr>
        <w:t xml:space="preserve">. </w:t>
      </w:r>
    </w:p>
    <w:p w:rsidR="00853B1F" w:rsidRPr="00B55092" w:rsidRDefault="00853B1F" w:rsidP="008B75C6">
      <w:pPr>
        <w:spacing w:line="276" w:lineRule="auto"/>
        <w:ind w:firstLine="567"/>
        <w:jc w:val="both"/>
        <w:outlineLvl w:val="2"/>
        <w:rPr>
          <w:rFonts w:asciiTheme="majorHAnsi" w:hAnsiTheme="majorHAnsi"/>
          <w:sz w:val="22"/>
        </w:rPr>
      </w:pPr>
      <w:r w:rsidRPr="00B55092">
        <w:rPr>
          <w:rFonts w:asciiTheme="majorHAnsi" w:hAnsiTheme="majorHAnsi"/>
          <w:sz w:val="22"/>
        </w:rPr>
        <w:lastRenderedPageBreak/>
        <w:t>Цената е за организирането и на трите събития. Предложената от участника цена задължително трябва да включва всички разходи за изпълнение на обществената поръчка.</w:t>
      </w:r>
    </w:p>
    <w:p w:rsidR="008A3AC4" w:rsidRPr="00B55092" w:rsidRDefault="008A3AC4" w:rsidP="002937AB">
      <w:pPr>
        <w:spacing w:line="276" w:lineRule="auto"/>
        <w:ind w:firstLine="567"/>
        <w:jc w:val="both"/>
        <w:outlineLvl w:val="2"/>
        <w:rPr>
          <w:rFonts w:asciiTheme="majorHAnsi" w:hAnsiTheme="majorHAnsi"/>
          <w:sz w:val="22"/>
        </w:rPr>
      </w:pPr>
      <w:r w:rsidRPr="00B55092">
        <w:rPr>
          <w:rFonts w:asciiTheme="majorHAnsi" w:hAnsiTheme="majorHAnsi"/>
          <w:sz w:val="22"/>
        </w:rPr>
        <w:t xml:space="preserve">Стойността е крайна и не може да се надвишава. </w:t>
      </w:r>
      <w:r w:rsidR="00853B1F" w:rsidRPr="00B55092">
        <w:rPr>
          <w:rFonts w:asciiTheme="majorHAnsi" w:hAnsiTheme="majorHAnsi"/>
          <w:sz w:val="22"/>
        </w:rPr>
        <w:t>Оферти на участници, които надхвърлят обявената прогнозна и пределна стойност на обществената поръчка, ще бъдат отстранени като неотговарящи на предварително обявените от възложителя условия.</w:t>
      </w:r>
    </w:p>
    <w:p w:rsidR="00E54E4D" w:rsidRPr="00B55092" w:rsidRDefault="00E54E4D" w:rsidP="002937AB">
      <w:pPr>
        <w:spacing w:line="276" w:lineRule="auto"/>
        <w:ind w:firstLine="567"/>
        <w:jc w:val="both"/>
        <w:outlineLvl w:val="2"/>
        <w:rPr>
          <w:rFonts w:asciiTheme="majorHAnsi" w:hAnsiTheme="majorHAnsi"/>
          <w:sz w:val="22"/>
        </w:rPr>
      </w:pPr>
      <w:r w:rsidRPr="00B55092">
        <w:rPr>
          <w:rFonts w:asciiTheme="majorHAnsi" w:hAnsiTheme="majorHAnsi"/>
          <w:sz w:val="22"/>
        </w:rPr>
        <w:t xml:space="preserve">Съответните допустими стойности на цените за всяко от трите събития са посочени в раздел </w:t>
      </w:r>
      <w:r w:rsidRPr="00B55092">
        <w:rPr>
          <w:rFonts w:asciiTheme="majorHAnsi" w:hAnsiTheme="majorHAnsi"/>
          <w:sz w:val="22"/>
          <w:lang w:val="en-US"/>
        </w:rPr>
        <w:t>IV</w:t>
      </w:r>
      <w:r w:rsidRPr="00B55092">
        <w:rPr>
          <w:rFonts w:asciiTheme="majorHAnsi" w:hAnsiTheme="majorHAnsi"/>
          <w:sz w:val="22"/>
        </w:rPr>
        <w:t xml:space="preserve"> (четвърти) озаглавен: „</w:t>
      </w:r>
      <w:r w:rsidR="009D6705" w:rsidRPr="00B55092">
        <w:rPr>
          <w:rFonts w:asciiTheme="majorHAnsi" w:hAnsiTheme="majorHAnsi"/>
          <w:sz w:val="22"/>
        </w:rPr>
        <w:t xml:space="preserve">Изисквания към изпълнението на поръчката. </w:t>
      </w:r>
      <w:r w:rsidRPr="00B55092">
        <w:rPr>
          <w:rFonts w:asciiTheme="majorHAnsi" w:hAnsiTheme="majorHAnsi"/>
          <w:sz w:val="22"/>
        </w:rPr>
        <w:t>Техническа спецификация“</w:t>
      </w:r>
      <w:r w:rsidR="009D6705" w:rsidRPr="00B55092">
        <w:rPr>
          <w:rFonts w:asciiTheme="majorHAnsi" w:hAnsiTheme="majorHAnsi"/>
          <w:sz w:val="22"/>
        </w:rPr>
        <w:t>.</w:t>
      </w:r>
    </w:p>
    <w:p w:rsidR="002F40CA" w:rsidRPr="00B55092" w:rsidRDefault="002F40CA" w:rsidP="002937AB">
      <w:pPr>
        <w:shd w:val="clear" w:color="auto" w:fill="FFFFFF"/>
        <w:spacing w:line="276" w:lineRule="auto"/>
        <w:ind w:firstLine="567"/>
        <w:jc w:val="both"/>
        <w:rPr>
          <w:rFonts w:asciiTheme="majorHAnsi" w:hAnsiTheme="majorHAnsi"/>
          <w:bCs/>
          <w:iCs/>
          <w:sz w:val="22"/>
        </w:rPr>
      </w:pPr>
      <w:r w:rsidRPr="00B55092">
        <w:rPr>
          <w:rFonts w:asciiTheme="majorHAnsi" w:hAnsiTheme="majorHAnsi"/>
          <w:b/>
          <w:sz w:val="22"/>
        </w:rPr>
        <w:t xml:space="preserve">7. Финансиране - </w:t>
      </w:r>
      <w:r w:rsidRPr="00B55092">
        <w:rPr>
          <w:rFonts w:asciiTheme="majorHAnsi" w:hAnsiTheme="majorHAnsi"/>
          <w:bCs/>
          <w:iCs/>
          <w:sz w:val="22"/>
        </w:rPr>
        <w:t xml:space="preserve">Средствата за изпълнение на поръчката се осигуряват от собствени бюджетни средства на МВнР.  </w:t>
      </w:r>
    </w:p>
    <w:p w:rsidR="002F40CA" w:rsidRPr="00B55092" w:rsidRDefault="002F40CA" w:rsidP="00305F7F">
      <w:pPr>
        <w:shd w:val="clear" w:color="auto" w:fill="FFFFFF"/>
        <w:spacing w:line="276" w:lineRule="auto"/>
        <w:ind w:firstLine="567"/>
        <w:jc w:val="both"/>
        <w:rPr>
          <w:rFonts w:asciiTheme="majorHAnsi" w:hAnsiTheme="majorHAnsi"/>
          <w:b/>
          <w:sz w:val="22"/>
        </w:rPr>
      </w:pPr>
      <w:r w:rsidRPr="00B55092">
        <w:rPr>
          <w:rFonts w:asciiTheme="majorHAnsi" w:hAnsiTheme="majorHAnsi"/>
          <w:b/>
          <w:sz w:val="22"/>
        </w:rPr>
        <w:t>8. Начин на плащане</w:t>
      </w:r>
      <w:r w:rsidRPr="00B55092">
        <w:rPr>
          <w:rFonts w:asciiTheme="majorHAnsi" w:hAnsiTheme="majorHAnsi"/>
          <w:b/>
          <w:color w:val="FF0000"/>
          <w:sz w:val="22"/>
        </w:rPr>
        <w:t xml:space="preserve"> </w:t>
      </w:r>
      <w:r w:rsidRPr="00B55092">
        <w:rPr>
          <w:rFonts w:asciiTheme="majorHAnsi" w:hAnsiTheme="majorHAnsi"/>
          <w:sz w:val="22"/>
        </w:rPr>
        <w:t>– Възложителят заплаща ц</w:t>
      </w:r>
      <w:r w:rsidR="00675ACB" w:rsidRPr="00B55092">
        <w:rPr>
          <w:rFonts w:asciiTheme="majorHAnsi" w:hAnsiTheme="majorHAnsi"/>
          <w:sz w:val="22"/>
        </w:rPr>
        <w:t>ената с включен ДДС, в срок</w:t>
      </w:r>
      <w:r w:rsidR="00464407" w:rsidRPr="00B55092">
        <w:rPr>
          <w:rFonts w:asciiTheme="majorHAnsi" w:hAnsiTheme="majorHAnsi"/>
          <w:sz w:val="22"/>
        </w:rPr>
        <w:t>а</w:t>
      </w:r>
      <w:r w:rsidR="00675ACB" w:rsidRPr="00B55092">
        <w:rPr>
          <w:rFonts w:asciiTheme="majorHAnsi" w:hAnsiTheme="majorHAnsi"/>
          <w:sz w:val="22"/>
        </w:rPr>
        <w:t xml:space="preserve"> </w:t>
      </w:r>
      <w:r w:rsidR="00464407" w:rsidRPr="00B55092">
        <w:rPr>
          <w:rFonts w:asciiTheme="majorHAnsi" w:hAnsiTheme="majorHAnsi"/>
          <w:sz w:val="22"/>
        </w:rPr>
        <w:t>и условията посочени в проекта на договора, Приложение № 1</w:t>
      </w:r>
      <w:r w:rsidR="00D54CDE">
        <w:rPr>
          <w:rFonts w:asciiTheme="majorHAnsi" w:hAnsiTheme="majorHAnsi"/>
          <w:sz w:val="22"/>
        </w:rPr>
        <w:t>2</w:t>
      </w:r>
      <w:r w:rsidR="00464407" w:rsidRPr="00B55092">
        <w:rPr>
          <w:rFonts w:asciiTheme="majorHAnsi" w:hAnsiTheme="majorHAnsi"/>
          <w:sz w:val="22"/>
        </w:rPr>
        <w:t xml:space="preserve"> (неразделна част от настоящите Указания)</w:t>
      </w:r>
      <w:r w:rsidR="00D5560F" w:rsidRPr="00B55092">
        <w:rPr>
          <w:rFonts w:asciiTheme="majorHAnsi" w:hAnsiTheme="majorHAnsi"/>
          <w:sz w:val="22"/>
        </w:rPr>
        <w:t>.</w:t>
      </w:r>
    </w:p>
    <w:p w:rsidR="002F40CA" w:rsidRPr="00697F54" w:rsidRDefault="001A5A32" w:rsidP="002937AB">
      <w:pPr>
        <w:spacing w:line="276" w:lineRule="auto"/>
        <w:ind w:firstLine="567"/>
        <w:jc w:val="both"/>
        <w:rPr>
          <w:rFonts w:ascii="Cambria" w:hAnsi="Cambria"/>
          <w:b/>
          <w:spacing w:val="-6"/>
          <w:sz w:val="22"/>
        </w:rPr>
      </w:pPr>
      <w:r w:rsidRPr="00697F54">
        <w:rPr>
          <w:rFonts w:ascii="Cambria" w:hAnsi="Cambria"/>
          <w:b/>
          <w:spacing w:val="-6"/>
          <w:sz w:val="22"/>
        </w:rPr>
        <w:t>9</w:t>
      </w:r>
      <w:r w:rsidR="002F40CA" w:rsidRPr="00697F54">
        <w:rPr>
          <w:rFonts w:ascii="Cambria" w:hAnsi="Cambria"/>
          <w:b/>
          <w:spacing w:val="-6"/>
          <w:sz w:val="22"/>
        </w:rPr>
        <w:t>. Място на изпълнение</w:t>
      </w:r>
      <w:r w:rsidR="00464407" w:rsidRPr="00697F54">
        <w:rPr>
          <w:rFonts w:ascii="Cambria" w:hAnsi="Cambria"/>
          <w:b/>
          <w:spacing w:val="-6"/>
          <w:sz w:val="22"/>
        </w:rPr>
        <w:t xml:space="preserve"> на поръчката:</w:t>
      </w:r>
    </w:p>
    <w:p w:rsidR="00464407" w:rsidRPr="00697F54" w:rsidRDefault="00464407" w:rsidP="00464407">
      <w:pPr>
        <w:pStyle w:val="ListParagraph"/>
        <w:numPr>
          <w:ilvl w:val="0"/>
          <w:numId w:val="17"/>
        </w:numPr>
        <w:tabs>
          <w:tab w:val="left" w:pos="1701"/>
        </w:tabs>
        <w:jc w:val="both"/>
        <w:rPr>
          <w:rFonts w:ascii="Cambria" w:hAnsi="Cambria"/>
        </w:rPr>
      </w:pPr>
      <w:r w:rsidRPr="00697F54">
        <w:rPr>
          <w:rFonts w:ascii="Cambria" w:hAnsi="Cambria"/>
        </w:rPr>
        <w:t>Гр. София, резиденция „Лозенец“ и</w:t>
      </w:r>
    </w:p>
    <w:p w:rsidR="002F40CA" w:rsidRPr="00697F54" w:rsidRDefault="002F40CA" w:rsidP="004F774F">
      <w:pPr>
        <w:pStyle w:val="ListParagraph"/>
        <w:numPr>
          <w:ilvl w:val="0"/>
          <w:numId w:val="17"/>
        </w:numPr>
        <w:tabs>
          <w:tab w:val="left" w:pos="1701"/>
        </w:tabs>
        <w:jc w:val="both"/>
        <w:rPr>
          <w:rFonts w:ascii="Cambria" w:hAnsi="Cambria"/>
        </w:rPr>
      </w:pPr>
      <w:r w:rsidRPr="00697F54">
        <w:rPr>
          <w:rFonts w:ascii="Cambria" w:hAnsi="Cambria"/>
        </w:rPr>
        <w:t>гр. София</w:t>
      </w:r>
      <w:r w:rsidR="00464407" w:rsidRPr="00697F54">
        <w:rPr>
          <w:rFonts w:ascii="Cambria" w:hAnsi="Cambria"/>
        </w:rPr>
        <w:t>, 1113</w:t>
      </w:r>
      <w:r w:rsidRPr="00697F54">
        <w:rPr>
          <w:rFonts w:ascii="Cambria" w:hAnsi="Cambria"/>
          <w:lang w:val="en-US"/>
        </w:rPr>
        <w:t xml:space="preserve">, </w:t>
      </w:r>
      <w:r w:rsidRPr="00697F54">
        <w:rPr>
          <w:rFonts w:ascii="Cambria" w:hAnsi="Cambria"/>
        </w:rPr>
        <w:t>ул. „Александър Жендов” № 2.</w:t>
      </w:r>
    </w:p>
    <w:p w:rsidR="002F40CA" w:rsidRPr="00B55092" w:rsidRDefault="002F40CA" w:rsidP="002937AB">
      <w:pPr>
        <w:shd w:val="clear" w:color="auto" w:fill="FFFFFF"/>
        <w:tabs>
          <w:tab w:val="left" w:pos="1066"/>
        </w:tabs>
        <w:spacing w:line="276" w:lineRule="auto"/>
        <w:ind w:right="5" w:firstLine="567"/>
        <w:jc w:val="both"/>
        <w:rPr>
          <w:rFonts w:asciiTheme="majorHAnsi" w:hAnsiTheme="majorHAnsi"/>
          <w:b/>
          <w:color w:val="FF0000"/>
          <w:sz w:val="22"/>
          <w:highlight w:val="yellow"/>
          <w:lang w:val="ru-RU"/>
        </w:rPr>
      </w:pP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r w:rsidRPr="00B55092">
        <w:rPr>
          <w:rFonts w:asciiTheme="majorHAnsi" w:hAnsiTheme="majorHAnsi"/>
          <w:sz w:val="22"/>
          <w:szCs w:val="24"/>
          <w:lang w:val="ru-RU"/>
        </w:rPr>
        <w:t xml:space="preserve">ІІ. ИЗИСКВАНИЯ КЪМ УЧАСТНИЦИТЕ </w:t>
      </w:r>
    </w:p>
    <w:p w:rsidR="002F40CA" w:rsidRPr="00B55092" w:rsidRDefault="002F40CA" w:rsidP="002937AB">
      <w:pPr>
        <w:spacing w:line="276" w:lineRule="auto"/>
        <w:jc w:val="both"/>
        <w:rPr>
          <w:rFonts w:asciiTheme="majorHAnsi" w:hAnsiTheme="majorHAnsi"/>
          <w:b/>
          <w:sz w:val="22"/>
          <w:highlight w:val="yellow"/>
          <w:u w:val="single"/>
        </w:rPr>
      </w:pPr>
    </w:p>
    <w:p w:rsidR="002F40CA" w:rsidRPr="00B55092" w:rsidRDefault="002F40CA" w:rsidP="002937AB">
      <w:pPr>
        <w:pStyle w:val="ListParagraph"/>
        <w:numPr>
          <w:ilvl w:val="0"/>
          <w:numId w:val="1"/>
        </w:numPr>
        <w:tabs>
          <w:tab w:val="left" w:pos="851"/>
        </w:tabs>
        <w:spacing w:after="0"/>
        <w:ind w:left="0" w:firstLine="567"/>
        <w:jc w:val="both"/>
        <w:rPr>
          <w:rFonts w:asciiTheme="majorHAnsi" w:hAnsiTheme="majorHAnsi"/>
          <w:b/>
          <w:szCs w:val="24"/>
          <w:u w:val="single"/>
        </w:rPr>
      </w:pPr>
      <w:r w:rsidRPr="00B55092">
        <w:rPr>
          <w:rFonts w:asciiTheme="majorHAnsi" w:hAnsiTheme="majorHAnsi"/>
          <w:b/>
          <w:szCs w:val="24"/>
          <w:u w:val="single"/>
        </w:rPr>
        <w:t>Общи изисквания</w:t>
      </w:r>
    </w:p>
    <w:p w:rsidR="002F40CA" w:rsidRPr="00B55092" w:rsidRDefault="005F4773" w:rsidP="002937AB">
      <w:pPr>
        <w:numPr>
          <w:ilvl w:val="1"/>
          <w:numId w:val="1"/>
        </w:numPr>
        <w:tabs>
          <w:tab w:val="left" w:pos="993"/>
        </w:tabs>
        <w:spacing w:line="276" w:lineRule="auto"/>
        <w:ind w:left="0" w:firstLine="567"/>
        <w:jc w:val="both"/>
        <w:rPr>
          <w:rFonts w:asciiTheme="majorHAnsi" w:hAnsiTheme="majorHAnsi"/>
          <w:sz w:val="22"/>
        </w:rPr>
      </w:pPr>
      <w:r w:rsidRPr="00B55092">
        <w:rPr>
          <w:rFonts w:asciiTheme="majorHAnsi" w:hAnsiTheme="majorHAnsi"/>
          <w:sz w:val="22"/>
        </w:rPr>
        <w:t>С</w:t>
      </w:r>
      <w:r w:rsidR="002F40CA" w:rsidRPr="00B55092">
        <w:rPr>
          <w:rFonts w:asciiTheme="majorHAnsi" w:hAnsiTheme="majorHAnsi"/>
          <w:sz w:val="22"/>
        </w:rPr>
        <w:t>ъбиране</w:t>
      </w:r>
      <w:r w:rsidRPr="00B55092">
        <w:rPr>
          <w:rFonts w:asciiTheme="majorHAnsi" w:hAnsiTheme="majorHAnsi"/>
          <w:sz w:val="22"/>
        </w:rPr>
        <w:t>то</w:t>
      </w:r>
      <w:r w:rsidR="002F40CA" w:rsidRPr="00B55092">
        <w:rPr>
          <w:rFonts w:asciiTheme="majorHAnsi" w:hAnsiTheme="majorHAnsi"/>
          <w:sz w:val="22"/>
        </w:rPr>
        <w:t xml:space="preserve"> на оферти с обява се прилага при възлагане на обществени поръчки на стойност по чл. 20, ал. 3</w:t>
      </w:r>
      <w:r w:rsidR="008678A2" w:rsidRPr="00B55092">
        <w:rPr>
          <w:rFonts w:asciiTheme="majorHAnsi" w:hAnsiTheme="majorHAnsi"/>
          <w:sz w:val="22"/>
        </w:rPr>
        <w:t xml:space="preserve"> </w:t>
      </w:r>
      <w:r w:rsidR="002F40CA" w:rsidRPr="00B55092">
        <w:rPr>
          <w:rFonts w:asciiTheme="majorHAnsi" w:hAnsiTheme="majorHAnsi"/>
          <w:sz w:val="22"/>
        </w:rPr>
        <w:t>от ЗОП, при ко</w:t>
      </w:r>
      <w:r w:rsidR="000826CC" w:rsidRPr="00B55092">
        <w:rPr>
          <w:rFonts w:asciiTheme="majorHAnsi" w:hAnsiTheme="majorHAnsi"/>
          <w:sz w:val="22"/>
        </w:rPr>
        <w:t>е</w:t>
      </w:r>
      <w:r w:rsidR="002F40CA" w:rsidRPr="00B55092">
        <w:rPr>
          <w:rFonts w:asciiTheme="majorHAnsi" w:hAnsiTheme="majorHAnsi"/>
          <w:sz w:val="22"/>
        </w:rPr>
        <w:t>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B55092">
        <w:rPr>
          <w:rFonts w:asciiTheme="majorHAnsi" w:hAnsiTheme="majorHAnsi"/>
          <w:b/>
          <w:bCs/>
          <w:sz w:val="22"/>
        </w:rPr>
        <w:t xml:space="preserve"> </w:t>
      </w:r>
      <w:r w:rsidR="002F40CA" w:rsidRPr="00B55092">
        <w:rPr>
          <w:rFonts w:asciiTheme="majorHAnsi" w:hAnsiTheme="majorHAnsi"/>
          <w:sz w:val="22"/>
        </w:rPr>
        <w:t xml:space="preserve">пълномощно за това. </w:t>
      </w:r>
    </w:p>
    <w:p w:rsidR="002F40CA" w:rsidRPr="00B55092" w:rsidRDefault="002F40CA" w:rsidP="002937AB">
      <w:pPr>
        <w:tabs>
          <w:tab w:val="left" w:pos="993"/>
        </w:tabs>
        <w:spacing w:line="276" w:lineRule="auto"/>
        <w:ind w:firstLine="567"/>
        <w:jc w:val="both"/>
        <w:rPr>
          <w:rFonts w:asciiTheme="majorHAnsi" w:hAnsiTheme="majorHAnsi"/>
          <w:sz w:val="22"/>
          <w:lang w:val="en-US"/>
        </w:rPr>
      </w:pPr>
      <w:r w:rsidRPr="00B55092">
        <w:rPr>
          <w:rFonts w:asciiTheme="majorHAnsi" w:hAnsiTheme="majorHAnsi"/>
          <w:b/>
          <w:sz w:val="22"/>
        </w:rPr>
        <w:t>1.2.</w:t>
      </w:r>
      <w:r w:rsidRPr="00B55092">
        <w:rPr>
          <w:rFonts w:asciiTheme="majorHAnsi" w:hAnsiTheme="majorHAnsi"/>
          <w:sz w:val="22"/>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B55092"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sz w:val="22"/>
        </w:rPr>
      </w:pPr>
      <w:r w:rsidRPr="00B55092">
        <w:rPr>
          <w:rFonts w:asciiTheme="majorHAnsi" w:hAnsiTheme="majorHAnsi"/>
          <w:sz w:val="22"/>
        </w:rPr>
        <w:t>правата и задълженията на участниците в обединението;</w:t>
      </w:r>
    </w:p>
    <w:p w:rsidR="002F40CA" w:rsidRPr="00B55092"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sz w:val="22"/>
        </w:rPr>
      </w:pPr>
      <w:r w:rsidRPr="00B55092">
        <w:rPr>
          <w:rFonts w:asciiTheme="majorHAnsi" w:hAnsiTheme="majorHAnsi"/>
          <w:sz w:val="22"/>
        </w:rPr>
        <w:t>разпределението на отговорността между членовете на обединението;</w:t>
      </w:r>
    </w:p>
    <w:p w:rsidR="002F40CA" w:rsidRPr="00B55092"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sz w:val="22"/>
        </w:rPr>
      </w:pPr>
      <w:r w:rsidRPr="00B55092">
        <w:rPr>
          <w:rFonts w:asciiTheme="majorHAnsi" w:hAnsiTheme="majorHAnsi"/>
          <w:sz w:val="22"/>
        </w:rPr>
        <w:t>дейностите, които ще изпълнява всеки член на обединението;</w:t>
      </w:r>
    </w:p>
    <w:p w:rsidR="002F40CA" w:rsidRPr="00B55092"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sz w:val="22"/>
        </w:rPr>
      </w:pPr>
      <w:r w:rsidRPr="00B55092">
        <w:rPr>
          <w:rFonts w:asciiTheme="majorHAnsi" w:hAnsiTheme="majorHAnsi"/>
          <w:sz w:val="22"/>
        </w:rPr>
        <w:t>определяне на партньор, който да представлява обединението за целите на обществената поръчка.</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sz w:val="22"/>
        </w:rPr>
        <w:t>Не се допускат промени в състава на обединението след крайният срок за подаване на офертите.</w:t>
      </w:r>
    </w:p>
    <w:p w:rsidR="002F40CA" w:rsidRPr="00B55092" w:rsidRDefault="002F40CA" w:rsidP="002937AB">
      <w:pPr>
        <w:tabs>
          <w:tab w:val="left" w:pos="1134"/>
        </w:tabs>
        <w:spacing w:before="120" w:line="276" w:lineRule="auto"/>
        <w:ind w:firstLine="567"/>
        <w:jc w:val="both"/>
        <w:outlineLvl w:val="2"/>
        <w:rPr>
          <w:rFonts w:asciiTheme="majorHAnsi" w:hAnsiTheme="majorHAnsi"/>
          <w:sz w:val="22"/>
        </w:rPr>
      </w:pPr>
      <w:r w:rsidRPr="00B55092">
        <w:rPr>
          <w:rFonts w:asciiTheme="majorHAnsi" w:hAnsiTheme="majorHAnsi"/>
          <w:b/>
          <w:sz w:val="22"/>
        </w:rPr>
        <w:t xml:space="preserve">1.3. </w:t>
      </w:r>
      <w:r w:rsidRPr="00B55092">
        <w:rPr>
          <w:rFonts w:asciiTheme="majorHAnsi" w:hAnsiTheme="majorHAnsi"/>
          <w:sz w:val="22"/>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1.3.1.</w:t>
      </w:r>
      <w:r w:rsidRPr="00B55092">
        <w:rPr>
          <w:rFonts w:asciiTheme="majorHAnsi" w:hAnsiTheme="majorHAnsi"/>
          <w:sz w:val="22"/>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w:t>
      </w:r>
      <w:r w:rsidRPr="00B55092">
        <w:rPr>
          <w:rFonts w:asciiTheme="majorHAnsi" w:hAnsiTheme="majorHAnsi"/>
          <w:sz w:val="22"/>
        </w:rPr>
        <w:lastRenderedPageBreak/>
        <w:t>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 xml:space="preserve">1.3.2. </w:t>
      </w:r>
      <w:r w:rsidRPr="00B55092">
        <w:rPr>
          <w:rFonts w:asciiTheme="majorHAnsi" w:hAnsiTheme="majorHAnsi"/>
          <w:sz w:val="22"/>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 xml:space="preserve">1.3.3. </w:t>
      </w:r>
      <w:r w:rsidRPr="00B55092">
        <w:rPr>
          <w:rFonts w:asciiTheme="majorHAnsi" w:hAnsiTheme="majorHAnsi"/>
          <w:sz w:val="22"/>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w:t>
      </w:r>
      <w:proofErr w:type="spellStart"/>
      <w:r w:rsidRPr="00B55092">
        <w:rPr>
          <w:rFonts w:asciiTheme="majorHAnsi" w:hAnsiTheme="majorHAnsi"/>
          <w:sz w:val="22"/>
        </w:rPr>
        <w:t>ите</w:t>
      </w:r>
      <w:proofErr w:type="spellEnd"/>
      <w:r w:rsidRPr="00B55092">
        <w:rPr>
          <w:rFonts w:asciiTheme="majorHAnsi" w:hAnsiTheme="majorHAnsi"/>
          <w:sz w:val="22"/>
        </w:rPr>
        <w:t xml:space="preserve"> трето лице/трети лица, по образец.</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 xml:space="preserve">1.4. </w:t>
      </w:r>
      <w:r w:rsidRPr="00B55092">
        <w:rPr>
          <w:rFonts w:asciiTheme="majorHAnsi" w:hAnsiTheme="majorHAnsi"/>
          <w:sz w:val="22"/>
        </w:rPr>
        <w:t>Участникът</w:t>
      </w:r>
      <w:r w:rsidRPr="00B55092">
        <w:rPr>
          <w:rFonts w:asciiTheme="majorHAnsi" w:hAnsiTheme="majorHAnsi"/>
          <w:b/>
          <w:sz w:val="22"/>
        </w:rPr>
        <w:t xml:space="preserve"> </w:t>
      </w:r>
      <w:r w:rsidRPr="00B55092">
        <w:rPr>
          <w:rFonts w:asciiTheme="majorHAnsi" w:hAnsiTheme="majorHAnsi"/>
          <w:sz w:val="22"/>
        </w:rPr>
        <w:t>посочва в декларация</w:t>
      </w:r>
      <w:r w:rsidR="00F94A9E" w:rsidRPr="00B55092">
        <w:rPr>
          <w:rFonts w:asciiTheme="majorHAnsi" w:hAnsiTheme="majorHAnsi"/>
          <w:sz w:val="22"/>
        </w:rPr>
        <w:t>, по образец,</w:t>
      </w:r>
      <w:r w:rsidRPr="00B55092">
        <w:rPr>
          <w:rFonts w:asciiTheme="majorHAnsi" w:hAnsiTheme="majorHAnsi"/>
          <w:sz w:val="22"/>
        </w:rPr>
        <w:t xml:space="preserve">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B55092" w:rsidRDefault="002F40CA" w:rsidP="002937AB">
      <w:pPr>
        <w:shd w:val="clear" w:color="auto" w:fill="FFFFFF"/>
        <w:spacing w:line="276" w:lineRule="auto"/>
        <w:ind w:firstLine="851"/>
        <w:jc w:val="both"/>
        <w:rPr>
          <w:rFonts w:asciiTheme="majorHAnsi" w:hAnsiTheme="majorHAnsi"/>
          <w:sz w:val="22"/>
        </w:rPr>
      </w:pPr>
      <w:r w:rsidRPr="00B55092">
        <w:rPr>
          <w:rFonts w:asciiTheme="majorHAnsi" w:hAnsiTheme="majorHAnsi"/>
          <w:b/>
          <w:sz w:val="22"/>
        </w:rPr>
        <w:t xml:space="preserve">1.4.1. </w:t>
      </w:r>
      <w:r w:rsidRPr="00B55092">
        <w:rPr>
          <w:rFonts w:asciiTheme="majorHAnsi" w:hAnsiTheme="majorHAnsi"/>
          <w:sz w:val="22"/>
        </w:rPr>
        <w:t xml:space="preserve">Подизпълнителите </w:t>
      </w:r>
      <w:r w:rsidR="000826CC" w:rsidRPr="00B55092">
        <w:rPr>
          <w:rFonts w:asciiTheme="majorHAnsi" w:hAnsiTheme="majorHAnsi"/>
          <w:sz w:val="22"/>
        </w:rPr>
        <w:t xml:space="preserve">не </w:t>
      </w:r>
      <w:r w:rsidRPr="00B55092">
        <w:rPr>
          <w:rFonts w:asciiTheme="majorHAnsi" w:hAnsiTheme="majorHAnsi"/>
          <w:sz w:val="22"/>
        </w:rPr>
        <w:t xml:space="preserve">трябва да </w:t>
      </w:r>
      <w:r w:rsidR="000826CC" w:rsidRPr="00B55092">
        <w:rPr>
          <w:rFonts w:asciiTheme="majorHAnsi" w:hAnsiTheme="majorHAnsi"/>
          <w:sz w:val="22"/>
        </w:rPr>
        <w:t>имат</w:t>
      </w:r>
      <w:r w:rsidRPr="00B55092">
        <w:rPr>
          <w:rFonts w:asciiTheme="majorHAnsi" w:hAnsiTheme="majorHAnsi"/>
          <w:sz w:val="22"/>
        </w:rPr>
        <w:t xml:space="preserve"> свързаност с друг участник, както и да отговарят на критериите за подбор съобразно вида и дела от поръчката, които ще изпълняват и за тях да не са налиц</w:t>
      </w:r>
      <w:r w:rsidR="00B73A9A" w:rsidRPr="00B55092">
        <w:rPr>
          <w:rFonts w:asciiTheme="majorHAnsi" w:hAnsiTheme="majorHAnsi"/>
          <w:sz w:val="22"/>
        </w:rPr>
        <w:t>е основанията за отстраняване</w:t>
      </w:r>
      <w:r w:rsidRPr="00B55092">
        <w:rPr>
          <w:rFonts w:asciiTheme="majorHAnsi" w:hAnsiTheme="majorHAnsi"/>
          <w:sz w:val="22"/>
        </w:rPr>
        <w:t xml:space="preserve">. </w:t>
      </w:r>
    </w:p>
    <w:p w:rsidR="002F40CA" w:rsidRPr="00B55092" w:rsidRDefault="002F40CA" w:rsidP="002937AB">
      <w:pPr>
        <w:spacing w:line="276" w:lineRule="auto"/>
        <w:ind w:firstLine="851"/>
        <w:jc w:val="both"/>
        <w:rPr>
          <w:rFonts w:asciiTheme="majorHAnsi" w:hAnsiTheme="majorHAnsi"/>
          <w:b/>
          <w:sz w:val="22"/>
        </w:rPr>
      </w:pPr>
      <w:r w:rsidRPr="00B55092">
        <w:rPr>
          <w:rFonts w:asciiTheme="majorHAnsi" w:hAnsiTheme="majorHAnsi"/>
          <w:b/>
          <w:sz w:val="22"/>
        </w:rPr>
        <w:t xml:space="preserve">1.4.2. </w:t>
      </w:r>
      <w:r w:rsidRPr="00B55092">
        <w:rPr>
          <w:rFonts w:asciiTheme="majorHAnsi" w:hAnsiTheme="majorHAnsi"/>
          <w:sz w:val="22"/>
        </w:rPr>
        <w:t>Възложителят изисква замяна на подизпълнител, който не отговаря на условията по т. 1.4.1.</w:t>
      </w:r>
    </w:p>
    <w:p w:rsidR="002F40CA" w:rsidRPr="00B55092" w:rsidRDefault="002F40CA" w:rsidP="002937AB">
      <w:pPr>
        <w:tabs>
          <w:tab w:val="left" w:pos="0"/>
        </w:tabs>
        <w:spacing w:line="276" w:lineRule="auto"/>
        <w:ind w:firstLine="567"/>
        <w:jc w:val="both"/>
        <w:rPr>
          <w:rFonts w:asciiTheme="majorHAnsi" w:hAnsiTheme="majorHAnsi"/>
          <w:b/>
          <w:sz w:val="22"/>
          <w:u w:val="single"/>
        </w:rPr>
      </w:pPr>
      <w:r w:rsidRPr="00B55092">
        <w:rPr>
          <w:rFonts w:asciiTheme="majorHAnsi" w:hAnsiTheme="majorHAnsi"/>
          <w:b/>
          <w:sz w:val="22"/>
        </w:rPr>
        <w:t>2.</w:t>
      </w:r>
      <w:r w:rsidRPr="00B55092">
        <w:rPr>
          <w:rFonts w:asciiTheme="majorHAnsi" w:hAnsiTheme="majorHAnsi"/>
          <w:sz w:val="22"/>
        </w:rPr>
        <w:t xml:space="preserve"> </w:t>
      </w:r>
      <w:r w:rsidRPr="00B55092">
        <w:rPr>
          <w:rFonts w:asciiTheme="majorHAnsi" w:hAnsiTheme="majorHAnsi"/>
          <w:b/>
          <w:sz w:val="22"/>
          <w:u w:val="single"/>
        </w:rPr>
        <w:t xml:space="preserve">Условия за допустимост на участниците </w:t>
      </w:r>
    </w:p>
    <w:p w:rsidR="002F40CA" w:rsidRPr="00B55092" w:rsidRDefault="002F40CA" w:rsidP="002937AB">
      <w:pPr>
        <w:shd w:val="clear" w:color="auto" w:fill="FFFFFF"/>
        <w:tabs>
          <w:tab w:val="left" w:pos="0"/>
        </w:tabs>
        <w:spacing w:line="276" w:lineRule="auto"/>
        <w:ind w:firstLine="567"/>
        <w:jc w:val="both"/>
        <w:rPr>
          <w:rFonts w:asciiTheme="majorHAnsi" w:hAnsiTheme="majorHAnsi"/>
          <w:sz w:val="22"/>
        </w:rPr>
      </w:pPr>
      <w:r w:rsidRPr="00B55092">
        <w:rPr>
          <w:rFonts w:asciiTheme="majorHAnsi" w:hAnsiTheme="majorHAnsi"/>
          <w:b/>
          <w:sz w:val="22"/>
        </w:rPr>
        <w:t>2.1.</w:t>
      </w:r>
      <w:r w:rsidRPr="00B55092">
        <w:rPr>
          <w:rFonts w:asciiTheme="majorHAnsi" w:hAnsiTheme="majorHAnsi"/>
          <w:b/>
          <w:sz w:val="22"/>
          <w:lang w:val="ru-RU"/>
        </w:rPr>
        <w:t xml:space="preserve"> </w:t>
      </w:r>
      <w:r w:rsidRPr="00B55092">
        <w:rPr>
          <w:rFonts w:asciiTheme="majorHAnsi" w:hAnsiTheme="majorHAnsi"/>
          <w:sz w:val="22"/>
        </w:rPr>
        <w:t>По отношение на участниците не трябва да са налице обстоятелствата, предвидени в чл. 54, ал. 1, т. 1-5 и т. 7 от ЗОП</w:t>
      </w:r>
      <w:r w:rsidR="00706F8D" w:rsidRPr="00B55092">
        <w:rPr>
          <w:rFonts w:asciiTheme="majorHAnsi" w:hAnsiTheme="majorHAnsi"/>
          <w:sz w:val="22"/>
        </w:rPr>
        <w:t>.</w:t>
      </w:r>
      <w:r w:rsidRPr="00B55092">
        <w:rPr>
          <w:rFonts w:asciiTheme="majorHAnsi" w:hAnsiTheme="majorHAnsi"/>
          <w:sz w:val="22"/>
        </w:rPr>
        <w:tab/>
        <w:t xml:space="preserve"> </w:t>
      </w:r>
    </w:p>
    <w:p w:rsidR="002F40CA" w:rsidRPr="00B55092" w:rsidRDefault="002F40CA" w:rsidP="002937AB">
      <w:pPr>
        <w:numPr>
          <w:ilvl w:val="0"/>
          <w:numId w:val="6"/>
        </w:numPr>
        <w:shd w:val="clear" w:color="auto" w:fill="FFFFFF"/>
        <w:tabs>
          <w:tab w:val="left" w:pos="993"/>
        </w:tabs>
        <w:spacing w:line="276" w:lineRule="auto"/>
        <w:ind w:left="0" w:firstLine="851"/>
        <w:jc w:val="both"/>
        <w:rPr>
          <w:rFonts w:asciiTheme="majorHAnsi" w:hAnsiTheme="majorHAnsi"/>
          <w:b/>
          <w:sz w:val="22"/>
        </w:rPr>
      </w:pPr>
      <w:r w:rsidRPr="00B55092">
        <w:rPr>
          <w:rFonts w:asciiTheme="majorHAnsi" w:hAnsiTheme="majorHAnsi"/>
          <w:b/>
          <w:sz w:val="22"/>
        </w:rPr>
        <w:t>Участниците следва да удостоверят липсата на обстоятелствата по чл. 54, ал. 1, т. 1-5 и т. 7 от ЗОП с нарочна декларация по образец - Приложения № 4 и № 4</w:t>
      </w:r>
      <w:r w:rsidR="00EE22CD" w:rsidRPr="00B55092">
        <w:rPr>
          <w:rFonts w:asciiTheme="majorHAnsi" w:hAnsiTheme="majorHAnsi"/>
          <w:b/>
          <w:sz w:val="22"/>
        </w:rPr>
        <w:t>.1</w:t>
      </w:r>
      <w:r w:rsidRPr="00B55092">
        <w:rPr>
          <w:rFonts w:asciiTheme="majorHAnsi" w:hAnsiTheme="majorHAnsi"/>
          <w:b/>
          <w:sz w:val="22"/>
        </w:rPr>
        <w:t xml:space="preserve">. </w:t>
      </w:r>
    </w:p>
    <w:p w:rsidR="002F40CA" w:rsidRPr="00B55092" w:rsidRDefault="002F40CA" w:rsidP="002937AB">
      <w:pPr>
        <w:shd w:val="clear" w:color="auto" w:fill="FFFFFF"/>
        <w:spacing w:line="276" w:lineRule="auto"/>
        <w:ind w:firstLine="567"/>
        <w:jc w:val="both"/>
        <w:rPr>
          <w:rFonts w:asciiTheme="majorHAnsi" w:hAnsiTheme="majorHAnsi"/>
          <w:sz w:val="22"/>
        </w:rPr>
      </w:pPr>
      <w:r w:rsidRPr="00B55092">
        <w:rPr>
          <w:rFonts w:asciiTheme="majorHAnsi" w:hAnsiTheme="majorHAnsi"/>
          <w:b/>
          <w:sz w:val="22"/>
        </w:rPr>
        <w:t>2.2.</w:t>
      </w:r>
      <w:r w:rsidRPr="00B55092">
        <w:rPr>
          <w:rFonts w:asciiTheme="majorHAnsi" w:hAnsiTheme="majorHAnsi"/>
          <w:sz w:val="22"/>
        </w:rPr>
        <w:t xml:space="preserve"> Други основания за отстраняване</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2.2.1.</w:t>
      </w:r>
      <w:r w:rsidRPr="00B55092">
        <w:rPr>
          <w:rFonts w:asciiTheme="majorHAnsi" w:hAnsiTheme="majorHAnsi"/>
          <w:sz w:val="22"/>
        </w:rPr>
        <w:t xml:space="preserve"> Участници, които са свързани лица.</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w:t>
      </w:r>
      <w:r w:rsidRPr="00B55092">
        <w:rPr>
          <w:rFonts w:asciiTheme="majorHAnsi" w:hAnsiTheme="majorHAnsi"/>
          <w:sz w:val="22"/>
          <w:u w:val="single"/>
        </w:rPr>
        <w:t>Свързани лица</w:t>
      </w:r>
      <w:r w:rsidRPr="00B55092">
        <w:rPr>
          <w:rFonts w:asciiTheme="majorHAnsi" w:hAnsiTheme="majorHAnsi"/>
          <w:sz w:val="22"/>
        </w:rPr>
        <w:t>" са:</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а) лицата, едното от които контролира другото лице или негово дъщерно дружество;</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б) лицата, чиято дейност се контролира от трето лице;</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в) лицата, които съвместно контролират трето лице;</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w:t>
      </w:r>
      <w:r w:rsidRPr="00B55092">
        <w:rPr>
          <w:rFonts w:asciiTheme="majorHAnsi" w:hAnsiTheme="majorHAnsi"/>
          <w:sz w:val="22"/>
          <w:u w:val="single"/>
        </w:rPr>
        <w:t>Контрол</w:t>
      </w:r>
      <w:r w:rsidRPr="00B55092">
        <w:rPr>
          <w:rFonts w:asciiTheme="majorHAnsi" w:hAnsiTheme="majorHAnsi"/>
          <w:sz w:val="22"/>
        </w:rPr>
        <w:t>" е налице, когато едно лице:</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B55092" w:rsidRDefault="002F40CA" w:rsidP="002937AB">
      <w:pPr>
        <w:spacing w:line="276" w:lineRule="auto"/>
        <w:ind w:firstLine="567"/>
        <w:jc w:val="both"/>
        <w:textAlignment w:val="center"/>
        <w:rPr>
          <w:rFonts w:asciiTheme="majorHAnsi" w:hAnsiTheme="majorHAnsi"/>
          <w:sz w:val="22"/>
        </w:rPr>
      </w:pPr>
      <w:r w:rsidRPr="00B55092">
        <w:rPr>
          <w:rFonts w:asciiTheme="majorHAnsi" w:hAnsiTheme="majorHAnsi"/>
          <w:sz w:val="22"/>
        </w:rPr>
        <w:t>в) може по друг начин да упражнява решаващо влияние върху вземането на решения във връзка с дейността на юридическо лице.</w:t>
      </w:r>
    </w:p>
    <w:p w:rsidR="002F40CA" w:rsidRPr="00B55092" w:rsidRDefault="002F40CA" w:rsidP="002937AB">
      <w:pPr>
        <w:spacing w:line="276" w:lineRule="auto"/>
        <w:ind w:firstLine="851"/>
        <w:jc w:val="both"/>
        <w:rPr>
          <w:rFonts w:asciiTheme="majorHAnsi" w:hAnsiTheme="majorHAnsi"/>
          <w:sz w:val="22"/>
          <w:shd w:val="clear" w:color="auto" w:fill="FFFFFF"/>
        </w:rPr>
      </w:pPr>
      <w:r w:rsidRPr="00B55092">
        <w:rPr>
          <w:rFonts w:asciiTheme="majorHAnsi" w:hAnsiTheme="majorHAnsi"/>
          <w:b/>
          <w:sz w:val="22"/>
        </w:rPr>
        <w:t xml:space="preserve">2.2.2. </w:t>
      </w:r>
      <w:r w:rsidRPr="00B55092">
        <w:rPr>
          <w:rFonts w:asciiTheme="majorHAnsi" w:hAnsiTheme="majorHAnsi"/>
          <w:sz w:val="22"/>
        </w:rPr>
        <w:t>Участник</w:t>
      </w:r>
      <w:r w:rsidR="00A45FF3" w:rsidRPr="00B55092">
        <w:rPr>
          <w:rFonts w:asciiTheme="majorHAnsi" w:hAnsiTheme="majorHAnsi"/>
          <w:sz w:val="22"/>
        </w:rPr>
        <w:t>,</w:t>
      </w:r>
      <w:r w:rsidRPr="00B55092">
        <w:rPr>
          <w:rFonts w:asciiTheme="majorHAnsi" w:hAnsiTheme="majorHAnsi"/>
          <w:b/>
          <w:sz w:val="22"/>
        </w:rPr>
        <w:t xml:space="preserve"> </w:t>
      </w:r>
      <w:r w:rsidRPr="00B55092">
        <w:rPr>
          <w:rFonts w:asciiTheme="majorHAnsi" w:hAnsiTheme="majorHAnsi"/>
          <w:sz w:val="22"/>
        </w:rPr>
        <w:t xml:space="preserve">за който </w:t>
      </w:r>
      <w:r w:rsidR="00A45FF3" w:rsidRPr="00B55092">
        <w:rPr>
          <w:rFonts w:asciiTheme="majorHAnsi" w:hAnsiTheme="majorHAnsi"/>
          <w:sz w:val="22"/>
        </w:rPr>
        <w:t>са</w:t>
      </w:r>
      <w:r w:rsidRPr="00B55092">
        <w:rPr>
          <w:rFonts w:asciiTheme="majorHAnsi" w:hAnsiTheme="majorHAnsi"/>
          <w:sz w:val="22"/>
        </w:rPr>
        <w:t xml:space="preserve"> налице обстоятелствата по чл. 3, т. 8 от </w:t>
      </w:r>
      <w:r w:rsidRPr="00B55092">
        <w:rPr>
          <w:rFonts w:asciiTheme="majorHAnsi" w:hAnsiTheme="majorHAnsi"/>
          <w:sz w:val="22"/>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B55092" w:rsidRDefault="002F40CA" w:rsidP="002937AB">
      <w:pPr>
        <w:spacing w:line="276" w:lineRule="auto"/>
        <w:ind w:firstLine="540"/>
        <w:jc w:val="both"/>
        <w:rPr>
          <w:rFonts w:asciiTheme="majorHAnsi" w:hAnsiTheme="majorHAnsi"/>
          <w:b/>
          <w:sz w:val="22"/>
        </w:rPr>
      </w:pPr>
      <w:r w:rsidRPr="00B55092">
        <w:rPr>
          <w:rFonts w:asciiTheme="majorHAnsi" w:hAnsiTheme="majorHAnsi"/>
          <w:sz w:val="22"/>
          <w:shd w:val="clear" w:color="auto" w:fill="FFFFFF"/>
        </w:rPr>
        <w:t xml:space="preserve"> </w:t>
      </w:r>
      <w:r w:rsidRPr="00B55092">
        <w:rPr>
          <w:rFonts w:asciiTheme="majorHAnsi" w:hAnsiTheme="majorHAnsi"/>
          <w:b/>
          <w:sz w:val="22"/>
        </w:rPr>
        <w:t xml:space="preserve">За удостоверяване на това обстоятелство, участникът представя нарочна декларация по образец - Приложение № </w:t>
      </w:r>
      <w:r w:rsidR="00D54CDE">
        <w:rPr>
          <w:rFonts w:asciiTheme="majorHAnsi" w:hAnsiTheme="majorHAnsi"/>
          <w:b/>
          <w:sz w:val="22"/>
        </w:rPr>
        <w:t>8</w:t>
      </w:r>
      <w:r w:rsidR="00F94A9E" w:rsidRPr="00B55092">
        <w:rPr>
          <w:rFonts w:asciiTheme="majorHAnsi" w:hAnsiTheme="majorHAnsi"/>
          <w:b/>
          <w:sz w:val="22"/>
        </w:rPr>
        <w:t xml:space="preserve"> </w:t>
      </w:r>
      <w:r w:rsidR="00F94A9E" w:rsidRPr="00B55092">
        <w:rPr>
          <w:rFonts w:asciiTheme="majorHAnsi" w:hAnsiTheme="majorHAnsi"/>
          <w:sz w:val="22"/>
        </w:rPr>
        <w:t>към настоящите указания</w:t>
      </w:r>
      <w:r w:rsidRPr="00B55092">
        <w:rPr>
          <w:rFonts w:asciiTheme="majorHAnsi" w:hAnsiTheme="majorHAnsi"/>
          <w:b/>
          <w:sz w:val="22"/>
        </w:rPr>
        <w:t>.</w:t>
      </w:r>
      <w:r w:rsidRPr="00B55092">
        <w:rPr>
          <w:rFonts w:asciiTheme="majorHAnsi" w:hAnsiTheme="majorHAnsi"/>
          <w:b/>
          <w:sz w:val="22"/>
        </w:rPr>
        <w:tab/>
      </w:r>
    </w:p>
    <w:p w:rsidR="002F40CA" w:rsidRPr="00B55092" w:rsidRDefault="002F40CA" w:rsidP="002937AB">
      <w:pPr>
        <w:pStyle w:val="a"/>
        <w:shd w:val="clear" w:color="auto" w:fill="auto"/>
        <w:tabs>
          <w:tab w:val="left" w:pos="851"/>
          <w:tab w:val="left" w:pos="1276"/>
          <w:tab w:val="left" w:pos="1418"/>
        </w:tabs>
        <w:spacing w:line="276" w:lineRule="auto"/>
        <w:ind w:firstLine="851"/>
        <w:jc w:val="both"/>
        <w:rPr>
          <w:rFonts w:asciiTheme="majorHAnsi" w:hAnsiTheme="majorHAnsi"/>
          <w:b w:val="0"/>
          <w:szCs w:val="24"/>
          <w:lang w:val="bg-BG"/>
        </w:rPr>
      </w:pPr>
      <w:r w:rsidRPr="00B55092">
        <w:rPr>
          <w:rFonts w:asciiTheme="majorHAnsi" w:hAnsiTheme="majorHAnsi"/>
          <w:szCs w:val="24"/>
          <w:lang w:val="ru-RU"/>
        </w:rPr>
        <w:lastRenderedPageBreak/>
        <w:t>2.2.3.</w:t>
      </w:r>
      <w:r w:rsidRPr="00B55092">
        <w:rPr>
          <w:rFonts w:asciiTheme="majorHAnsi" w:hAnsiTheme="majorHAnsi"/>
          <w:b w:val="0"/>
          <w:szCs w:val="24"/>
          <w:lang w:val="ru-RU"/>
        </w:rPr>
        <w:t xml:space="preserve"> </w:t>
      </w:r>
      <w:r w:rsidRPr="00B55092">
        <w:rPr>
          <w:rFonts w:asciiTheme="majorHAnsi" w:hAnsiTheme="majorHAnsi"/>
          <w:b w:val="0"/>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B55092" w:rsidRDefault="002F40CA" w:rsidP="002937AB">
      <w:pPr>
        <w:pStyle w:val="a"/>
        <w:shd w:val="clear" w:color="auto" w:fill="auto"/>
        <w:tabs>
          <w:tab w:val="left" w:pos="1276"/>
        </w:tabs>
        <w:spacing w:line="276" w:lineRule="auto"/>
        <w:ind w:firstLine="851"/>
        <w:jc w:val="both"/>
        <w:rPr>
          <w:rFonts w:asciiTheme="majorHAnsi" w:hAnsiTheme="majorHAnsi"/>
          <w:b w:val="0"/>
          <w:szCs w:val="24"/>
          <w:lang w:val="bg-BG"/>
        </w:rPr>
      </w:pPr>
      <w:r w:rsidRPr="00B55092">
        <w:rPr>
          <w:rFonts w:asciiTheme="majorHAnsi" w:hAnsiTheme="majorHAnsi"/>
          <w:szCs w:val="24"/>
          <w:lang w:val="bg-BG"/>
        </w:rPr>
        <w:t>2.2.4.</w:t>
      </w:r>
      <w:r w:rsidRPr="00B55092">
        <w:rPr>
          <w:rFonts w:asciiTheme="majorHAnsi" w:hAnsiTheme="majorHAnsi"/>
          <w:b w:val="0"/>
          <w:szCs w:val="24"/>
          <w:lang w:val="bg-BG"/>
        </w:rPr>
        <w:t>Участник, който е представил оферта, която не отговаря на предварително обявените условия на поръчката;</w:t>
      </w:r>
    </w:p>
    <w:p w:rsidR="002F40CA" w:rsidRPr="00B55092" w:rsidRDefault="002F40CA" w:rsidP="002937AB">
      <w:pPr>
        <w:pStyle w:val="a"/>
        <w:shd w:val="clear" w:color="auto" w:fill="auto"/>
        <w:tabs>
          <w:tab w:val="left" w:pos="1326"/>
        </w:tabs>
        <w:spacing w:line="276" w:lineRule="auto"/>
        <w:ind w:firstLine="851"/>
        <w:jc w:val="both"/>
        <w:rPr>
          <w:rFonts w:asciiTheme="majorHAnsi" w:hAnsiTheme="majorHAnsi"/>
          <w:b w:val="0"/>
          <w:szCs w:val="24"/>
          <w:lang w:val="bg-BG"/>
        </w:rPr>
      </w:pPr>
      <w:r w:rsidRPr="00B55092">
        <w:rPr>
          <w:rFonts w:asciiTheme="majorHAnsi" w:hAnsiTheme="majorHAnsi"/>
          <w:szCs w:val="24"/>
          <w:lang w:val="bg-BG"/>
        </w:rPr>
        <w:t xml:space="preserve">2.2.5. </w:t>
      </w:r>
      <w:r w:rsidRPr="00B55092">
        <w:rPr>
          <w:rFonts w:asciiTheme="majorHAnsi" w:hAnsiTheme="majorHAnsi"/>
          <w:b w:val="0"/>
          <w:szCs w:val="24"/>
          <w:lang w:val="bg-BG"/>
        </w:rPr>
        <w:t>Участник, който не е представил в срок обосновката по чл. 72, ал.1 от ЗОП или чиято о</w:t>
      </w:r>
      <w:r w:rsidR="004B3F02" w:rsidRPr="00B55092">
        <w:rPr>
          <w:rFonts w:asciiTheme="majorHAnsi" w:hAnsiTheme="majorHAnsi"/>
          <w:b w:val="0"/>
          <w:szCs w:val="24"/>
          <w:lang w:val="bg-BG"/>
        </w:rPr>
        <w:t>босновка</w:t>
      </w:r>
      <w:r w:rsidRPr="00B55092">
        <w:rPr>
          <w:rFonts w:asciiTheme="majorHAnsi" w:hAnsiTheme="majorHAnsi"/>
          <w:b w:val="0"/>
          <w:szCs w:val="24"/>
          <w:lang w:val="bg-BG"/>
        </w:rPr>
        <w:t xml:space="preserve"> не е приета съгласно чл. 72, ал. 3 - 5 от ЗОП.</w:t>
      </w:r>
    </w:p>
    <w:p w:rsidR="002F40CA" w:rsidRPr="00B55092" w:rsidRDefault="002F40CA" w:rsidP="002937AB">
      <w:pPr>
        <w:shd w:val="clear" w:color="auto" w:fill="FFFFFF"/>
        <w:spacing w:line="276" w:lineRule="auto"/>
        <w:ind w:firstLine="851"/>
        <w:jc w:val="both"/>
        <w:rPr>
          <w:rFonts w:asciiTheme="majorHAnsi" w:hAnsiTheme="majorHAnsi"/>
          <w:i/>
          <w:color w:val="FF0000"/>
          <w:sz w:val="22"/>
          <w:highlight w:val="yellow"/>
        </w:rPr>
      </w:pPr>
    </w:p>
    <w:p w:rsidR="002F40CA" w:rsidRPr="00B55092" w:rsidRDefault="002F40CA" w:rsidP="002937AB">
      <w:pPr>
        <w:numPr>
          <w:ilvl w:val="0"/>
          <w:numId w:val="3"/>
        </w:numPr>
        <w:tabs>
          <w:tab w:val="left" w:pos="993"/>
        </w:tabs>
        <w:spacing w:line="276" w:lineRule="auto"/>
        <w:ind w:left="0" w:firstLine="567"/>
        <w:jc w:val="both"/>
        <w:rPr>
          <w:rFonts w:asciiTheme="majorHAnsi" w:hAnsiTheme="majorHAnsi"/>
          <w:b/>
          <w:sz w:val="22"/>
          <w:u w:val="single"/>
        </w:rPr>
      </w:pPr>
      <w:r w:rsidRPr="00B55092">
        <w:rPr>
          <w:rFonts w:asciiTheme="majorHAnsi" w:hAnsiTheme="majorHAnsi"/>
          <w:b/>
          <w:sz w:val="22"/>
          <w:u w:val="single"/>
        </w:rPr>
        <w:t xml:space="preserve">Критерии за подбор на участниците </w:t>
      </w:r>
    </w:p>
    <w:p w:rsidR="002F40CA" w:rsidRPr="00B55092" w:rsidRDefault="002F40CA" w:rsidP="002937AB">
      <w:pPr>
        <w:spacing w:line="276" w:lineRule="auto"/>
        <w:ind w:firstLine="567"/>
        <w:jc w:val="both"/>
        <w:outlineLvl w:val="2"/>
        <w:rPr>
          <w:rFonts w:asciiTheme="majorHAnsi" w:hAnsiTheme="majorHAnsi"/>
          <w:b/>
          <w:sz w:val="22"/>
        </w:rPr>
      </w:pPr>
      <w:bookmarkStart w:id="11" w:name="_Toc383185075"/>
      <w:bookmarkStart w:id="12" w:name="_Toc383185624"/>
      <w:bookmarkStart w:id="13" w:name="_Toc383788156"/>
      <w:bookmarkStart w:id="14" w:name="_Toc411333419"/>
      <w:r w:rsidRPr="00B55092">
        <w:rPr>
          <w:rFonts w:asciiTheme="majorHAnsi" w:hAnsiTheme="majorHAnsi"/>
          <w:b/>
          <w:sz w:val="22"/>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B55092" w:rsidRDefault="002F40CA" w:rsidP="002937AB">
      <w:pPr>
        <w:spacing w:line="276" w:lineRule="auto"/>
        <w:ind w:firstLine="567"/>
        <w:jc w:val="both"/>
        <w:outlineLvl w:val="2"/>
        <w:rPr>
          <w:rFonts w:asciiTheme="majorHAnsi" w:hAnsiTheme="majorHAnsi"/>
          <w:iCs/>
          <w:sz w:val="22"/>
        </w:rPr>
      </w:pPr>
      <w:r w:rsidRPr="00B55092">
        <w:rPr>
          <w:rFonts w:asciiTheme="majorHAnsi" w:hAnsiTheme="majorHAnsi"/>
          <w:iCs/>
          <w:sz w:val="22"/>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B55092">
        <w:rPr>
          <w:rFonts w:asciiTheme="majorHAnsi" w:hAnsiTheme="majorHAnsi"/>
          <w:iCs/>
          <w:sz w:val="22"/>
        </w:rPr>
        <w:t xml:space="preserve">ностите, предвидено в договора </w:t>
      </w:r>
      <w:r w:rsidRPr="00B55092">
        <w:rPr>
          <w:rFonts w:asciiTheme="majorHAnsi" w:hAnsiTheme="majorHAnsi"/>
          <w:iCs/>
          <w:sz w:val="22"/>
        </w:rPr>
        <w:t>за създаване на обединението.</w:t>
      </w:r>
    </w:p>
    <w:p w:rsidR="002F40CA" w:rsidRPr="00B55092" w:rsidRDefault="002F40CA" w:rsidP="002937AB">
      <w:pPr>
        <w:shd w:val="clear" w:color="auto" w:fill="FFFFFF"/>
        <w:spacing w:line="276" w:lineRule="auto"/>
        <w:ind w:firstLine="567"/>
        <w:jc w:val="both"/>
        <w:rPr>
          <w:rFonts w:asciiTheme="majorHAnsi" w:hAnsiTheme="majorHAnsi"/>
          <w:sz w:val="22"/>
        </w:rPr>
      </w:pPr>
      <w:r w:rsidRPr="00B55092">
        <w:rPr>
          <w:rFonts w:asciiTheme="majorHAnsi" w:hAnsiTheme="majorHAnsi"/>
          <w:sz w:val="22"/>
        </w:rPr>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2F40CA" w:rsidRPr="00B55092" w:rsidRDefault="002F40CA" w:rsidP="002937AB">
      <w:pPr>
        <w:spacing w:line="276" w:lineRule="auto"/>
        <w:ind w:right="299" w:firstLine="540"/>
        <w:jc w:val="both"/>
        <w:rPr>
          <w:rFonts w:asciiTheme="majorHAnsi" w:hAnsiTheme="majorHAnsi"/>
          <w:b/>
          <w:bCs/>
          <w:sz w:val="22"/>
        </w:rPr>
      </w:pPr>
      <w:r w:rsidRPr="00B55092">
        <w:rPr>
          <w:rFonts w:asciiTheme="majorHAnsi" w:hAnsiTheme="majorHAnsi"/>
          <w:b/>
          <w:bCs/>
          <w:sz w:val="22"/>
        </w:rPr>
        <w:t xml:space="preserve">3.2. Изисквания относно техническите възможности и/или квалификация за изпълнение на обществената поръчка </w:t>
      </w:r>
    </w:p>
    <w:p w:rsidR="002F40CA" w:rsidRPr="00B55092" w:rsidRDefault="002F40CA" w:rsidP="002937AB">
      <w:pPr>
        <w:autoSpaceDE w:val="0"/>
        <w:autoSpaceDN w:val="0"/>
        <w:adjustRightInd w:val="0"/>
        <w:spacing w:line="276" w:lineRule="auto"/>
        <w:ind w:right="301" w:firstLine="567"/>
        <w:jc w:val="both"/>
        <w:rPr>
          <w:rFonts w:asciiTheme="majorHAnsi" w:hAnsiTheme="majorHAnsi"/>
          <w:sz w:val="22"/>
        </w:rPr>
      </w:pPr>
      <w:r w:rsidRPr="00B55092">
        <w:rPr>
          <w:rFonts w:asciiTheme="majorHAnsi" w:hAnsiTheme="majorHAnsi"/>
          <w:b/>
          <w:sz w:val="22"/>
        </w:rPr>
        <w:t xml:space="preserve">3.2.1. </w:t>
      </w:r>
      <w:r w:rsidRPr="00B55092">
        <w:rPr>
          <w:rFonts w:asciiTheme="majorHAnsi" w:hAnsiTheme="majorHAnsi"/>
          <w:sz w:val="22"/>
        </w:rPr>
        <w:t xml:space="preserve">Участникът </w:t>
      </w:r>
      <w:r w:rsidRPr="00B55092">
        <w:rPr>
          <w:rFonts w:asciiTheme="majorHAnsi" w:hAnsiTheme="majorHAnsi"/>
          <w:bCs/>
          <w:sz w:val="22"/>
        </w:rPr>
        <w:t xml:space="preserve">следва да </w:t>
      </w:r>
      <w:r w:rsidR="00980EA4" w:rsidRPr="00B55092">
        <w:rPr>
          <w:rFonts w:asciiTheme="majorHAnsi" w:hAnsiTheme="majorHAnsi"/>
          <w:bCs/>
          <w:sz w:val="22"/>
        </w:rPr>
        <w:t>е</w:t>
      </w:r>
      <w:r w:rsidRPr="00B55092">
        <w:rPr>
          <w:rFonts w:asciiTheme="majorHAnsi" w:hAnsiTheme="majorHAnsi"/>
          <w:bCs/>
          <w:sz w:val="22"/>
        </w:rPr>
        <w:t xml:space="preserve"> изпълнил през последните 3 (три) години, считано от датата на подаване на офертата, най-малко една </w:t>
      </w:r>
      <w:r w:rsidR="0064093D" w:rsidRPr="00B55092">
        <w:rPr>
          <w:rFonts w:asciiTheme="majorHAnsi" w:hAnsiTheme="majorHAnsi"/>
          <w:bCs/>
          <w:sz w:val="22"/>
        </w:rPr>
        <w:t>услуга</w:t>
      </w:r>
      <w:r w:rsidRPr="00B55092">
        <w:rPr>
          <w:rFonts w:asciiTheme="majorHAnsi" w:hAnsiTheme="majorHAnsi"/>
          <w:bCs/>
          <w:sz w:val="22"/>
        </w:rPr>
        <w:t xml:space="preserve">, </w:t>
      </w:r>
      <w:r w:rsidR="0094600E" w:rsidRPr="00B55092">
        <w:rPr>
          <w:rFonts w:asciiTheme="majorHAnsi" w:hAnsiTheme="majorHAnsi"/>
          <w:bCs/>
          <w:sz w:val="22"/>
        </w:rPr>
        <w:t>която е идентична или сходна</w:t>
      </w:r>
      <w:r w:rsidRPr="00B55092">
        <w:rPr>
          <w:rFonts w:asciiTheme="majorHAnsi" w:hAnsiTheme="majorHAnsi"/>
          <w:bCs/>
          <w:sz w:val="22"/>
        </w:rPr>
        <w:t xml:space="preserve"> с предмета и обема на обществената поръчка. </w:t>
      </w:r>
      <w:r w:rsidRPr="00B55092">
        <w:rPr>
          <w:rFonts w:asciiTheme="majorHAnsi" w:hAnsiTheme="majorHAnsi"/>
          <w:sz w:val="22"/>
        </w:rPr>
        <w:t xml:space="preserve"> </w:t>
      </w:r>
    </w:p>
    <w:p w:rsidR="0064093D" w:rsidRPr="00B55092" w:rsidRDefault="00A9362D" w:rsidP="002937AB">
      <w:pPr>
        <w:spacing w:line="276" w:lineRule="auto"/>
        <w:ind w:right="301" w:firstLine="567"/>
        <w:jc w:val="both"/>
        <w:rPr>
          <w:rFonts w:asciiTheme="majorHAnsi" w:hAnsiTheme="majorHAnsi"/>
          <w:i/>
          <w:iCs/>
          <w:sz w:val="22"/>
          <w:highlight w:val="yellow"/>
        </w:rPr>
      </w:pPr>
      <w:r w:rsidRPr="00B55092">
        <w:rPr>
          <w:rFonts w:asciiTheme="majorHAnsi" w:hAnsiTheme="majorHAnsi"/>
          <w:i/>
          <w:iCs/>
          <w:sz w:val="22"/>
        </w:rPr>
        <w:t>Под „</w:t>
      </w:r>
      <w:r w:rsidR="0064093D" w:rsidRPr="00B55092">
        <w:rPr>
          <w:rFonts w:asciiTheme="majorHAnsi" w:hAnsiTheme="majorHAnsi"/>
          <w:i/>
          <w:iCs/>
          <w:sz w:val="22"/>
        </w:rPr>
        <w:t>услуга</w:t>
      </w:r>
      <w:r w:rsidRPr="00B55092">
        <w:rPr>
          <w:rFonts w:asciiTheme="majorHAnsi" w:hAnsiTheme="majorHAnsi"/>
          <w:i/>
          <w:iCs/>
          <w:sz w:val="22"/>
        </w:rPr>
        <w:t xml:space="preserve">, идентична или сходна с предмета на поръчката“ следва да се разбира: </w:t>
      </w:r>
      <w:r w:rsidR="0064093D" w:rsidRPr="00B55092">
        <w:rPr>
          <w:rFonts w:asciiTheme="majorHAnsi" w:hAnsiTheme="majorHAnsi"/>
          <w:i/>
          <w:iCs/>
          <w:sz w:val="22"/>
        </w:rPr>
        <w:t xml:space="preserve">организиране на мероприятия на ниво дипломатически корпус и институции като </w:t>
      </w:r>
      <w:r w:rsidR="006F7220" w:rsidRPr="00B55092">
        <w:rPr>
          <w:rFonts w:asciiTheme="majorHAnsi" w:hAnsiTheme="majorHAnsi"/>
          <w:i/>
          <w:iCs/>
          <w:sz w:val="22"/>
        </w:rPr>
        <w:t>Президентство</w:t>
      </w:r>
      <w:r w:rsidR="0064093D" w:rsidRPr="00B55092">
        <w:rPr>
          <w:rFonts w:asciiTheme="majorHAnsi" w:hAnsiTheme="majorHAnsi"/>
          <w:i/>
          <w:iCs/>
          <w:sz w:val="22"/>
        </w:rPr>
        <w:t xml:space="preserve">, </w:t>
      </w:r>
      <w:r w:rsidR="006F7220" w:rsidRPr="00B55092">
        <w:rPr>
          <w:rFonts w:asciiTheme="majorHAnsi" w:hAnsiTheme="majorHAnsi"/>
          <w:i/>
          <w:iCs/>
          <w:sz w:val="22"/>
        </w:rPr>
        <w:t xml:space="preserve">Министерски съвет, министерства, посолства, корпорации и др. сходни </w:t>
      </w:r>
      <w:r w:rsidR="0064093D" w:rsidRPr="00B55092">
        <w:rPr>
          <w:rFonts w:asciiTheme="majorHAnsi" w:hAnsiTheme="majorHAnsi"/>
          <w:i/>
          <w:iCs/>
          <w:sz w:val="22"/>
        </w:rPr>
        <w:t xml:space="preserve">дейности, свързани с провеждане на конференции, семинари, приеми и/или други събития за минимум </w:t>
      </w:r>
      <w:r w:rsidR="00697F54">
        <w:rPr>
          <w:rFonts w:asciiTheme="majorHAnsi" w:hAnsiTheme="majorHAnsi"/>
          <w:i/>
          <w:iCs/>
          <w:sz w:val="22"/>
        </w:rPr>
        <w:t xml:space="preserve">250 </w:t>
      </w:r>
      <w:r w:rsidR="0064093D" w:rsidRPr="00B55092">
        <w:rPr>
          <w:rFonts w:asciiTheme="majorHAnsi" w:hAnsiTheme="majorHAnsi"/>
          <w:i/>
          <w:iCs/>
          <w:sz w:val="22"/>
        </w:rPr>
        <w:t xml:space="preserve"> участника.</w:t>
      </w:r>
    </w:p>
    <w:p w:rsidR="002F40CA" w:rsidRPr="00B55092" w:rsidRDefault="002F40CA" w:rsidP="002937AB">
      <w:pPr>
        <w:spacing w:line="276" w:lineRule="auto"/>
        <w:ind w:right="301" w:firstLine="567"/>
        <w:jc w:val="both"/>
        <w:rPr>
          <w:rFonts w:asciiTheme="majorHAnsi" w:eastAsia="Batang" w:hAnsiTheme="majorHAnsi"/>
          <w:sz w:val="22"/>
        </w:rPr>
      </w:pPr>
      <w:r w:rsidRPr="00B55092">
        <w:rPr>
          <w:rFonts w:asciiTheme="majorHAnsi" w:hAnsiTheme="majorHAnsi"/>
          <w:b/>
          <w:iCs/>
          <w:sz w:val="22"/>
        </w:rPr>
        <w:t xml:space="preserve">За удостоверяване на това изискване, участникът представя Декларация - </w:t>
      </w:r>
      <w:r w:rsidRPr="00B55092">
        <w:rPr>
          <w:rFonts w:asciiTheme="majorHAnsi" w:hAnsiTheme="majorHAnsi"/>
          <w:b/>
          <w:sz w:val="22"/>
        </w:rPr>
        <w:t>С</w:t>
      </w:r>
      <w:r w:rsidRPr="00B55092">
        <w:rPr>
          <w:rFonts w:asciiTheme="majorHAnsi" w:eastAsia="Batang" w:hAnsiTheme="majorHAnsi"/>
          <w:b/>
          <w:sz w:val="22"/>
        </w:rPr>
        <w:t>писък</w:t>
      </w:r>
      <w:r w:rsidRPr="00B55092">
        <w:rPr>
          <w:rFonts w:asciiTheme="majorHAnsi" w:eastAsia="Batang" w:hAnsiTheme="majorHAnsi"/>
          <w:sz w:val="22"/>
        </w:rPr>
        <w:t xml:space="preserve"> на </w:t>
      </w:r>
      <w:r w:rsidR="006F7220" w:rsidRPr="00B55092">
        <w:rPr>
          <w:rFonts w:asciiTheme="majorHAnsi" w:eastAsia="Batang" w:hAnsiTheme="majorHAnsi"/>
          <w:sz w:val="22"/>
        </w:rPr>
        <w:t xml:space="preserve">услугите/събитията, по образец – Приложение № </w:t>
      </w:r>
      <w:r w:rsidR="00EE22CD" w:rsidRPr="00B55092">
        <w:rPr>
          <w:rFonts w:asciiTheme="majorHAnsi" w:eastAsia="Batang" w:hAnsiTheme="majorHAnsi"/>
          <w:sz w:val="22"/>
        </w:rPr>
        <w:t>5</w:t>
      </w:r>
      <w:r w:rsidRPr="00B55092">
        <w:rPr>
          <w:rFonts w:asciiTheme="majorHAnsi" w:hAnsiTheme="majorHAnsi"/>
          <w:sz w:val="22"/>
        </w:rPr>
        <w:t xml:space="preserve">, </w:t>
      </w:r>
      <w:r w:rsidR="008C3DF8" w:rsidRPr="00B55092">
        <w:rPr>
          <w:rFonts w:asciiTheme="majorHAnsi" w:hAnsiTheme="majorHAnsi"/>
          <w:sz w:val="22"/>
        </w:rPr>
        <w:t>еднакви или сходни</w:t>
      </w:r>
      <w:r w:rsidRPr="00B55092">
        <w:rPr>
          <w:rFonts w:asciiTheme="majorHAnsi" w:hAnsiTheme="majorHAnsi"/>
          <w:sz w:val="22"/>
        </w:rPr>
        <w:t xml:space="preserve"> с предмета на поръчката за последните 3 (три) години</w:t>
      </w:r>
      <w:r w:rsidRPr="00B55092">
        <w:rPr>
          <w:rFonts w:asciiTheme="majorHAnsi" w:eastAsia="Batang" w:hAnsiTheme="majorHAnsi"/>
          <w:sz w:val="22"/>
        </w:rPr>
        <w:t>, считано до датата на подаване на офертата, с посочване на стойностите, датите и получателите.</w:t>
      </w:r>
    </w:p>
    <w:p w:rsidR="002F40CA" w:rsidRPr="00B55092" w:rsidRDefault="002F40CA" w:rsidP="00131C2A">
      <w:pPr>
        <w:spacing w:line="276" w:lineRule="auto"/>
        <w:ind w:right="301" w:firstLine="567"/>
        <w:jc w:val="both"/>
        <w:rPr>
          <w:rFonts w:asciiTheme="majorHAnsi" w:eastAsia="Batang" w:hAnsiTheme="majorHAnsi"/>
          <w:sz w:val="22"/>
        </w:rPr>
      </w:pPr>
      <w:r w:rsidRPr="00B55092">
        <w:rPr>
          <w:rFonts w:asciiTheme="majorHAnsi" w:hAnsiTheme="majorHAnsi"/>
          <w:b/>
          <w:iCs/>
          <w:sz w:val="22"/>
        </w:rPr>
        <w:t>При подписване на договора, участникът избран за изпълнител</w:t>
      </w:r>
      <w:r w:rsidR="00FD5FE4" w:rsidRPr="00B55092">
        <w:rPr>
          <w:rFonts w:asciiTheme="majorHAnsi" w:hAnsiTheme="majorHAnsi"/>
          <w:b/>
          <w:iCs/>
          <w:sz w:val="22"/>
        </w:rPr>
        <w:t>,</w:t>
      </w:r>
      <w:r w:rsidRPr="00B55092">
        <w:rPr>
          <w:rFonts w:asciiTheme="majorHAnsi" w:hAnsiTheme="majorHAnsi"/>
          <w:b/>
          <w:iCs/>
          <w:sz w:val="22"/>
        </w:rPr>
        <w:t xml:space="preserve"> представя </w:t>
      </w:r>
      <w:r w:rsidRPr="00B55092">
        <w:rPr>
          <w:rFonts w:asciiTheme="majorHAnsi" w:hAnsiTheme="majorHAnsi"/>
          <w:b/>
          <w:sz w:val="22"/>
        </w:rPr>
        <w:t>С</w:t>
      </w:r>
      <w:r w:rsidRPr="00B55092">
        <w:rPr>
          <w:rFonts w:asciiTheme="majorHAnsi" w:eastAsia="Batang" w:hAnsiTheme="majorHAnsi"/>
          <w:b/>
          <w:sz w:val="22"/>
        </w:rPr>
        <w:t>писък</w:t>
      </w:r>
      <w:r w:rsidRPr="00B55092">
        <w:rPr>
          <w:rFonts w:asciiTheme="majorHAnsi" w:eastAsia="Batang" w:hAnsiTheme="majorHAnsi"/>
          <w:sz w:val="22"/>
        </w:rPr>
        <w:t xml:space="preserve"> на </w:t>
      </w:r>
      <w:r w:rsidR="006F7220" w:rsidRPr="00B55092">
        <w:rPr>
          <w:rFonts w:asciiTheme="majorHAnsi" w:eastAsia="Batang" w:hAnsiTheme="majorHAnsi"/>
          <w:sz w:val="22"/>
        </w:rPr>
        <w:t>услугите/събитията</w:t>
      </w:r>
      <w:r w:rsidRPr="00B55092">
        <w:rPr>
          <w:rFonts w:asciiTheme="majorHAnsi" w:hAnsiTheme="majorHAnsi"/>
          <w:sz w:val="22"/>
        </w:rPr>
        <w:t xml:space="preserve">, </w:t>
      </w:r>
      <w:r w:rsidR="00A15A3A" w:rsidRPr="00B55092">
        <w:rPr>
          <w:rFonts w:asciiTheme="majorHAnsi" w:hAnsiTheme="majorHAnsi"/>
          <w:sz w:val="22"/>
        </w:rPr>
        <w:t>е</w:t>
      </w:r>
      <w:r w:rsidRPr="00B55092">
        <w:rPr>
          <w:rFonts w:asciiTheme="majorHAnsi" w:hAnsiTheme="majorHAnsi"/>
          <w:sz w:val="22"/>
        </w:rPr>
        <w:t>днакви</w:t>
      </w:r>
      <w:r w:rsidR="00A15A3A" w:rsidRPr="00B55092">
        <w:rPr>
          <w:rFonts w:asciiTheme="majorHAnsi" w:hAnsiTheme="majorHAnsi"/>
          <w:sz w:val="22"/>
        </w:rPr>
        <w:t xml:space="preserve"> или сходни</w:t>
      </w:r>
      <w:r w:rsidRPr="00B55092">
        <w:rPr>
          <w:rFonts w:asciiTheme="majorHAnsi" w:hAnsiTheme="majorHAnsi"/>
          <w:sz w:val="22"/>
        </w:rPr>
        <w:t xml:space="preserve"> с предмета на поръчката за последните 3 (три) години</w:t>
      </w:r>
      <w:r w:rsidRPr="00B55092">
        <w:rPr>
          <w:rFonts w:asciiTheme="majorHAnsi" w:eastAsia="Batang" w:hAnsiTheme="majorHAnsi"/>
          <w:sz w:val="22"/>
        </w:rPr>
        <w:t>, считано до датата на подаване на офертата, с посочване на стойностите, датите и получателите, заедно с доказателство за изпълнението им.</w:t>
      </w:r>
    </w:p>
    <w:p w:rsidR="00EE22CD" w:rsidRPr="00B55092" w:rsidRDefault="00EE22CD" w:rsidP="00131C2A">
      <w:pPr>
        <w:spacing w:line="276" w:lineRule="auto"/>
        <w:ind w:right="301" w:firstLine="567"/>
        <w:jc w:val="both"/>
        <w:rPr>
          <w:rFonts w:asciiTheme="majorHAnsi" w:eastAsia="Batang" w:hAnsiTheme="majorHAnsi"/>
          <w:sz w:val="22"/>
        </w:rPr>
      </w:pPr>
      <w:r w:rsidRPr="00B55092">
        <w:rPr>
          <w:rFonts w:asciiTheme="majorHAnsi" w:eastAsia="Batang" w:hAnsiTheme="majorHAnsi"/>
          <w:sz w:val="22"/>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както и съответствието с поставените критерии за подбор. Документите се представят и за подизпълнителите и третите лица, ако има такива.</w:t>
      </w:r>
    </w:p>
    <w:p w:rsidR="00131C2A" w:rsidRPr="00B55092" w:rsidRDefault="00131C2A" w:rsidP="00131C2A">
      <w:pPr>
        <w:spacing w:line="276" w:lineRule="auto"/>
        <w:ind w:right="301" w:firstLine="567"/>
        <w:jc w:val="both"/>
        <w:rPr>
          <w:rFonts w:asciiTheme="majorHAnsi" w:eastAsia="Batang" w:hAnsiTheme="majorHAnsi"/>
          <w:sz w:val="22"/>
          <w:highlight w:val="yellow"/>
        </w:rPr>
      </w:pP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bookmarkStart w:id="19" w:name="bookmark18"/>
      <w:r w:rsidRPr="00B55092">
        <w:rPr>
          <w:rFonts w:asciiTheme="majorHAnsi" w:hAnsiTheme="majorHAnsi"/>
          <w:sz w:val="22"/>
          <w:szCs w:val="24"/>
          <w:lang w:val="ru-RU"/>
        </w:rPr>
        <w:t>ІІІ. ИЗИСКВАНИЯ КЪМ ОФЕРТИТЕ И НЕОБХОДИМИТЕ ДОКУМЕНТИ</w:t>
      </w:r>
    </w:p>
    <w:p w:rsidR="002F40CA" w:rsidRPr="00B55092" w:rsidRDefault="002F40CA" w:rsidP="002937AB">
      <w:pPr>
        <w:pStyle w:val="BodyTextIndent3"/>
        <w:tabs>
          <w:tab w:val="left" w:pos="851"/>
        </w:tabs>
        <w:spacing w:after="0" w:line="276" w:lineRule="auto"/>
        <w:ind w:left="0"/>
        <w:jc w:val="both"/>
        <w:rPr>
          <w:rFonts w:asciiTheme="majorHAnsi" w:hAnsiTheme="majorHAnsi"/>
          <w:b/>
          <w:bCs/>
          <w:iCs/>
          <w:sz w:val="22"/>
          <w:szCs w:val="24"/>
          <w:highlight w:val="yellow"/>
          <w:u w:val="single"/>
        </w:rPr>
      </w:pPr>
    </w:p>
    <w:p w:rsidR="002F40CA" w:rsidRPr="00B55092" w:rsidRDefault="002F40CA" w:rsidP="002937AB">
      <w:pPr>
        <w:pStyle w:val="BodyTextIndent3"/>
        <w:numPr>
          <w:ilvl w:val="0"/>
          <w:numId w:val="4"/>
        </w:numPr>
        <w:tabs>
          <w:tab w:val="left" w:pos="851"/>
        </w:tabs>
        <w:spacing w:after="0" w:line="276" w:lineRule="auto"/>
        <w:ind w:left="0" w:firstLine="567"/>
        <w:jc w:val="both"/>
        <w:rPr>
          <w:rFonts w:asciiTheme="majorHAnsi" w:hAnsiTheme="majorHAnsi"/>
          <w:b/>
          <w:bCs/>
          <w:iCs/>
          <w:sz w:val="22"/>
          <w:szCs w:val="24"/>
          <w:u w:val="single"/>
        </w:rPr>
      </w:pPr>
      <w:r w:rsidRPr="00B55092">
        <w:rPr>
          <w:rFonts w:asciiTheme="majorHAnsi" w:hAnsiTheme="majorHAnsi"/>
          <w:b/>
          <w:sz w:val="22"/>
          <w:szCs w:val="24"/>
          <w:u w:val="single"/>
        </w:rPr>
        <w:t>Изисквания при оформяне и представяне на офертите</w:t>
      </w:r>
      <w:r w:rsidRPr="00B55092">
        <w:rPr>
          <w:rFonts w:asciiTheme="majorHAnsi" w:hAnsiTheme="majorHAnsi"/>
          <w:b/>
          <w:bCs/>
          <w:iCs/>
          <w:sz w:val="22"/>
          <w:szCs w:val="24"/>
          <w:u w:val="single"/>
        </w:rPr>
        <w:t xml:space="preserve"> </w:t>
      </w:r>
    </w:p>
    <w:p w:rsidR="002F40CA" w:rsidRPr="00B55092" w:rsidRDefault="002F40CA" w:rsidP="002937AB">
      <w:pPr>
        <w:spacing w:line="276" w:lineRule="auto"/>
        <w:ind w:firstLine="567"/>
        <w:jc w:val="both"/>
        <w:outlineLvl w:val="2"/>
        <w:rPr>
          <w:rFonts w:asciiTheme="majorHAnsi" w:hAnsiTheme="majorHAnsi"/>
          <w:b/>
          <w:sz w:val="22"/>
        </w:rPr>
      </w:pPr>
      <w:bookmarkStart w:id="20" w:name="_Toc383185080"/>
      <w:bookmarkStart w:id="21" w:name="_Toc383185628"/>
      <w:bookmarkStart w:id="22" w:name="_Toc383788160"/>
      <w:bookmarkStart w:id="23" w:name="_Toc411333424"/>
      <w:r w:rsidRPr="00B55092">
        <w:rPr>
          <w:rFonts w:asciiTheme="majorHAnsi" w:hAnsiTheme="majorHAnsi"/>
          <w:b/>
          <w:sz w:val="22"/>
        </w:rPr>
        <w:t>1. Подготовка на офертата:</w:t>
      </w:r>
      <w:bookmarkEnd w:id="20"/>
      <w:bookmarkEnd w:id="21"/>
      <w:bookmarkEnd w:id="22"/>
      <w:bookmarkEnd w:id="23"/>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lastRenderedPageBreak/>
        <w:t>1.1.</w:t>
      </w:r>
      <w:r w:rsidRPr="00B55092">
        <w:rPr>
          <w:rFonts w:asciiTheme="majorHAnsi" w:hAnsiTheme="majorHAnsi"/>
          <w:sz w:val="22"/>
        </w:rPr>
        <w:t xml:space="preserve"> Участниците трябва да проучат всички условия за участие, дадени в настоящите Указания.</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1.2.</w:t>
      </w:r>
      <w:r w:rsidRPr="00B55092">
        <w:rPr>
          <w:rFonts w:asciiTheme="majorHAnsi" w:hAnsiTheme="majorHAnsi"/>
          <w:sz w:val="22"/>
        </w:rPr>
        <w:t xml:space="preserve"> При изготвяне на офертата всеки участник трябва да се п</w:t>
      </w:r>
      <w:r w:rsidR="00EE22CD" w:rsidRPr="00B55092">
        <w:rPr>
          <w:rFonts w:asciiTheme="majorHAnsi" w:hAnsiTheme="majorHAnsi"/>
          <w:sz w:val="22"/>
        </w:rPr>
        <w:t xml:space="preserve">ридържа точно към обявените от </w:t>
      </w:r>
      <w:r w:rsidRPr="00B55092">
        <w:rPr>
          <w:rFonts w:asciiTheme="majorHAnsi" w:hAnsiTheme="majorHAnsi"/>
          <w:sz w:val="22"/>
        </w:rPr>
        <w:t>Възложителя условия.</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1.3.</w:t>
      </w:r>
      <w:r w:rsidRPr="00B55092">
        <w:rPr>
          <w:rFonts w:asciiTheme="majorHAnsi" w:hAnsiTheme="majorHAnsi"/>
          <w:sz w:val="22"/>
        </w:rPr>
        <w:t xml:space="preserve"> Отговорността за правилното изпълнение на указанията се носи единствено от участниците.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1.4.</w:t>
      </w:r>
      <w:r w:rsidRPr="00B55092">
        <w:rPr>
          <w:rFonts w:asciiTheme="majorHAnsi" w:hAnsiTheme="majorHAnsi"/>
          <w:sz w:val="22"/>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1.5.</w:t>
      </w:r>
      <w:r w:rsidRPr="00B55092">
        <w:rPr>
          <w:rFonts w:asciiTheme="majorHAnsi" w:hAnsiTheme="majorHAnsi"/>
          <w:sz w:val="22"/>
        </w:rPr>
        <w:t xml:space="preserve"> До изтичането на крайния срок за подаване на офертите, всеки участник може да промени, допълни или да оттегли офертата си.</w:t>
      </w:r>
    </w:p>
    <w:p w:rsidR="002F40CA" w:rsidRPr="00B55092" w:rsidRDefault="00701452" w:rsidP="002937AB">
      <w:pPr>
        <w:spacing w:line="276" w:lineRule="auto"/>
        <w:ind w:firstLine="567"/>
        <w:jc w:val="both"/>
        <w:rPr>
          <w:rFonts w:asciiTheme="majorHAnsi" w:hAnsiTheme="majorHAnsi"/>
          <w:sz w:val="22"/>
        </w:rPr>
      </w:pPr>
      <w:r w:rsidRPr="00B55092">
        <w:rPr>
          <w:rFonts w:asciiTheme="majorHAnsi" w:hAnsiTheme="majorHAnsi"/>
          <w:b/>
          <w:sz w:val="22"/>
        </w:rPr>
        <w:t>1.</w:t>
      </w:r>
      <w:r w:rsidR="00341318" w:rsidRPr="00B55092">
        <w:rPr>
          <w:rFonts w:asciiTheme="majorHAnsi" w:hAnsiTheme="majorHAnsi"/>
          <w:b/>
          <w:sz w:val="22"/>
        </w:rPr>
        <w:t>6</w:t>
      </w:r>
      <w:r w:rsidR="002F40CA" w:rsidRPr="00B55092">
        <w:rPr>
          <w:rFonts w:asciiTheme="majorHAnsi" w:hAnsiTheme="majorHAnsi"/>
          <w:b/>
          <w:sz w:val="22"/>
        </w:rPr>
        <w:t>.</w:t>
      </w:r>
      <w:r w:rsidR="002F40CA" w:rsidRPr="00B55092">
        <w:rPr>
          <w:rFonts w:asciiTheme="majorHAnsi" w:hAnsiTheme="majorHAnsi"/>
          <w:sz w:val="22"/>
        </w:rPr>
        <w:t xml:space="preserve"> Всеки участник има право да представи само една оферта.</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w:t>
      </w:r>
      <w:r w:rsidR="00341318" w:rsidRPr="00B55092">
        <w:rPr>
          <w:rFonts w:asciiTheme="majorHAnsi" w:hAnsiTheme="majorHAnsi"/>
          <w:b/>
          <w:sz w:val="22"/>
        </w:rPr>
        <w:t>7</w:t>
      </w:r>
      <w:r w:rsidRPr="00B55092">
        <w:rPr>
          <w:rFonts w:asciiTheme="majorHAnsi" w:hAnsiTheme="majorHAnsi"/>
          <w:b/>
          <w:sz w:val="22"/>
        </w:rPr>
        <w:t>.</w:t>
      </w:r>
      <w:r w:rsidRPr="00B55092">
        <w:rPr>
          <w:rFonts w:asciiTheme="majorHAnsi" w:hAnsiTheme="majorHAnsi"/>
          <w:sz w:val="22"/>
        </w:rPr>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w:t>
      </w:r>
      <w:r w:rsidR="00341318" w:rsidRPr="00B55092">
        <w:rPr>
          <w:rFonts w:asciiTheme="majorHAnsi" w:hAnsiTheme="majorHAnsi"/>
          <w:b/>
          <w:sz w:val="22"/>
        </w:rPr>
        <w:t>8</w:t>
      </w:r>
      <w:r w:rsidRPr="00B55092">
        <w:rPr>
          <w:rFonts w:asciiTheme="majorHAnsi" w:hAnsiTheme="majorHAnsi"/>
          <w:b/>
          <w:sz w:val="22"/>
        </w:rPr>
        <w:t>.</w:t>
      </w:r>
      <w:r w:rsidRPr="00B55092">
        <w:rPr>
          <w:rFonts w:asciiTheme="majorHAnsi" w:hAnsiTheme="majorHAnsi"/>
          <w:sz w:val="22"/>
        </w:rPr>
        <w:t xml:space="preserve"> Офертата не може да се предлага във варианти.</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w:t>
      </w:r>
      <w:r w:rsidR="00341318" w:rsidRPr="00B55092">
        <w:rPr>
          <w:rFonts w:asciiTheme="majorHAnsi" w:hAnsiTheme="majorHAnsi"/>
          <w:b/>
          <w:sz w:val="22"/>
        </w:rPr>
        <w:t>9</w:t>
      </w:r>
      <w:r w:rsidRPr="00B55092">
        <w:rPr>
          <w:rFonts w:asciiTheme="majorHAnsi" w:hAnsiTheme="majorHAnsi"/>
          <w:b/>
          <w:sz w:val="22"/>
        </w:rPr>
        <w:t>.</w:t>
      </w:r>
      <w:r w:rsidRPr="00B55092">
        <w:rPr>
          <w:rFonts w:asciiTheme="majorHAnsi" w:hAnsiTheme="majorHAnsi"/>
          <w:sz w:val="22"/>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Pr="00B55092" w:rsidRDefault="002F40CA" w:rsidP="002937AB">
      <w:pPr>
        <w:pStyle w:val="BodyText1"/>
        <w:shd w:val="clear" w:color="auto" w:fill="auto"/>
        <w:spacing w:line="276" w:lineRule="auto"/>
        <w:ind w:firstLine="567"/>
        <w:jc w:val="both"/>
        <w:rPr>
          <w:rFonts w:asciiTheme="majorHAnsi" w:hAnsiTheme="majorHAnsi"/>
          <w:spacing w:val="0"/>
          <w:sz w:val="22"/>
          <w:lang w:eastAsia="bg-BG"/>
        </w:rPr>
      </w:pPr>
      <w:r w:rsidRPr="00B55092">
        <w:rPr>
          <w:rFonts w:asciiTheme="majorHAnsi" w:hAnsiTheme="majorHAnsi"/>
          <w:b/>
          <w:spacing w:val="0"/>
          <w:sz w:val="22"/>
          <w:lang w:eastAsia="bg-BG"/>
        </w:rPr>
        <w:t>1.1</w:t>
      </w:r>
      <w:r w:rsidR="00341318" w:rsidRPr="00B55092">
        <w:rPr>
          <w:rFonts w:asciiTheme="majorHAnsi" w:hAnsiTheme="majorHAnsi"/>
          <w:b/>
          <w:spacing w:val="0"/>
          <w:sz w:val="22"/>
          <w:lang w:eastAsia="bg-BG"/>
        </w:rPr>
        <w:t>0</w:t>
      </w:r>
      <w:r w:rsidRPr="00B55092">
        <w:rPr>
          <w:rFonts w:asciiTheme="majorHAnsi" w:hAnsiTheme="majorHAnsi"/>
          <w:b/>
          <w:spacing w:val="0"/>
          <w:sz w:val="22"/>
          <w:lang w:eastAsia="bg-BG"/>
        </w:rPr>
        <w:t>.</w:t>
      </w:r>
      <w:r w:rsidRPr="00B55092">
        <w:rPr>
          <w:rFonts w:asciiTheme="majorHAnsi" w:hAnsiTheme="majorHAnsi"/>
          <w:spacing w:val="0"/>
          <w:sz w:val="22"/>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825F37" w:rsidRPr="00B55092" w:rsidRDefault="00825F37" w:rsidP="002937AB">
      <w:pPr>
        <w:pStyle w:val="BodyText1"/>
        <w:shd w:val="clear" w:color="auto" w:fill="auto"/>
        <w:spacing w:line="276" w:lineRule="auto"/>
        <w:ind w:firstLine="567"/>
        <w:jc w:val="both"/>
        <w:rPr>
          <w:rFonts w:asciiTheme="majorHAnsi" w:hAnsiTheme="majorHAnsi"/>
          <w:spacing w:val="0"/>
          <w:sz w:val="22"/>
          <w:lang w:eastAsia="bg-BG"/>
        </w:rPr>
      </w:pPr>
    </w:p>
    <w:p w:rsidR="002F40CA" w:rsidRPr="00B55092" w:rsidRDefault="002F40CA" w:rsidP="002937AB">
      <w:pPr>
        <w:spacing w:line="276" w:lineRule="auto"/>
        <w:ind w:firstLine="567"/>
        <w:jc w:val="both"/>
        <w:outlineLvl w:val="2"/>
        <w:rPr>
          <w:rFonts w:asciiTheme="majorHAnsi" w:hAnsiTheme="majorHAnsi"/>
          <w:b/>
          <w:sz w:val="22"/>
          <w:u w:val="single"/>
        </w:rPr>
      </w:pPr>
      <w:bookmarkStart w:id="24" w:name="_Toc383185081"/>
      <w:bookmarkStart w:id="25" w:name="_Toc383185629"/>
      <w:bookmarkStart w:id="26" w:name="_Toc383788161"/>
      <w:bookmarkStart w:id="27" w:name="_Toc411333425"/>
      <w:r w:rsidRPr="00B55092">
        <w:rPr>
          <w:rFonts w:asciiTheme="majorHAnsi" w:hAnsiTheme="majorHAnsi"/>
          <w:b/>
          <w:sz w:val="22"/>
        </w:rPr>
        <w:t xml:space="preserve">2. </w:t>
      </w:r>
      <w:r w:rsidRPr="00B55092">
        <w:rPr>
          <w:rFonts w:asciiTheme="majorHAnsi" w:hAnsiTheme="majorHAnsi"/>
          <w:b/>
          <w:sz w:val="22"/>
          <w:u w:val="single"/>
        </w:rPr>
        <w:t>Изисквания към съдържанието на офертата:</w:t>
      </w:r>
      <w:bookmarkEnd w:id="24"/>
      <w:bookmarkEnd w:id="25"/>
      <w:bookmarkEnd w:id="26"/>
      <w:bookmarkEnd w:id="27"/>
    </w:p>
    <w:p w:rsidR="002F40CA" w:rsidRPr="00B55092" w:rsidRDefault="002F40CA" w:rsidP="002937AB">
      <w:pPr>
        <w:pStyle w:val="ListParagraph"/>
        <w:tabs>
          <w:tab w:val="left" w:pos="1276"/>
        </w:tabs>
        <w:spacing w:after="0"/>
        <w:ind w:left="0" w:firstLine="567"/>
        <w:jc w:val="both"/>
        <w:rPr>
          <w:rFonts w:asciiTheme="majorHAnsi" w:hAnsiTheme="majorHAnsi"/>
          <w:szCs w:val="24"/>
        </w:rPr>
      </w:pPr>
      <w:r w:rsidRPr="00B55092">
        <w:rPr>
          <w:rFonts w:asciiTheme="majorHAnsi" w:hAnsiTheme="majorHAnsi"/>
          <w:b/>
          <w:szCs w:val="24"/>
        </w:rPr>
        <w:t xml:space="preserve">2.1. </w:t>
      </w:r>
      <w:r w:rsidRPr="00B55092">
        <w:rPr>
          <w:rFonts w:asciiTheme="majorHAnsi" w:hAnsiTheme="majorHAnsi"/>
          <w:szCs w:val="24"/>
        </w:rPr>
        <w:t xml:space="preserve">Офертата се представя на български език в запечатана, непрозрачна </w:t>
      </w:r>
      <w:r w:rsidR="00252937" w:rsidRPr="00B55092">
        <w:rPr>
          <w:rFonts w:asciiTheme="majorHAnsi" w:hAnsiTheme="majorHAnsi"/>
          <w:szCs w:val="24"/>
        </w:rPr>
        <w:t xml:space="preserve">и с </w:t>
      </w:r>
      <w:proofErr w:type="spellStart"/>
      <w:r w:rsidR="00252937" w:rsidRPr="00B55092">
        <w:rPr>
          <w:rFonts w:asciiTheme="majorHAnsi" w:hAnsiTheme="majorHAnsi"/>
          <w:szCs w:val="24"/>
        </w:rPr>
        <w:t>ненарушена</w:t>
      </w:r>
      <w:proofErr w:type="spellEnd"/>
      <w:r w:rsidR="00252937" w:rsidRPr="00B55092">
        <w:rPr>
          <w:rFonts w:asciiTheme="majorHAnsi" w:hAnsiTheme="majorHAnsi"/>
          <w:szCs w:val="24"/>
        </w:rPr>
        <w:t xml:space="preserve"> цялост </w:t>
      </w:r>
      <w:r w:rsidRPr="00B55092">
        <w:rPr>
          <w:rFonts w:asciiTheme="majorHAnsi" w:hAnsiTheme="majorHAnsi"/>
          <w:szCs w:val="24"/>
        </w:rPr>
        <w:t>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B55092" w:rsidRDefault="002F40CA" w:rsidP="002937AB">
      <w:pPr>
        <w:pStyle w:val="ListParagraph"/>
        <w:tabs>
          <w:tab w:val="left" w:pos="1276"/>
        </w:tabs>
        <w:spacing w:after="0"/>
        <w:ind w:left="0" w:firstLine="567"/>
        <w:jc w:val="both"/>
        <w:rPr>
          <w:rFonts w:asciiTheme="majorHAnsi" w:hAnsiTheme="majorHAnsi"/>
          <w:szCs w:val="24"/>
        </w:rPr>
      </w:pPr>
      <w:r w:rsidRPr="00B55092">
        <w:rPr>
          <w:rFonts w:asciiTheme="majorHAnsi" w:hAnsiTheme="majorHAnsi"/>
          <w:szCs w:val="24"/>
        </w:rPr>
        <w:t>Върху опаковката се изписва:</w:t>
      </w:r>
    </w:p>
    <w:p w:rsidR="002F40CA" w:rsidRPr="00B55092" w:rsidRDefault="002F40CA" w:rsidP="002937AB">
      <w:pPr>
        <w:pStyle w:val="ListParagraph"/>
        <w:numPr>
          <w:ilvl w:val="0"/>
          <w:numId w:val="8"/>
        </w:numPr>
        <w:tabs>
          <w:tab w:val="left" w:pos="1276"/>
        </w:tabs>
        <w:spacing w:after="0"/>
        <w:ind w:left="0" w:firstLine="990"/>
        <w:jc w:val="both"/>
        <w:rPr>
          <w:rFonts w:asciiTheme="majorHAnsi" w:hAnsiTheme="majorHAnsi"/>
          <w:szCs w:val="24"/>
        </w:rPr>
      </w:pPr>
      <w:r w:rsidRPr="00B55092">
        <w:rPr>
          <w:rFonts w:asciiTheme="majorHAnsi" w:hAnsiTheme="majorHAnsi"/>
          <w:szCs w:val="24"/>
        </w:rPr>
        <w:t>наименованието на участника, включително участниците в обединението, когато е приложимо;</w:t>
      </w:r>
    </w:p>
    <w:p w:rsidR="002F40CA" w:rsidRPr="00B55092" w:rsidRDefault="002F40CA" w:rsidP="002937AB">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Cs w:val="24"/>
        </w:rPr>
      </w:pPr>
      <w:r w:rsidRPr="00B55092">
        <w:rPr>
          <w:rFonts w:asciiTheme="majorHAnsi" w:hAnsiTheme="majorHAnsi"/>
          <w:szCs w:val="24"/>
        </w:rPr>
        <w:t>адрес за кореспонденция, телефон и по възможност – факс и електронен адрес;</w:t>
      </w:r>
    </w:p>
    <w:p w:rsidR="002F40CA" w:rsidRPr="00B55092" w:rsidRDefault="002F40CA" w:rsidP="00131C2A">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Cs w:val="24"/>
        </w:rPr>
      </w:pPr>
      <w:r w:rsidRPr="00B55092">
        <w:rPr>
          <w:rFonts w:asciiTheme="majorHAnsi" w:hAnsiTheme="majorHAnsi"/>
          <w:szCs w:val="24"/>
        </w:rPr>
        <w:t>наименованието на поръчката, както следва:</w:t>
      </w:r>
    </w:p>
    <w:p w:rsidR="00144449" w:rsidRPr="00B55092" w:rsidRDefault="00131C2A" w:rsidP="00D811E0">
      <w:pPr>
        <w:shd w:val="clear" w:color="auto" w:fill="FFFFFF"/>
        <w:spacing w:line="276" w:lineRule="auto"/>
        <w:ind w:firstLine="567"/>
        <w:jc w:val="both"/>
        <w:rPr>
          <w:rFonts w:asciiTheme="majorHAnsi" w:hAnsiTheme="majorHAnsi"/>
          <w:b/>
          <w:i/>
          <w:sz w:val="22"/>
        </w:rPr>
      </w:pPr>
      <w:r w:rsidRPr="00B55092">
        <w:rPr>
          <w:rFonts w:asciiTheme="majorHAnsi" w:hAnsiTheme="majorHAnsi"/>
          <w:b/>
          <w:i/>
          <w:sz w:val="22"/>
        </w:rPr>
        <w:t>„</w:t>
      </w:r>
      <w:r w:rsidR="00D811E0" w:rsidRPr="00B55092">
        <w:rPr>
          <w:rFonts w:asciiTheme="majorHAnsi" w:hAnsiTheme="majorHAnsi"/>
          <w:b/>
          <w:i/>
          <w:sz w:val="22"/>
        </w:rPr>
        <w:t>Организиране на три заключителни мероприятия във връзка с предстоящото приключване на първото Българско председателство на Съвета на ЕС</w:t>
      </w:r>
      <w:r w:rsidRPr="00B55092">
        <w:rPr>
          <w:rFonts w:asciiTheme="majorHAnsi" w:hAnsiTheme="majorHAnsi"/>
          <w:b/>
          <w:i/>
          <w:sz w:val="22"/>
        </w:rPr>
        <w:t>“</w:t>
      </w:r>
    </w:p>
    <w:p w:rsidR="002F40CA" w:rsidRPr="00B55092" w:rsidRDefault="002F40CA" w:rsidP="002937AB">
      <w:pPr>
        <w:shd w:val="clear" w:color="auto" w:fill="FFFFFF"/>
        <w:spacing w:line="276" w:lineRule="auto"/>
        <w:ind w:firstLine="567"/>
        <w:jc w:val="both"/>
        <w:rPr>
          <w:rFonts w:asciiTheme="majorHAnsi" w:hAnsiTheme="majorHAnsi"/>
          <w:sz w:val="22"/>
        </w:rPr>
      </w:pPr>
      <w:r w:rsidRPr="00B55092">
        <w:rPr>
          <w:rFonts w:asciiTheme="majorHAnsi" w:hAnsiTheme="majorHAnsi"/>
          <w:sz w:val="22"/>
        </w:rPr>
        <w:t>Опаковката включва документите посочени в т. 3 „Съдържание на офертата“ и опис на представените документи.</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2.2.</w:t>
      </w:r>
      <w:r w:rsidRPr="00B55092">
        <w:rPr>
          <w:rFonts w:asciiTheme="majorHAnsi" w:hAnsiTheme="majorHAnsi"/>
          <w:sz w:val="22"/>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по възлагане на обществената поръчка.</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2.3.</w:t>
      </w:r>
      <w:r w:rsidRPr="00B55092">
        <w:rPr>
          <w:rFonts w:asciiTheme="majorHAnsi" w:hAnsiTheme="majorHAnsi"/>
          <w:sz w:val="22"/>
        </w:rPr>
        <w:t xml:space="preserve"> Всички документи трябва да са:</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sz w:val="22"/>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sz w:val="22"/>
        </w:rPr>
        <w:t xml:space="preserve">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w:t>
      </w:r>
      <w:r w:rsidRPr="00B55092">
        <w:rPr>
          <w:rFonts w:asciiTheme="majorHAnsi" w:hAnsiTheme="majorHAnsi"/>
          <w:sz w:val="22"/>
        </w:rPr>
        <w:lastRenderedPageBreak/>
        <w:t>случай се изисква да се представи нотариално заверено пълномощно за изпълнението на такива функции;</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sz w:val="22"/>
        </w:rPr>
        <w:t>в) по предложението не се допускат никакви вписвания между редовете, изтривания или корекции.</w:t>
      </w:r>
    </w:p>
    <w:p w:rsidR="002F40CA" w:rsidRPr="00B55092" w:rsidRDefault="002F40CA" w:rsidP="002937AB">
      <w:pPr>
        <w:tabs>
          <w:tab w:val="left" w:pos="548"/>
        </w:tabs>
        <w:spacing w:before="120" w:line="276" w:lineRule="auto"/>
        <w:ind w:firstLine="567"/>
        <w:jc w:val="both"/>
        <w:outlineLvl w:val="3"/>
        <w:rPr>
          <w:rFonts w:asciiTheme="majorHAnsi" w:hAnsiTheme="majorHAnsi"/>
          <w:b/>
          <w:sz w:val="22"/>
          <w:u w:val="single"/>
        </w:rPr>
      </w:pPr>
      <w:r w:rsidRPr="00B55092">
        <w:rPr>
          <w:rFonts w:asciiTheme="majorHAnsi" w:hAnsiTheme="majorHAnsi"/>
          <w:b/>
          <w:sz w:val="22"/>
          <w:u w:val="single"/>
        </w:rPr>
        <w:t>3. Съдържание на офертата</w:t>
      </w:r>
    </w:p>
    <w:p w:rsidR="002F40CA" w:rsidRPr="00B55092" w:rsidRDefault="002F40CA" w:rsidP="002937AB">
      <w:pPr>
        <w:tabs>
          <w:tab w:val="left" w:pos="548"/>
        </w:tabs>
        <w:spacing w:before="120" w:line="276" w:lineRule="auto"/>
        <w:ind w:firstLine="567"/>
        <w:jc w:val="both"/>
        <w:outlineLvl w:val="3"/>
        <w:rPr>
          <w:rFonts w:asciiTheme="majorHAnsi" w:hAnsiTheme="majorHAnsi"/>
          <w:sz w:val="22"/>
        </w:rPr>
      </w:pPr>
      <w:r w:rsidRPr="00B55092">
        <w:rPr>
          <w:rFonts w:asciiTheme="majorHAnsi" w:hAnsiTheme="majorHAnsi"/>
          <w:sz w:val="22"/>
        </w:rPr>
        <w:t>Всяка оферта трябва да съдържа:</w:t>
      </w:r>
    </w:p>
    <w:p w:rsidR="002F40CA" w:rsidRPr="00B55092" w:rsidRDefault="002F40CA" w:rsidP="002937AB">
      <w:pPr>
        <w:tabs>
          <w:tab w:val="left" w:pos="993"/>
          <w:tab w:val="left" w:pos="1418"/>
          <w:tab w:val="left" w:pos="1985"/>
        </w:tabs>
        <w:spacing w:before="120" w:line="276" w:lineRule="auto"/>
        <w:ind w:firstLine="567"/>
        <w:jc w:val="both"/>
        <w:rPr>
          <w:rFonts w:asciiTheme="majorHAnsi" w:hAnsiTheme="majorHAnsi"/>
          <w:sz w:val="22"/>
        </w:rPr>
      </w:pPr>
      <w:r w:rsidRPr="00B55092">
        <w:rPr>
          <w:rFonts w:asciiTheme="majorHAnsi" w:hAnsiTheme="majorHAnsi"/>
          <w:b/>
          <w:sz w:val="22"/>
        </w:rPr>
        <w:t xml:space="preserve">3.1. </w:t>
      </w:r>
      <w:r w:rsidRPr="00B55092">
        <w:rPr>
          <w:rFonts w:asciiTheme="majorHAnsi" w:hAnsiTheme="majorHAnsi"/>
          <w:sz w:val="22"/>
        </w:rPr>
        <w:t xml:space="preserve">Списък на документите, съдържащи се в офертата, подписан от участника (по образец – Приложение № 1); </w:t>
      </w:r>
    </w:p>
    <w:p w:rsidR="002F40CA" w:rsidRPr="00B55092" w:rsidRDefault="002F40CA" w:rsidP="002937AB">
      <w:pPr>
        <w:tabs>
          <w:tab w:val="left" w:pos="548"/>
        </w:tabs>
        <w:spacing w:line="276" w:lineRule="auto"/>
        <w:ind w:firstLine="567"/>
        <w:jc w:val="both"/>
        <w:outlineLvl w:val="3"/>
        <w:rPr>
          <w:rFonts w:asciiTheme="majorHAnsi" w:hAnsiTheme="majorHAnsi"/>
          <w:sz w:val="22"/>
        </w:rPr>
      </w:pPr>
      <w:r w:rsidRPr="00B55092">
        <w:rPr>
          <w:rFonts w:asciiTheme="majorHAnsi" w:hAnsiTheme="majorHAnsi"/>
          <w:b/>
          <w:sz w:val="22"/>
        </w:rPr>
        <w:t>3.2.</w:t>
      </w:r>
      <w:r w:rsidRPr="00B55092">
        <w:rPr>
          <w:rFonts w:asciiTheme="majorHAnsi" w:hAnsiTheme="majorHAnsi"/>
          <w:sz w:val="22"/>
        </w:rPr>
        <w:t xml:space="preserve"> Оферта от участника за изпълнение на обществената поръчка с посочен срок на валидност (по образец – Приложение № 2).</w:t>
      </w:r>
    </w:p>
    <w:p w:rsidR="002F40CA" w:rsidRPr="00B55092" w:rsidRDefault="002F40CA" w:rsidP="002937AB">
      <w:pPr>
        <w:shd w:val="clear" w:color="auto" w:fill="FFFFFF"/>
        <w:spacing w:line="276" w:lineRule="auto"/>
        <w:ind w:firstLine="567"/>
        <w:jc w:val="both"/>
        <w:rPr>
          <w:rFonts w:asciiTheme="majorHAnsi" w:hAnsiTheme="majorHAnsi"/>
          <w:sz w:val="22"/>
        </w:rPr>
      </w:pPr>
      <w:r w:rsidRPr="00B55092">
        <w:rPr>
          <w:rFonts w:asciiTheme="majorHAnsi" w:hAnsiTheme="majorHAnsi"/>
          <w:sz w:val="22"/>
        </w:rPr>
        <w:t xml:space="preserve">Срокът на валидност на офертата: </w:t>
      </w:r>
      <w:r w:rsidR="00D811E0" w:rsidRPr="00B55092">
        <w:rPr>
          <w:rFonts w:asciiTheme="majorHAnsi" w:hAnsiTheme="majorHAnsi"/>
          <w:sz w:val="22"/>
        </w:rPr>
        <w:t xml:space="preserve">не по-малко от </w:t>
      </w:r>
      <w:r w:rsidRPr="00B55092">
        <w:rPr>
          <w:rFonts w:asciiTheme="majorHAnsi" w:hAnsiTheme="majorHAnsi"/>
          <w:sz w:val="22"/>
        </w:rPr>
        <w:t>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B55092" w:rsidRDefault="002F40CA" w:rsidP="002937AB">
      <w:pPr>
        <w:pStyle w:val="BodyText3"/>
        <w:shd w:val="clear" w:color="auto" w:fill="auto"/>
        <w:tabs>
          <w:tab w:val="left" w:pos="922"/>
        </w:tabs>
        <w:spacing w:after="0" w:line="276" w:lineRule="auto"/>
        <w:ind w:right="40" w:firstLine="567"/>
        <w:jc w:val="both"/>
        <w:rPr>
          <w:rFonts w:asciiTheme="majorHAnsi" w:hAnsiTheme="majorHAnsi"/>
          <w:szCs w:val="24"/>
        </w:rPr>
      </w:pPr>
      <w:r w:rsidRPr="00B55092">
        <w:rPr>
          <w:rFonts w:asciiTheme="majorHAnsi" w:hAnsiTheme="majorHAnsi"/>
          <w:b/>
          <w:szCs w:val="24"/>
        </w:rPr>
        <w:t xml:space="preserve">3.3. </w:t>
      </w:r>
      <w:r w:rsidRPr="00B55092">
        <w:rPr>
          <w:rFonts w:asciiTheme="majorHAnsi" w:hAnsiTheme="majorHAnsi"/>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(по образец – Приложение № 3);</w:t>
      </w:r>
    </w:p>
    <w:p w:rsidR="002F40CA" w:rsidRPr="00B55092" w:rsidRDefault="002F40CA" w:rsidP="002937AB">
      <w:pPr>
        <w:pStyle w:val="BodyText3"/>
        <w:shd w:val="clear" w:color="auto" w:fill="auto"/>
        <w:tabs>
          <w:tab w:val="left" w:pos="961"/>
        </w:tabs>
        <w:spacing w:after="0" w:line="276" w:lineRule="auto"/>
        <w:ind w:right="40" w:firstLine="567"/>
        <w:jc w:val="both"/>
        <w:rPr>
          <w:rFonts w:asciiTheme="majorHAnsi" w:hAnsiTheme="majorHAnsi"/>
          <w:szCs w:val="24"/>
        </w:rPr>
      </w:pPr>
      <w:r w:rsidRPr="00B55092">
        <w:rPr>
          <w:rFonts w:asciiTheme="majorHAnsi" w:hAnsiTheme="majorHAnsi"/>
          <w:b/>
          <w:szCs w:val="24"/>
        </w:rPr>
        <w:t xml:space="preserve">3.4. </w:t>
      </w:r>
      <w:r w:rsidRPr="00B55092">
        <w:rPr>
          <w:rFonts w:asciiTheme="majorHAnsi" w:hAnsiTheme="majorHAnsi"/>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w:t>
      </w:r>
      <w:r w:rsidR="00D811E0" w:rsidRPr="00B55092">
        <w:rPr>
          <w:rFonts w:asciiTheme="majorHAnsi" w:hAnsiTheme="majorHAnsi"/>
          <w:szCs w:val="24"/>
        </w:rPr>
        <w:t>.1</w:t>
      </w:r>
      <w:r w:rsidRPr="00B55092">
        <w:rPr>
          <w:rFonts w:asciiTheme="majorHAnsi" w:hAnsiTheme="majorHAnsi"/>
          <w:szCs w:val="24"/>
        </w:rPr>
        <w:t>);</w:t>
      </w:r>
    </w:p>
    <w:p w:rsidR="002F40CA" w:rsidRPr="00B55092" w:rsidRDefault="002F40CA" w:rsidP="002937AB">
      <w:pPr>
        <w:tabs>
          <w:tab w:val="left" w:pos="548"/>
        </w:tabs>
        <w:spacing w:line="276" w:lineRule="auto"/>
        <w:ind w:firstLine="567"/>
        <w:jc w:val="both"/>
        <w:outlineLvl w:val="3"/>
        <w:rPr>
          <w:rFonts w:asciiTheme="majorHAnsi" w:hAnsiTheme="majorHAnsi"/>
          <w:sz w:val="22"/>
        </w:rPr>
      </w:pPr>
      <w:r w:rsidRPr="00B55092">
        <w:rPr>
          <w:rFonts w:asciiTheme="majorHAnsi" w:hAnsiTheme="majorHAnsi"/>
          <w:b/>
          <w:sz w:val="22"/>
        </w:rPr>
        <w:t>3.5.</w:t>
      </w:r>
      <w:r w:rsidRPr="00B55092">
        <w:rPr>
          <w:rFonts w:asciiTheme="majorHAnsi" w:hAnsiTheme="majorHAnsi"/>
          <w:sz w:val="22"/>
        </w:rPr>
        <w:t xml:space="preserve"> Доказателства за съответствието с критериите за подбор:</w:t>
      </w:r>
    </w:p>
    <w:p w:rsidR="002F40CA" w:rsidRPr="00B55092" w:rsidRDefault="002F40CA" w:rsidP="002937AB">
      <w:pPr>
        <w:spacing w:line="276" w:lineRule="auto"/>
        <w:ind w:right="301" w:firstLine="567"/>
        <w:jc w:val="both"/>
        <w:rPr>
          <w:rFonts w:asciiTheme="majorHAnsi" w:hAnsiTheme="majorHAnsi"/>
          <w:b/>
          <w:iCs/>
          <w:sz w:val="22"/>
        </w:rPr>
      </w:pPr>
      <w:r w:rsidRPr="00B55092">
        <w:rPr>
          <w:rFonts w:asciiTheme="majorHAnsi" w:hAnsiTheme="majorHAnsi"/>
          <w:b/>
          <w:sz w:val="22"/>
        </w:rPr>
        <w:t xml:space="preserve">3.5.1. </w:t>
      </w:r>
      <w:r w:rsidRPr="00B55092">
        <w:rPr>
          <w:rFonts w:asciiTheme="majorHAnsi" w:hAnsiTheme="majorHAnsi"/>
          <w:sz w:val="22"/>
        </w:rPr>
        <w:t>Декларация - С</w:t>
      </w:r>
      <w:r w:rsidRPr="00B55092">
        <w:rPr>
          <w:rFonts w:asciiTheme="majorHAnsi" w:eastAsia="Batang" w:hAnsiTheme="majorHAnsi"/>
          <w:sz w:val="22"/>
        </w:rPr>
        <w:t xml:space="preserve">писък на </w:t>
      </w:r>
      <w:r w:rsidR="00D811E0" w:rsidRPr="00B55092">
        <w:rPr>
          <w:rFonts w:asciiTheme="majorHAnsi" w:eastAsia="Batang" w:hAnsiTheme="majorHAnsi"/>
          <w:sz w:val="22"/>
        </w:rPr>
        <w:t>услугите/събитията</w:t>
      </w:r>
      <w:r w:rsidRPr="00B55092">
        <w:rPr>
          <w:rFonts w:asciiTheme="majorHAnsi" w:hAnsiTheme="majorHAnsi"/>
          <w:sz w:val="22"/>
        </w:rPr>
        <w:t>, еднакви</w:t>
      </w:r>
      <w:r w:rsidR="00466B94" w:rsidRPr="00B55092">
        <w:rPr>
          <w:rFonts w:asciiTheme="majorHAnsi" w:hAnsiTheme="majorHAnsi"/>
          <w:sz w:val="22"/>
        </w:rPr>
        <w:t xml:space="preserve"> или сходни</w:t>
      </w:r>
      <w:r w:rsidRPr="00B55092">
        <w:rPr>
          <w:rFonts w:asciiTheme="majorHAnsi" w:hAnsiTheme="majorHAnsi"/>
          <w:sz w:val="22"/>
        </w:rPr>
        <w:t xml:space="preserve"> с предмета на поръчката за последните 3 (три) години</w:t>
      </w:r>
      <w:r w:rsidRPr="00B55092">
        <w:rPr>
          <w:rFonts w:asciiTheme="majorHAnsi" w:eastAsia="Batang" w:hAnsiTheme="majorHAnsi"/>
          <w:sz w:val="22"/>
        </w:rPr>
        <w:t xml:space="preserve">, считано до датата на подаване на офертата, с посочване на стойностите, датите и получателите </w:t>
      </w:r>
      <w:r w:rsidRPr="00B55092">
        <w:rPr>
          <w:rFonts w:asciiTheme="majorHAnsi" w:hAnsiTheme="majorHAnsi"/>
          <w:iCs/>
          <w:sz w:val="22"/>
        </w:rPr>
        <w:t>(по образец – Приложение № 5).</w:t>
      </w:r>
    </w:p>
    <w:p w:rsidR="002F40CA" w:rsidRPr="00B55092" w:rsidRDefault="002F40CA" w:rsidP="002937AB">
      <w:pPr>
        <w:tabs>
          <w:tab w:val="left" w:pos="0"/>
        </w:tabs>
        <w:spacing w:line="276" w:lineRule="auto"/>
        <w:ind w:firstLine="567"/>
        <w:jc w:val="both"/>
        <w:outlineLvl w:val="2"/>
        <w:rPr>
          <w:rFonts w:asciiTheme="majorHAnsi" w:hAnsiTheme="majorHAnsi"/>
          <w:sz w:val="22"/>
        </w:rPr>
      </w:pPr>
      <w:r w:rsidRPr="00B55092">
        <w:rPr>
          <w:rFonts w:asciiTheme="majorHAnsi" w:hAnsiTheme="majorHAnsi"/>
          <w:b/>
          <w:sz w:val="22"/>
        </w:rPr>
        <w:t>3.6.</w:t>
      </w:r>
      <w:r w:rsidRPr="00B55092">
        <w:rPr>
          <w:rFonts w:asciiTheme="majorHAnsi" w:hAnsiTheme="majorHAnsi"/>
          <w:sz w:val="22"/>
        </w:rPr>
        <w:t xml:space="preserve"> Техническо предложение за изпълнение на поръчката (по образец – Приложение № 6); </w:t>
      </w:r>
    </w:p>
    <w:p w:rsidR="002F40CA" w:rsidRPr="00B55092" w:rsidRDefault="002F40CA" w:rsidP="002937AB">
      <w:pPr>
        <w:pStyle w:val="BodyText3"/>
        <w:shd w:val="clear" w:color="auto" w:fill="auto"/>
        <w:tabs>
          <w:tab w:val="left" w:pos="846"/>
        </w:tabs>
        <w:spacing w:after="0" w:line="276" w:lineRule="auto"/>
        <w:ind w:right="40" w:firstLine="567"/>
        <w:jc w:val="both"/>
        <w:rPr>
          <w:rFonts w:asciiTheme="majorHAnsi" w:hAnsiTheme="majorHAnsi"/>
          <w:szCs w:val="24"/>
        </w:rPr>
      </w:pPr>
      <w:r w:rsidRPr="00B55092">
        <w:rPr>
          <w:rFonts w:asciiTheme="majorHAnsi" w:hAnsiTheme="majorHAnsi"/>
          <w:b/>
          <w:szCs w:val="24"/>
        </w:rPr>
        <w:t xml:space="preserve">3.7. </w:t>
      </w:r>
      <w:r w:rsidRPr="00B55092">
        <w:rPr>
          <w:rFonts w:asciiTheme="majorHAnsi" w:hAnsiTheme="majorHAnsi"/>
          <w:szCs w:val="24"/>
        </w:rPr>
        <w:t>Ценово предложение за изпълнение на поръчката (по образец – Приложение № 7);</w:t>
      </w:r>
    </w:p>
    <w:p w:rsidR="002F40CA" w:rsidRPr="00B55092" w:rsidRDefault="002F40CA" w:rsidP="002937AB">
      <w:pPr>
        <w:spacing w:line="276" w:lineRule="auto"/>
        <w:ind w:firstLine="567"/>
        <w:jc w:val="both"/>
        <w:rPr>
          <w:rFonts w:asciiTheme="majorHAnsi" w:hAnsiTheme="majorHAnsi"/>
          <w:sz w:val="22"/>
        </w:rPr>
      </w:pPr>
      <w:bookmarkStart w:id="28" w:name="_Toc383185087"/>
      <w:bookmarkStart w:id="29" w:name="_Toc383185635"/>
      <w:bookmarkStart w:id="30" w:name="_Toc383788167"/>
      <w:bookmarkStart w:id="31" w:name="_Toc411333431"/>
      <w:r w:rsidRPr="00B55092">
        <w:rPr>
          <w:rFonts w:asciiTheme="majorHAnsi" w:hAnsiTheme="majorHAnsi"/>
          <w:b/>
          <w:bCs/>
          <w:sz w:val="22"/>
        </w:rPr>
        <w:t>3.8.</w:t>
      </w:r>
      <w:r w:rsidRPr="00B55092">
        <w:rPr>
          <w:rFonts w:asciiTheme="majorHAnsi" w:hAnsiTheme="majorHAnsi"/>
          <w:bCs/>
          <w:sz w:val="22"/>
        </w:rPr>
        <w:t xml:space="preserve"> Декларация по чл. 3, т. 8 и чл. </w:t>
      </w:r>
      <w:r w:rsidRPr="00B55092">
        <w:rPr>
          <w:rFonts w:asciiTheme="majorHAnsi" w:hAnsiTheme="majorHAnsi"/>
          <w:bCs/>
          <w:sz w:val="22"/>
          <w:lang w:val="ru-RU"/>
        </w:rPr>
        <w:t>4</w:t>
      </w:r>
      <w:r w:rsidRPr="00B55092">
        <w:rPr>
          <w:rFonts w:asciiTheme="majorHAnsi" w:hAnsiTheme="majorHAnsi"/>
          <w:bCs/>
          <w:sz w:val="22"/>
        </w:rPr>
        <w:t xml:space="preserve"> от </w:t>
      </w:r>
      <w:r w:rsidRPr="00B55092">
        <w:rPr>
          <w:rFonts w:asciiTheme="majorHAnsi" w:hAnsiTheme="majorHAnsi"/>
          <w:sz w:val="22"/>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2F40CA" w:rsidRPr="00B55092" w:rsidRDefault="002F40CA" w:rsidP="002937AB">
      <w:pPr>
        <w:pStyle w:val="BodyText3"/>
        <w:shd w:val="clear" w:color="auto" w:fill="auto"/>
        <w:tabs>
          <w:tab w:val="left" w:pos="846"/>
        </w:tabs>
        <w:spacing w:after="0" w:line="276" w:lineRule="auto"/>
        <w:ind w:right="40" w:firstLine="567"/>
        <w:jc w:val="both"/>
        <w:rPr>
          <w:rFonts w:asciiTheme="majorHAnsi" w:hAnsiTheme="majorHAnsi"/>
          <w:szCs w:val="24"/>
        </w:rPr>
      </w:pPr>
      <w:r w:rsidRPr="00B55092">
        <w:rPr>
          <w:rFonts w:asciiTheme="majorHAnsi" w:hAnsiTheme="majorHAnsi"/>
          <w:b/>
          <w:bCs/>
          <w:szCs w:val="24"/>
        </w:rPr>
        <w:t>3.9.</w:t>
      </w:r>
      <w:r w:rsidRPr="00B55092">
        <w:rPr>
          <w:rFonts w:asciiTheme="majorHAnsi" w:hAnsiTheme="majorHAnsi"/>
          <w:bCs/>
          <w:szCs w:val="24"/>
        </w:rPr>
        <w:t xml:space="preserve"> </w:t>
      </w:r>
      <w:r w:rsidRPr="00B55092">
        <w:rPr>
          <w:rFonts w:asciiTheme="majorHAnsi" w:hAnsiTheme="majorHAnsi"/>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Pr="00B55092" w:rsidRDefault="002F40CA" w:rsidP="002937AB">
      <w:pPr>
        <w:spacing w:before="120" w:line="276" w:lineRule="auto"/>
        <w:ind w:firstLine="567"/>
        <w:jc w:val="both"/>
        <w:rPr>
          <w:rFonts w:asciiTheme="majorHAnsi" w:hAnsiTheme="majorHAnsi"/>
          <w:bCs/>
          <w:sz w:val="22"/>
        </w:rPr>
      </w:pPr>
      <w:r w:rsidRPr="00B55092">
        <w:rPr>
          <w:rFonts w:asciiTheme="majorHAnsi" w:hAnsiTheme="majorHAnsi"/>
          <w:b/>
          <w:bCs/>
          <w:sz w:val="22"/>
        </w:rPr>
        <w:t>3.10.</w:t>
      </w:r>
      <w:r w:rsidRPr="00B55092">
        <w:rPr>
          <w:rFonts w:asciiTheme="majorHAnsi" w:hAnsiTheme="majorHAnsi"/>
          <w:bCs/>
          <w:sz w:val="22"/>
        </w:rPr>
        <w:t xml:space="preserve"> Декларация за съгласие с клаузите на Проекта на договор </w:t>
      </w:r>
      <w:r w:rsidRPr="00B55092">
        <w:rPr>
          <w:rFonts w:asciiTheme="majorHAnsi" w:hAnsiTheme="majorHAnsi"/>
          <w:sz w:val="22"/>
        </w:rPr>
        <w:t>(по образец – Приложение № 9);</w:t>
      </w:r>
      <w:r w:rsidRPr="00B55092">
        <w:rPr>
          <w:rFonts w:asciiTheme="majorHAnsi" w:hAnsiTheme="majorHAnsi"/>
          <w:bCs/>
          <w:sz w:val="22"/>
        </w:rPr>
        <w:t xml:space="preserve"> </w:t>
      </w:r>
    </w:p>
    <w:p w:rsidR="000F2CF0" w:rsidRPr="00B55092" w:rsidRDefault="000F2CF0" w:rsidP="000F2CF0">
      <w:pPr>
        <w:spacing w:before="120" w:line="276" w:lineRule="auto"/>
        <w:ind w:firstLine="567"/>
        <w:jc w:val="both"/>
        <w:rPr>
          <w:rFonts w:asciiTheme="majorHAnsi" w:hAnsiTheme="majorHAnsi"/>
          <w:bCs/>
          <w:sz w:val="22"/>
        </w:rPr>
      </w:pPr>
      <w:r w:rsidRPr="00B55092">
        <w:rPr>
          <w:rFonts w:asciiTheme="majorHAnsi" w:hAnsiTheme="majorHAnsi"/>
          <w:b/>
          <w:bCs/>
          <w:sz w:val="22"/>
        </w:rPr>
        <w:t xml:space="preserve">3.11. </w:t>
      </w:r>
      <w:r w:rsidRPr="00B55092">
        <w:rPr>
          <w:rFonts w:asciiTheme="majorHAnsi" w:hAnsiTheme="majorHAnsi"/>
          <w:bCs/>
          <w:sz w:val="22"/>
        </w:rPr>
        <w:t>Декларации за участие на подизпълнител – когато е приложим</w:t>
      </w:r>
      <w:r w:rsidRPr="00B55092">
        <w:rPr>
          <w:rFonts w:asciiTheme="majorHAnsi" w:hAnsiTheme="majorHAnsi"/>
          <w:sz w:val="22"/>
        </w:rPr>
        <w:t>(по образец – Приложение № 10 и № 11);</w:t>
      </w:r>
      <w:r w:rsidRPr="00B55092">
        <w:rPr>
          <w:rFonts w:asciiTheme="majorHAnsi" w:hAnsiTheme="majorHAnsi"/>
          <w:bCs/>
          <w:sz w:val="22"/>
        </w:rPr>
        <w:t xml:space="preserve"> </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lastRenderedPageBreak/>
        <w:t>3.1</w:t>
      </w:r>
      <w:r w:rsidR="000F2CF0" w:rsidRPr="00B55092">
        <w:rPr>
          <w:rFonts w:asciiTheme="majorHAnsi" w:hAnsiTheme="majorHAnsi"/>
          <w:b/>
          <w:sz w:val="22"/>
        </w:rPr>
        <w:t>2</w:t>
      </w:r>
      <w:r w:rsidRPr="00B55092">
        <w:rPr>
          <w:rFonts w:asciiTheme="majorHAnsi" w:hAnsiTheme="majorHAnsi"/>
          <w:b/>
          <w:sz w:val="22"/>
        </w:rPr>
        <w:t>.</w:t>
      </w:r>
      <w:r w:rsidRPr="00B55092">
        <w:rPr>
          <w:rFonts w:asciiTheme="majorHAnsi" w:hAnsiTheme="majorHAnsi"/>
          <w:sz w:val="22"/>
        </w:rPr>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B55092">
        <w:rPr>
          <w:rFonts w:asciiTheme="majorHAnsi" w:hAnsiTheme="majorHAnsi"/>
          <w:b/>
          <w:sz w:val="22"/>
        </w:rPr>
        <w:t>не могат</w:t>
      </w:r>
      <w:r w:rsidRPr="00B55092">
        <w:rPr>
          <w:rFonts w:asciiTheme="majorHAnsi" w:hAnsiTheme="majorHAnsi"/>
          <w:sz w:val="22"/>
        </w:rPr>
        <w:t xml:space="preserve"> да бъдат подписвани от пълномощник. </w:t>
      </w:r>
    </w:p>
    <w:p w:rsidR="002F40CA" w:rsidRPr="00B55092" w:rsidRDefault="002F40CA" w:rsidP="002937AB">
      <w:pPr>
        <w:spacing w:line="276" w:lineRule="auto"/>
        <w:ind w:firstLine="567"/>
        <w:jc w:val="both"/>
        <w:outlineLvl w:val="2"/>
        <w:rPr>
          <w:rFonts w:asciiTheme="majorHAnsi" w:hAnsiTheme="majorHAnsi"/>
          <w:b/>
          <w:sz w:val="22"/>
        </w:rPr>
      </w:pPr>
      <w:r w:rsidRPr="00B55092">
        <w:rPr>
          <w:rFonts w:asciiTheme="majorHAnsi" w:hAnsiTheme="majorHAnsi"/>
          <w:b/>
          <w:sz w:val="22"/>
        </w:rPr>
        <w:t xml:space="preserve">4. </w:t>
      </w:r>
      <w:r w:rsidRPr="00B55092">
        <w:rPr>
          <w:rFonts w:asciiTheme="majorHAnsi" w:hAnsiTheme="majorHAnsi"/>
          <w:b/>
          <w:sz w:val="22"/>
          <w:u w:val="single"/>
        </w:rPr>
        <w:t>Място и срок за подаване на оферти</w:t>
      </w:r>
      <w:bookmarkEnd w:id="28"/>
      <w:bookmarkEnd w:id="29"/>
      <w:bookmarkEnd w:id="30"/>
      <w:bookmarkEnd w:id="31"/>
    </w:p>
    <w:p w:rsidR="002F40CA" w:rsidRPr="00B55092" w:rsidRDefault="002F40CA" w:rsidP="00B55092">
      <w:pPr>
        <w:spacing w:line="276" w:lineRule="auto"/>
        <w:ind w:firstLine="540"/>
        <w:jc w:val="both"/>
        <w:rPr>
          <w:rFonts w:asciiTheme="majorHAnsi" w:hAnsiTheme="majorHAnsi"/>
          <w:sz w:val="22"/>
        </w:rPr>
      </w:pPr>
      <w:r w:rsidRPr="00B55092">
        <w:rPr>
          <w:rFonts w:asciiTheme="majorHAnsi" w:hAnsiTheme="majorHAnsi"/>
          <w:b/>
          <w:sz w:val="22"/>
        </w:rPr>
        <w:t>4.1.</w:t>
      </w:r>
      <w:r w:rsidRPr="00B55092">
        <w:rPr>
          <w:rFonts w:asciiTheme="majorHAnsi" w:hAnsiTheme="majorHAnsi"/>
          <w:sz w:val="22"/>
        </w:rPr>
        <w:t xml:space="preserve"> Офертата се представя от участника или от упълномощен от него представител лично или по пощата с препоръчано писмо с обратна разписка</w:t>
      </w:r>
      <w:r w:rsidR="00D811E0" w:rsidRPr="00B55092">
        <w:rPr>
          <w:rFonts w:asciiTheme="majorHAnsi" w:hAnsiTheme="majorHAnsi"/>
          <w:sz w:val="22"/>
        </w:rPr>
        <w:t>, или чрез друга куриерска услуга</w:t>
      </w:r>
      <w:r w:rsidRPr="00B55092">
        <w:rPr>
          <w:rFonts w:asciiTheme="majorHAnsi" w:hAnsiTheme="majorHAnsi"/>
          <w:sz w:val="22"/>
        </w:rPr>
        <w:t xml:space="preserve"> на адрес: гр. София, ул. „Александър Жендов“ № 2. </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sz w:val="22"/>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B55092" w:rsidRDefault="002F40CA" w:rsidP="002937AB">
      <w:pPr>
        <w:spacing w:line="276" w:lineRule="auto"/>
        <w:ind w:firstLine="567"/>
        <w:jc w:val="both"/>
        <w:rPr>
          <w:rFonts w:asciiTheme="majorHAnsi" w:hAnsiTheme="majorHAnsi"/>
          <w:bCs/>
          <w:sz w:val="22"/>
        </w:rPr>
      </w:pPr>
      <w:r w:rsidRPr="00B55092">
        <w:rPr>
          <w:rFonts w:asciiTheme="majorHAnsi" w:hAnsiTheme="majorHAnsi"/>
          <w:b/>
          <w:bCs/>
          <w:sz w:val="22"/>
        </w:rPr>
        <w:t>4.2.</w:t>
      </w:r>
      <w:r w:rsidRPr="00B55092">
        <w:rPr>
          <w:rFonts w:asciiTheme="majorHAnsi" w:hAnsiTheme="majorHAnsi"/>
          <w:bCs/>
          <w:sz w:val="22"/>
        </w:rPr>
        <w:t xml:space="preserve"> Срокът за подаване на оферти е посочен в обявата за събиране на оферти.</w:t>
      </w:r>
    </w:p>
    <w:p w:rsidR="002F40CA" w:rsidRPr="00B55092" w:rsidRDefault="002F40CA" w:rsidP="002937AB">
      <w:pPr>
        <w:pStyle w:val="BodyText1"/>
        <w:shd w:val="clear" w:color="auto" w:fill="auto"/>
        <w:autoSpaceDE w:val="0"/>
        <w:autoSpaceDN w:val="0"/>
        <w:adjustRightInd w:val="0"/>
        <w:spacing w:line="276" w:lineRule="auto"/>
        <w:ind w:firstLine="567"/>
        <w:jc w:val="both"/>
        <w:rPr>
          <w:rFonts w:asciiTheme="majorHAnsi" w:hAnsiTheme="majorHAnsi"/>
          <w:bCs/>
          <w:spacing w:val="0"/>
          <w:sz w:val="22"/>
          <w:lang w:eastAsia="bg-BG"/>
        </w:rPr>
      </w:pPr>
      <w:r w:rsidRPr="00B55092">
        <w:rPr>
          <w:rFonts w:asciiTheme="majorHAnsi" w:hAnsiTheme="majorHAnsi"/>
          <w:b/>
          <w:sz w:val="22"/>
        </w:rPr>
        <w:t>4.3.</w:t>
      </w:r>
      <w:r w:rsidRPr="00B55092">
        <w:rPr>
          <w:rFonts w:asciiTheme="majorHAnsi" w:hAnsiTheme="majorHAnsi"/>
          <w:sz w:val="22"/>
        </w:rPr>
        <w:t xml:space="preserve"> </w:t>
      </w:r>
      <w:r w:rsidRPr="00B55092">
        <w:rPr>
          <w:rFonts w:asciiTheme="majorHAnsi" w:hAnsiTheme="majorHAnsi"/>
          <w:bCs/>
          <w:spacing w:val="0"/>
          <w:sz w:val="22"/>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6A47DA" w:rsidRPr="00B55092" w:rsidRDefault="006A47DA" w:rsidP="002937AB">
      <w:pPr>
        <w:pStyle w:val="BodyText1"/>
        <w:shd w:val="clear" w:color="auto" w:fill="auto"/>
        <w:autoSpaceDE w:val="0"/>
        <w:autoSpaceDN w:val="0"/>
        <w:adjustRightInd w:val="0"/>
        <w:spacing w:line="276" w:lineRule="auto"/>
        <w:ind w:firstLine="567"/>
        <w:jc w:val="both"/>
        <w:rPr>
          <w:rFonts w:asciiTheme="majorHAnsi" w:hAnsiTheme="majorHAnsi"/>
          <w:bCs/>
          <w:spacing w:val="0"/>
          <w:sz w:val="22"/>
          <w:lang w:eastAsia="bg-BG"/>
        </w:rPr>
      </w:pPr>
      <w:r w:rsidRPr="00B55092">
        <w:rPr>
          <w:rFonts w:asciiTheme="majorHAnsi" w:hAnsiTheme="majorHAnsi"/>
          <w:b/>
          <w:bCs/>
          <w:spacing w:val="0"/>
          <w:sz w:val="22"/>
          <w:lang w:eastAsia="bg-BG"/>
        </w:rPr>
        <w:t xml:space="preserve">4.4. </w:t>
      </w:r>
      <w:r w:rsidRPr="00B55092">
        <w:rPr>
          <w:rFonts w:asciiTheme="majorHAnsi" w:hAnsiTheme="majorHAnsi"/>
          <w:bCs/>
          <w:spacing w:val="0"/>
          <w:sz w:val="22"/>
          <w:lang w:eastAsia="bg-BG"/>
        </w:rPr>
        <w:t>Когато към 17:30 часа на датата, определена като краен срок за получаване на оферти пред деловодството на МВнР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w:t>
      </w:r>
    </w:p>
    <w:p w:rsidR="002F40CA" w:rsidRPr="00B55092" w:rsidRDefault="002F40CA" w:rsidP="002937AB">
      <w:pPr>
        <w:spacing w:line="276" w:lineRule="auto"/>
        <w:ind w:firstLine="567"/>
        <w:jc w:val="both"/>
        <w:rPr>
          <w:rFonts w:asciiTheme="majorHAnsi" w:hAnsiTheme="majorHAnsi"/>
          <w:b/>
          <w:sz w:val="22"/>
        </w:rPr>
      </w:pPr>
    </w:p>
    <w:p w:rsidR="002F40CA" w:rsidRPr="00B55092" w:rsidRDefault="002F40CA" w:rsidP="002937AB">
      <w:pPr>
        <w:spacing w:line="276" w:lineRule="auto"/>
        <w:ind w:firstLine="567"/>
        <w:jc w:val="both"/>
        <w:rPr>
          <w:rFonts w:asciiTheme="majorHAnsi" w:hAnsiTheme="majorHAnsi"/>
          <w:b/>
          <w:sz w:val="22"/>
        </w:rPr>
      </w:pPr>
      <w:r w:rsidRPr="00B55092">
        <w:rPr>
          <w:rFonts w:asciiTheme="majorHAnsi" w:hAnsiTheme="majorHAnsi"/>
          <w:b/>
          <w:sz w:val="22"/>
        </w:rPr>
        <w:t>ВАЖНО! Не се приема оферта</w:t>
      </w:r>
      <w:r w:rsidR="0080306F" w:rsidRPr="00B55092">
        <w:rPr>
          <w:rFonts w:asciiTheme="majorHAnsi" w:hAnsiTheme="majorHAnsi"/>
          <w:b/>
          <w:sz w:val="22"/>
        </w:rPr>
        <w:t>,</w:t>
      </w:r>
      <w:r w:rsidRPr="00B55092">
        <w:rPr>
          <w:rFonts w:asciiTheme="majorHAnsi" w:hAnsiTheme="majorHAnsi"/>
          <w:b/>
          <w:sz w:val="22"/>
        </w:rPr>
        <w:t xml:space="preserve"> постъпила сле</w:t>
      </w:r>
      <w:r w:rsidR="0080306F" w:rsidRPr="00B55092">
        <w:rPr>
          <w:rFonts w:asciiTheme="majorHAnsi" w:hAnsiTheme="majorHAnsi"/>
          <w:b/>
          <w:sz w:val="22"/>
        </w:rPr>
        <w:t>д крайния срок за получаването ѝ</w:t>
      </w:r>
      <w:r w:rsidRPr="00B55092">
        <w:rPr>
          <w:rFonts w:asciiTheme="majorHAnsi" w:hAnsiTheme="majorHAnsi"/>
          <w:b/>
          <w:sz w:val="22"/>
        </w:rPr>
        <w:t xml:space="preserve">, </w:t>
      </w:r>
      <w:r w:rsidR="006A47DA" w:rsidRPr="00B55092">
        <w:rPr>
          <w:rFonts w:asciiTheme="majorHAnsi" w:hAnsiTheme="majorHAnsi"/>
          <w:b/>
          <w:sz w:val="22"/>
        </w:rPr>
        <w:t xml:space="preserve">оферта </w:t>
      </w:r>
      <w:r w:rsidRPr="00B55092">
        <w:rPr>
          <w:rFonts w:asciiTheme="majorHAnsi" w:hAnsiTheme="majorHAnsi"/>
          <w:b/>
          <w:sz w:val="22"/>
        </w:rPr>
        <w:t xml:space="preserve">в </w:t>
      </w:r>
      <w:proofErr w:type="spellStart"/>
      <w:r w:rsidRPr="00B55092">
        <w:rPr>
          <w:rFonts w:asciiTheme="majorHAnsi" w:hAnsiTheme="majorHAnsi"/>
          <w:b/>
          <w:sz w:val="22"/>
        </w:rPr>
        <w:t>незапечатана</w:t>
      </w:r>
      <w:proofErr w:type="spellEnd"/>
      <w:r w:rsidRPr="00B55092">
        <w:rPr>
          <w:rFonts w:asciiTheme="majorHAnsi" w:hAnsiTheme="majorHAnsi"/>
          <w:b/>
          <w:sz w:val="22"/>
        </w:rPr>
        <w:t xml:space="preserve"> опаковка или в опаковка с нарушена цялост. Такива оферти незабавно се връщат на участника и това се отбелязва във входящия регистър.</w:t>
      </w:r>
    </w:p>
    <w:p w:rsidR="004624FA" w:rsidRPr="00B55092" w:rsidRDefault="004624FA" w:rsidP="002937AB">
      <w:pPr>
        <w:spacing w:line="276" w:lineRule="auto"/>
        <w:ind w:firstLine="567"/>
        <w:jc w:val="both"/>
        <w:rPr>
          <w:rFonts w:asciiTheme="majorHAnsi" w:hAnsiTheme="majorHAnsi"/>
          <w:b/>
          <w:sz w:val="22"/>
          <w:highlight w:val="yellow"/>
        </w:rPr>
      </w:pPr>
    </w:p>
    <w:p w:rsidR="002F40CA" w:rsidRPr="00B55092" w:rsidRDefault="002F40CA" w:rsidP="002937AB">
      <w:pPr>
        <w:spacing w:line="276" w:lineRule="auto"/>
        <w:jc w:val="both"/>
        <w:rPr>
          <w:rFonts w:asciiTheme="majorHAnsi" w:hAnsiTheme="majorHAnsi"/>
          <w:b/>
          <w:sz w:val="22"/>
          <w:highlight w:val="yellow"/>
        </w:rPr>
      </w:pP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r w:rsidRPr="00B55092">
        <w:rPr>
          <w:rFonts w:asciiTheme="majorHAnsi" w:hAnsiTheme="majorHAnsi"/>
          <w:sz w:val="22"/>
          <w:szCs w:val="24"/>
          <w:lang w:val="ru-RU"/>
        </w:rPr>
        <w:t>І</w:t>
      </w:r>
      <w:r w:rsidRPr="00B55092">
        <w:rPr>
          <w:rFonts w:asciiTheme="majorHAnsi" w:hAnsiTheme="majorHAnsi"/>
          <w:sz w:val="22"/>
          <w:szCs w:val="24"/>
        </w:rPr>
        <w:t>V</w:t>
      </w:r>
      <w:r w:rsidRPr="00B55092">
        <w:rPr>
          <w:rFonts w:asciiTheme="majorHAnsi" w:hAnsiTheme="majorHAnsi"/>
          <w:sz w:val="22"/>
          <w:szCs w:val="24"/>
          <w:lang w:val="ru-RU"/>
        </w:rPr>
        <w:t>. ИЗИСКВАНИЯ КЪМ ИЗПЪЛНЕНИЕТО НА ПОРЪЧКАТА</w:t>
      </w: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rPr>
      </w:pPr>
      <w:r w:rsidRPr="00B55092">
        <w:rPr>
          <w:rFonts w:asciiTheme="majorHAnsi" w:hAnsiTheme="majorHAnsi"/>
          <w:sz w:val="22"/>
          <w:szCs w:val="24"/>
          <w:lang w:val="ru-RU"/>
        </w:rPr>
        <w:t>ТЕХНИЧЕСК</w:t>
      </w:r>
      <w:r w:rsidR="004624FA" w:rsidRPr="00B55092">
        <w:rPr>
          <w:rFonts w:asciiTheme="majorHAnsi" w:hAnsiTheme="majorHAnsi"/>
          <w:sz w:val="22"/>
          <w:szCs w:val="24"/>
          <w:lang w:val="ru-RU"/>
        </w:rPr>
        <w:t>А</w:t>
      </w:r>
      <w:r w:rsidRPr="00B55092">
        <w:rPr>
          <w:rFonts w:asciiTheme="majorHAnsi" w:hAnsiTheme="majorHAnsi"/>
          <w:sz w:val="22"/>
          <w:szCs w:val="24"/>
          <w:lang w:val="ru-RU"/>
        </w:rPr>
        <w:t xml:space="preserve"> </w:t>
      </w:r>
      <w:r w:rsidR="004624FA" w:rsidRPr="00B55092">
        <w:rPr>
          <w:rFonts w:asciiTheme="majorHAnsi" w:hAnsiTheme="majorHAnsi"/>
          <w:sz w:val="22"/>
          <w:szCs w:val="24"/>
          <w:lang w:val="ru-RU"/>
        </w:rPr>
        <w:t>СПЕЦИФИКАЦИЯ</w:t>
      </w:r>
    </w:p>
    <w:p w:rsidR="008D07E5" w:rsidRPr="00B55092" w:rsidRDefault="008D07E5" w:rsidP="002937AB">
      <w:pPr>
        <w:spacing w:line="276" w:lineRule="auto"/>
        <w:rPr>
          <w:rFonts w:asciiTheme="majorHAnsi" w:hAnsiTheme="majorHAnsi"/>
          <w:color w:val="FF0000"/>
          <w:sz w:val="22"/>
        </w:rPr>
      </w:pPr>
    </w:p>
    <w:p w:rsidR="008D07E5" w:rsidRPr="00B55092" w:rsidRDefault="008D07E5" w:rsidP="00633840">
      <w:pPr>
        <w:spacing w:line="276" w:lineRule="auto"/>
        <w:jc w:val="center"/>
        <w:rPr>
          <w:rFonts w:asciiTheme="majorHAnsi" w:hAnsiTheme="majorHAnsi"/>
          <w:b/>
          <w:i/>
          <w:sz w:val="22"/>
        </w:rPr>
      </w:pPr>
      <w:r w:rsidRPr="00B55092">
        <w:rPr>
          <w:rFonts w:asciiTheme="majorHAnsi" w:hAnsiTheme="majorHAnsi"/>
          <w:b/>
          <w:i/>
          <w:sz w:val="22"/>
        </w:rPr>
        <w:t>ТЕХНИЧЕСКА СПЕЦИФИКАЦИЯ</w:t>
      </w:r>
    </w:p>
    <w:p w:rsidR="008D07E5" w:rsidRPr="00B55092" w:rsidRDefault="008D07E5" w:rsidP="00633840">
      <w:pPr>
        <w:spacing w:line="276" w:lineRule="auto"/>
        <w:jc w:val="center"/>
        <w:rPr>
          <w:rFonts w:asciiTheme="majorHAnsi" w:hAnsiTheme="majorHAnsi"/>
          <w:b/>
          <w:i/>
          <w:sz w:val="22"/>
        </w:rPr>
      </w:pPr>
      <w:r w:rsidRPr="00B55092">
        <w:rPr>
          <w:rFonts w:asciiTheme="majorHAnsi" w:hAnsiTheme="majorHAnsi"/>
          <w:b/>
          <w:i/>
          <w:sz w:val="22"/>
        </w:rPr>
        <w:t>НА</w:t>
      </w:r>
    </w:p>
    <w:p w:rsidR="009A2B8D" w:rsidRPr="00B55092" w:rsidRDefault="009A2B8D" w:rsidP="009A2B8D">
      <w:pPr>
        <w:spacing w:line="276" w:lineRule="auto"/>
        <w:jc w:val="center"/>
        <w:rPr>
          <w:rFonts w:asciiTheme="majorHAnsi" w:hAnsiTheme="majorHAnsi"/>
          <w:b/>
          <w:i/>
          <w:sz w:val="22"/>
        </w:rPr>
      </w:pPr>
      <w:r w:rsidRPr="00B55092">
        <w:rPr>
          <w:rFonts w:asciiTheme="majorHAnsi" w:hAnsiTheme="majorHAnsi"/>
          <w:b/>
          <w:i/>
          <w:sz w:val="22"/>
        </w:rPr>
        <w:t xml:space="preserve">„Организиране на три заключителни мероприятия във връзка с предстоящото приключване на първото Българско председателство на Съвета на ЕС“ </w:t>
      </w:r>
    </w:p>
    <w:p w:rsidR="009A2B8D" w:rsidRPr="00B55092" w:rsidRDefault="009A2B8D" w:rsidP="009A2B8D">
      <w:pPr>
        <w:spacing w:line="276" w:lineRule="auto"/>
        <w:jc w:val="center"/>
        <w:rPr>
          <w:rFonts w:asciiTheme="majorHAnsi" w:hAnsiTheme="majorHAnsi"/>
          <w:b/>
          <w:i/>
          <w:sz w:val="22"/>
        </w:rPr>
      </w:pPr>
    </w:p>
    <w:p w:rsidR="009A2B8D" w:rsidRPr="00B55092" w:rsidRDefault="009A2B8D" w:rsidP="009A2B8D">
      <w:pPr>
        <w:spacing w:line="276" w:lineRule="auto"/>
        <w:jc w:val="both"/>
        <w:rPr>
          <w:rFonts w:asciiTheme="majorHAnsi" w:hAnsiTheme="majorHAnsi"/>
          <w:sz w:val="22"/>
        </w:rPr>
      </w:pPr>
      <w:r w:rsidRPr="00B55092">
        <w:rPr>
          <w:rFonts w:asciiTheme="majorHAnsi" w:hAnsiTheme="majorHAnsi"/>
          <w:b/>
          <w:sz w:val="22"/>
        </w:rPr>
        <w:t>1. Вид на мероприятията:</w:t>
      </w:r>
    </w:p>
    <w:p w:rsidR="009A2B8D" w:rsidRPr="00B55092" w:rsidRDefault="009A2B8D" w:rsidP="009A2B8D">
      <w:pPr>
        <w:spacing w:line="276" w:lineRule="auto"/>
        <w:jc w:val="both"/>
        <w:rPr>
          <w:rFonts w:asciiTheme="majorHAnsi" w:hAnsiTheme="majorHAnsi"/>
          <w:sz w:val="22"/>
        </w:rPr>
      </w:pPr>
      <w:r w:rsidRPr="00B55092">
        <w:rPr>
          <w:rFonts w:asciiTheme="majorHAnsi" w:hAnsiTheme="majorHAnsi"/>
          <w:sz w:val="22"/>
        </w:rPr>
        <w:t>1.1. Организиране на прием на министъра на външните работи по случай Деня на Българската дипломатическа служба на 13 юли 2018 г. за около 500 души (кетъринг и оборудване, ангажиране на водещ на събитието и на ди-</w:t>
      </w:r>
      <w:proofErr w:type="spellStart"/>
      <w:r w:rsidRPr="00B55092">
        <w:rPr>
          <w:rFonts w:asciiTheme="majorHAnsi" w:hAnsiTheme="majorHAnsi"/>
          <w:sz w:val="22"/>
        </w:rPr>
        <w:t>джей</w:t>
      </w:r>
      <w:proofErr w:type="spellEnd"/>
      <w:r w:rsidRPr="00B55092">
        <w:rPr>
          <w:rFonts w:asciiTheme="majorHAnsi" w:hAnsiTheme="majorHAnsi"/>
          <w:sz w:val="22"/>
        </w:rPr>
        <w:t xml:space="preserve">, обслужващ събитието екип и ръководител на екипа, изграждане на сцена и нейната аранжировка, техническо оборудване за провеждане на събитието и екип за поддържането на техниката по време на приема изграждане на зони за седящи и правостоящи гости и тяхната декорация, </w:t>
      </w:r>
      <w:r w:rsidRPr="00B55092">
        <w:rPr>
          <w:rFonts w:asciiTheme="majorHAnsi" w:hAnsiTheme="majorHAnsi"/>
          <w:sz w:val="22"/>
        </w:rPr>
        <w:lastRenderedPageBreak/>
        <w:t>изграждане на барбекю зона с подходяща декорация и др.). Приемът ще се проведе в резиденция „Лозенец“, гр. София.</w:t>
      </w:r>
    </w:p>
    <w:p w:rsidR="009A2B8D" w:rsidRPr="00B55092" w:rsidRDefault="009A2B8D" w:rsidP="009A2B8D">
      <w:pPr>
        <w:spacing w:line="276" w:lineRule="auto"/>
        <w:jc w:val="both"/>
        <w:rPr>
          <w:rFonts w:asciiTheme="majorHAnsi" w:hAnsiTheme="majorHAnsi"/>
          <w:sz w:val="22"/>
        </w:rPr>
      </w:pPr>
      <w:r w:rsidRPr="00B55092">
        <w:rPr>
          <w:rFonts w:asciiTheme="majorHAnsi" w:hAnsiTheme="majorHAnsi"/>
          <w:sz w:val="22"/>
        </w:rPr>
        <w:t>1.2. Организиране на работна среща в началото на м. септември 2018 г. на министъра на външните работи с ръководния състав на МВнР и всички служители от общата и специализираната администрация за около 500 души (наемане на столове и др.). Срещата ще се проведе в МВнР, гр. София.</w:t>
      </w:r>
    </w:p>
    <w:p w:rsidR="009A2B8D" w:rsidRPr="00B55092" w:rsidRDefault="009A2B8D" w:rsidP="009A2B8D">
      <w:pPr>
        <w:spacing w:line="276" w:lineRule="auto"/>
        <w:jc w:val="both"/>
        <w:rPr>
          <w:rFonts w:asciiTheme="majorHAnsi" w:hAnsiTheme="majorHAnsi"/>
          <w:sz w:val="22"/>
        </w:rPr>
      </w:pPr>
      <w:r w:rsidRPr="00B55092">
        <w:rPr>
          <w:rFonts w:asciiTheme="majorHAnsi" w:hAnsiTheme="majorHAnsi"/>
          <w:sz w:val="22"/>
        </w:rPr>
        <w:t>1.3. Организиране на среща на министъра на министъра на външните работи с Дипломатическия корпус за около 100 души (кетъринг за кафе-пауза). Място на срещата – резиденция „Лозенец“, гр. София.</w:t>
      </w:r>
    </w:p>
    <w:p w:rsidR="008D07E5" w:rsidRPr="00B55092" w:rsidRDefault="009A2B8D" w:rsidP="009A2B8D">
      <w:pPr>
        <w:spacing w:line="276" w:lineRule="auto"/>
        <w:jc w:val="both"/>
        <w:rPr>
          <w:rFonts w:asciiTheme="majorHAnsi" w:hAnsiTheme="majorHAnsi"/>
          <w:b/>
          <w:i/>
          <w:sz w:val="22"/>
          <w:highlight w:val="yellow"/>
        </w:rPr>
      </w:pPr>
      <w:r w:rsidRPr="00B55092">
        <w:rPr>
          <w:rFonts w:asciiTheme="majorHAnsi" w:hAnsiTheme="majorHAnsi"/>
          <w:sz w:val="22"/>
        </w:rPr>
        <w:t>Услугите ще бъдат изпълнени на фиксирани дати, уточнени между Възложителя и Изпълнителя, като първото събитие посочено в точка 1.1 от настоящите указания ще е на 13.07.2018 година. Заплащането на услугите ще се осъществява съобразно реда, условията и сроковете на договора и приложенията към него.</w:t>
      </w:r>
    </w:p>
    <w:p w:rsidR="008D07E5" w:rsidRPr="00B55092" w:rsidRDefault="008D07E5" w:rsidP="00453385">
      <w:pPr>
        <w:spacing w:line="276" w:lineRule="auto"/>
        <w:jc w:val="both"/>
        <w:rPr>
          <w:rFonts w:asciiTheme="majorHAnsi" w:hAnsiTheme="majorHAnsi"/>
          <w:b/>
          <w:sz w:val="22"/>
          <w:highlight w:val="yellow"/>
        </w:rPr>
      </w:pPr>
    </w:p>
    <w:p w:rsidR="009A2B8D" w:rsidRPr="00B55092" w:rsidRDefault="009A2B8D" w:rsidP="00E54E4D">
      <w:pPr>
        <w:spacing w:line="276" w:lineRule="auto"/>
        <w:jc w:val="both"/>
        <w:rPr>
          <w:rFonts w:asciiTheme="majorHAnsi" w:hAnsiTheme="majorHAnsi"/>
          <w:b/>
          <w:sz w:val="22"/>
          <w:szCs w:val="22"/>
        </w:rPr>
      </w:pPr>
      <w:r w:rsidRPr="00B55092">
        <w:rPr>
          <w:rFonts w:asciiTheme="majorHAnsi" w:hAnsiTheme="majorHAnsi"/>
          <w:b/>
          <w:sz w:val="22"/>
          <w:szCs w:val="22"/>
        </w:rPr>
        <w:t>2.</w:t>
      </w:r>
      <w:r w:rsidRPr="00B55092">
        <w:rPr>
          <w:rFonts w:asciiTheme="majorHAnsi" w:hAnsiTheme="majorHAnsi"/>
          <w:b/>
          <w:sz w:val="22"/>
          <w:szCs w:val="22"/>
        </w:rPr>
        <w:tab/>
        <w:t>Изисквания към всяко от събитията:</w:t>
      </w:r>
    </w:p>
    <w:p w:rsidR="009A2B8D" w:rsidRPr="00B55092" w:rsidRDefault="009A2B8D" w:rsidP="009A2B8D">
      <w:pPr>
        <w:spacing w:line="276" w:lineRule="auto"/>
        <w:jc w:val="both"/>
        <w:rPr>
          <w:rFonts w:asciiTheme="majorHAnsi" w:hAnsiTheme="majorHAnsi"/>
          <w:i/>
          <w:sz w:val="22"/>
          <w:szCs w:val="22"/>
          <w:u w:val="single"/>
        </w:rPr>
      </w:pPr>
      <w:r w:rsidRPr="00B55092">
        <w:rPr>
          <w:rFonts w:asciiTheme="majorHAnsi" w:hAnsiTheme="majorHAnsi"/>
          <w:b/>
          <w:sz w:val="22"/>
          <w:szCs w:val="22"/>
        </w:rPr>
        <w:t>2.1.</w:t>
      </w:r>
      <w:r w:rsidRPr="00B55092">
        <w:rPr>
          <w:rFonts w:asciiTheme="majorHAnsi" w:hAnsiTheme="majorHAnsi"/>
          <w:b/>
          <w:sz w:val="22"/>
          <w:szCs w:val="22"/>
        </w:rPr>
        <w:tab/>
      </w:r>
      <w:r w:rsidRPr="00B55092">
        <w:rPr>
          <w:rFonts w:asciiTheme="majorHAnsi" w:hAnsiTheme="majorHAnsi"/>
          <w:i/>
          <w:sz w:val="22"/>
          <w:szCs w:val="22"/>
          <w:u w:val="single"/>
        </w:rPr>
        <w:t>Организиране на прием на министъра на външните работи по случай Деня на Българската дипломатическа служба на 13 юли 2018 г. за около 500 души</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2.</w:t>
      </w:r>
      <w:r w:rsidR="00002A88" w:rsidRPr="00B55092">
        <w:rPr>
          <w:rFonts w:asciiTheme="majorHAnsi" w:hAnsiTheme="majorHAnsi"/>
          <w:sz w:val="22"/>
          <w:szCs w:val="22"/>
        </w:rPr>
        <w:t>1</w:t>
      </w:r>
      <w:r w:rsidRPr="00B55092">
        <w:rPr>
          <w:rFonts w:asciiTheme="majorHAnsi" w:hAnsiTheme="majorHAnsi"/>
          <w:sz w:val="22"/>
          <w:szCs w:val="22"/>
        </w:rPr>
        <w:t>.1.</w:t>
      </w:r>
      <w:r w:rsidRPr="00B55092">
        <w:rPr>
          <w:rFonts w:asciiTheme="majorHAnsi" w:hAnsiTheme="majorHAnsi"/>
          <w:sz w:val="22"/>
          <w:szCs w:val="22"/>
        </w:rPr>
        <w:tab/>
        <w:t>Приемът ще се проведе на посочената в т. 2.1. дата</w:t>
      </w:r>
      <w:r w:rsidR="00002A88" w:rsidRPr="00B55092">
        <w:rPr>
          <w:rFonts w:asciiTheme="majorHAnsi" w:hAnsiTheme="majorHAnsi"/>
          <w:sz w:val="22"/>
          <w:szCs w:val="22"/>
        </w:rPr>
        <w:t xml:space="preserve"> от 18:30 часа</w:t>
      </w:r>
      <w:r w:rsidRPr="00B55092">
        <w:rPr>
          <w:rFonts w:asciiTheme="majorHAnsi" w:hAnsiTheme="majorHAnsi"/>
          <w:sz w:val="22"/>
          <w:szCs w:val="22"/>
        </w:rPr>
        <w:t>;</w:t>
      </w:r>
    </w:p>
    <w:p w:rsidR="00002A88"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2.</w:t>
      </w:r>
      <w:r w:rsidR="00002A88" w:rsidRPr="00B55092">
        <w:rPr>
          <w:rFonts w:asciiTheme="majorHAnsi" w:hAnsiTheme="majorHAnsi"/>
          <w:sz w:val="22"/>
          <w:szCs w:val="22"/>
        </w:rPr>
        <w:t>1</w:t>
      </w:r>
      <w:r w:rsidRPr="00B55092">
        <w:rPr>
          <w:rFonts w:asciiTheme="majorHAnsi" w:hAnsiTheme="majorHAnsi"/>
          <w:sz w:val="22"/>
          <w:szCs w:val="22"/>
        </w:rPr>
        <w:t>.2.</w:t>
      </w:r>
      <w:r w:rsidRPr="00B55092">
        <w:rPr>
          <w:rFonts w:asciiTheme="majorHAnsi" w:hAnsiTheme="majorHAnsi"/>
          <w:sz w:val="22"/>
          <w:szCs w:val="22"/>
        </w:rPr>
        <w:tab/>
      </w:r>
      <w:r w:rsidR="00002A88" w:rsidRPr="00B55092">
        <w:rPr>
          <w:rFonts w:asciiTheme="majorHAnsi" w:hAnsiTheme="majorHAnsi"/>
          <w:sz w:val="22"/>
          <w:szCs w:val="22"/>
        </w:rPr>
        <w:t>брой гости около 500 души;</w:t>
      </w:r>
    </w:p>
    <w:p w:rsidR="003D7D1D" w:rsidRPr="00B55092" w:rsidRDefault="00002A88" w:rsidP="003D7D1D">
      <w:pPr>
        <w:spacing w:line="276" w:lineRule="auto"/>
        <w:jc w:val="both"/>
        <w:rPr>
          <w:rFonts w:asciiTheme="majorHAnsi" w:hAnsiTheme="majorHAnsi"/>
          <w:sz w:val="22"/>
          <w:szCs w:val="22"/>
        </w:rPr>
      </w:pPr>
      <w:r w:rsidRPr="00B55092">
        <w:rPr>
          <w:rFonts w:asciiTheme="majorHAnsi" w:hAnsiTheme="majorHAnsi"/>
          <w:sz w:val="22"/>
          <w:szCs w:val="22"/>
        </w:rPr>
        <w:t>2.1.3.</w:t>
      </w:r>
      <w:r w:rsidRPr="00B55092">
        <w:rPr>
          <w:rFonts w:asciiTheme="majorHAnsi" w:hAnsiTheme="majorHAnsi"/>
          <w:sz w:val="22"/>
          <w:szCs w:val="22"/>
        </w:rPr>
        <w:tab/>
        <w:t xml:space="preserve">Място на провеждане на събитието: </w:t>
      </w:r>
      <w:r w:rsidR="003D7D1D" w:rsidRPr="00B55092">
        <w:rPr>
          <w:rFonts w:asciiTheme="majorHAnsi" w:hAnsiTheme="majorHAnsi"/>
          <w:sz w:val="22"/>
          <w:szCs w:val="22"/>
        </w:rPr>
        <w:t xml:space="preserve">София, </w:t>
      </w:r>
      <w:r w:rsidRPr="00B55092">
        <w:rPr>
          <w:rFonts w:asciiTheme="majorHAnsi" w:hAnsiTheme="majorHAnsi"/>
          <w:sz w:val="22"/>
          <w:szCs w:val="22"/>
        </w:rPr>
        <w:t>Резиденция „Лозенец“;</w:t>
      </w:r>
    </w:p>
    <w:p w:rsidR="00002A88" w:rsidRPr="00B55092" w:rsidRDefault="00002A88" w:rsidP="003D7D1D">
      <w:pPr>
        <w:spacing w:line="276" w:lineRule="auto"/>
        <w:jc w:val="both"/>
        <w:rPr>
          <w:rFonts w:asciiTheme="majorHAnsi" w:hAnsiTheme="majorHAnsi"/>
          <w:sz w:val="22"/>
          <w:szCs w:val="22"/>
        </w:rPr>
      </w:pPr>
      <w:r w:rsidRPr="00B55092">
        <w:rPr>
          <w:rFonts w:asciiTheme="majorHAnsi" w:hAnsiTheme="majorHAnsi"/>
          <w:sz w:val="22"/>
          <w:szCs w:val="22"/>
        </w:rPr>
        <w:t>2.1.4.</w:t>
      </w:r>
      <w:r w:rsidRPr="00B55092">
        <w:rPr>
          <w:rFonts w:asciiTheme="majorHAnsi" w:hAnsiTheme="majorHAnsi"/>
          <w:sz w:val="22"/>
          <w:szCs w:val="22"/>
        </w:rPr>
        <w:tab/>
        <w:t>Изисквания към участника:</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Изграждане на седящ кът от 10 маси с по 6 места, със столове в подходящ стил с екстериора на Резиденцията;</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Частично обособяване на зони с градински чадъри размер 3 х 3 м. и 4 х 4 м. – 10 броя;</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Частично обособяване на зони с шатри 4 х 4 м. – 5 броя;</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 xml:space="preserve">Изграждане на барбекю зона за издаване на част от храната, по атрактивен начин разположена; </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 xml:space="preserve">Да бъдат разположени точки с </w:t>
      </w:r>
      <w:r w:rsidRPr="00004037">
        <w:rPr>
          <w:rFonts w:asciiTheme="majorHAnsi" w:hAnsiTheme="majorHAnsi"/>
          <w:sz w:val="22"/>
          <w:szCs w:val="22"/>
        </w:rPr>
        <w:t xml:space="preserve">наливна </w:t>
      </w:r>
      <w:r w:rsidR="00D54CDE">
        <w:rPr>
          <w:rFonts w:asciiTheme="majorHAnsi" w:hAnsiTheme="majorHAnsi"/>
          <w:sz w:val="22"/>
          <w:szCs w:val="22"/>
        </w:rPr>
        <w:t xml:space="preserve">алкохолна </w:t>
      </w:r>
      <w:r w:rsidRPr="00004037">
        <w:rPr>
          <w:rFonts w:asciiTheme="majorHAnsi" w:hAnsiTheme="majorHAnsi"/>
          <w:sz w:val="22"/>
          <w:szCs w:val="22"/>
        </w:rPr>
        <w:t>бира</w:t>
      </w:r>
      <w:r w:rsidRPr="00B55092">
        <w:rPr>
          <w:rFonts w:asciiTheme="majorHAnsi" w:hAnsiTheme="majorHAnsi"/>
          <w:sz w:val="22"/>
          <w:szCs w:val="22"/>
        </w:rPr>
        <w:t xml:space="preserve"> </w:t>
      </w:r>
      <w:r w:rsidR="00004037">
        <w:rPr>
          <w:rFonts w:asciiTheme="majorHAnsi" w:hAnsiTheme="majorHAnsi"/>
          <w:sz w:val="22"/>
          <w:szCs w:val="22"/>
        </w:rPr>
        <w:t>(</w:t>
      </w:r>
      <w:r w:rsidR="00D54CDE">
        <w:rPr>
          <w:rFonts w:asciiTheme="majorHAnsi" w:hAnsiTheme="majorHAnsi"/>
          <w:sz w:val="22"/>
          <w:szCs w:val="22"/>
        </w:rPr>
        <w:t xml:space="preserve">с оглед на вида на събитието и присъствието на чуждестранни гости и дипломати, </w:t>
      </w:r>
      <w:r w:rsidR="00004037">
        <w:rPr>
          <w:rFonts w:asciiTheme="majorHAnsi" w:hAnsiTheme="majorHAnsi"/>
          <w:sz w:val="22"/>
          <w:szCs w:val="22"/>
        </w:rPr>
        <w:t xml:space="preserve">за предпочитане </w:t>
      </w:r>
      <w:r w:rsidR="00D54CDE">
        <w:rPr>
          <w:rFonts w:asciiTheme="majorHAnsi" w:hAnsiTheme="majorHAnsi"/>
          <w:sz w:val="22"/>
          <w:szCs w:val="22"/>
        </w:rPr>
        <w:t xml:space="preserve">е участниците да предложат </w:t>
      </w:r>
      <w:r w:rsidR="00004037">
        <w:rPr>
          <w:rFonts w:asciiTheme="majorHAnsi" w:hAnsiTheme="majorHAnsi"/>
          <w:sz w:val="22"/>
          <w:szCs w:val="22"/>
        </w:rPr>
        <w:t>българска</w:t>
      </w:r>
      <w:r w:rsidR="00D54CDE">
        <w:rPr>
          <w:rFonts w:asciiTheme="majorHAnsi" w:hAnsiTheme="majorHAnsi"/>
          <w:sz w:val="22"/>
          <w:szCs w:val="22"/>
        </w:rPr>
        <w:t xml:space="preserve"> бира</w:t>
      </w:r>
      <w:r w:rsidR="00004037">
        <w:rPr>
          <w:rFonts w:asciiTheme="majorHAnsi" w:hAnsiTheme="majorHAnsi"/>
          <w:sz w:val="22"/>
          <w:szCs w:val="22"/>
        </w:rPr>
        <w:t>)</w:t>
      </w:r>
      <w:r w:rsidR="00004037" w:rsidRPr="00B55092">
        <w:rPr>
          <w:rFonts w:asciiTheme="majorHAnsi" w:hAnsiTheme="majorHAnsi"/>
          <w:sz w:val="22"/>
          <w:szCs w:val="22"/>
        </w:rPr>
        <w:t xml:space="preserve"> </w:t>
      </w:r>
      <w:r w:rsidRPr="00B55092">
        <w:rPr>
          <w:rFonts w:asciiTheme="majorHAnsi" w:hAnsiTheme="majorHAnsi"/>
          <w:sz w:val="22"/>
          <w:szCs w:val="22"/>
        </w:rPr>
        <w:t xml:space="preserve">в </w:t>
      </w:r>
      <w:proofErr w:type="spellStart"/>
      <w:r w:rsidRPr="00B55092">
        <w:rPr>
          <w:rFonts w:asciiTheme="majorHAnsi" w:hAnsiTheme="majorHAnsi"/>
          <w:sz w:val="22"/>
          <w:szCs w:val="22"/>
        </w:rPr>
        <w:t>кег</w:t>
      </w:r>
      <w:proofErr w:type="spellEnd"/>
      <w:r w:rsidRPr="00B55092">
        <w:rPr>
          <w:rFonts w:asciiTheme="majorHAnsi" w:hAnsiTheme="majorHAnsi"/>
          <w:sz w:val="22"/>
          <w:szCs w:val="22"/>
        </w:rPr>
        <w:t xml:space="preserve"> – поне 2 вида</w:t>
      </w:r>
    </w:p>
    <w:p w:rsidR="00002A88" w:rsidRPr="00004037" w:rsidRDefault="00002A88" w:rsidP="00002A88">
      <w:pPr>
        <w:spacing w:line="276" w:lineRule="auto"/>
        <w:ind w:firstLine="720"/>
        <w:jc w:val="both"/>
        <w:rPr>
          <w:rFonts w:asciiTheme="majorHAnsi" w:hAnsiTheme="majorHAnsi"/>
          <w:sz w:val="22"/>
          <w:szCs w:val="22"/>
          <w:u w:val="single"/>
        </w:rPr>
      </w:pPr>
      <w:r w:rsidRPr="00B55092">
        <w:rPr>
          <w:rFonts w:asciiTheme="majorHAnsi" w:hAnsiTheme="majorHAnsi"/>
          <w:sz w:val="22"/>
          <w:szCs w:val="22"/>
          <w:u w:val="single"/>
        </w:rPr>
        <w:t>А)</w:t>
      </w:r>
      <w:r w:rsidRPr="00B55092">
        <w:rPr>
          <w:rFonts w:asciiTheme="majorHAnsi" w:hAnsiTheme="majorHAnsi"/>
          <w:sz w:val="22"/>
          <w:szCs w:val="22"/>
          <w:u w:val="single"/>
        </w:rPr>
        <w:tab/>
      </w:r>
      <w:r w:rsidRPr="00004037">
        <w:rPr>
          <w:rFonts w:asciiTheme="majorHAnsi" w:hAnsiTheme="majorHAnsi"/>
          <w:sz w:val="22"/>
          <w:szCs w:val="22"/>
          <w:u w:val="single"/>
        </w:rPr>
        <w:t>КЕТЪРИНГ МЕНЮ</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Коктейлни хапки </w:t>
      </w:r>
      <w:r w:rsidR="009D6705" w:rsidRPr="00004037">
        <w:rPr>
          <w:rFonts w:asciiTheme="majorHAnsi" w:hAnsiTheme="majorHAnsi"/>
          <w:sz w:val="22"/>
          <w:szCs w:val="22"/>
        </w:rPr>
        <w:t>(постни/местни-деликатесни/веган и др.)</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Топли хапки </w:t>
      </w:r>
      <w:r w:rsidR="009D6705" w:rsidRPr="00004037">
        <w:rPr>
          <w:rFonts w:asciiTheme="majorHAnsi" w:hAnsiTheme="majorHAnsi"/>
          <w:sz w:val="22"/>
          <w:szCs w:val="22"/>
        </w:rPr>
        <w:t>(постни/местни и др.)</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Барбекю меню </w:t>
      </w:r>
      <w:r w:rsidR="009D6705" w:rsidRPr="00004037">
        <w:rPr>
          <w:rFonts w:asciiTheme="majorHAnsi" w:hAnsiTheme="majorHAnsi"/>
          <w:sz w:val="22"/>
          <w:szCs w:val="22"/>
        </w:rPr>
        <w:t>(включващо пилешко месо/телешко месо/риба/морски дарове освен риба/зеленчуци)</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Гарнитури </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Десертни хапки </w:t>
      </w:r>
      <w:r w:rsidR="009D6705" w:rsidRPr="00004037">
        <w:rPr>
          <w:rFonts w:asciiTheme="majorHAnsi" w:hAnsiTheme="majorHAnsi"/>
          <w:sz w:val="22"/>
          <w:szCs w:val="22"/>
        </w:rPr>
        <w:t>(поне три вида)</w:t>
      </w:r>
    </w:p>
    <w:p w:rsidR="00C52748" w:rsidRPr="00004037" w:rsidRDefault="00C52748" w:rsidP="00C52748">
      <w:pPr>
        <w:pStyle w:val="ListParagraph"/>
        <w:numPr>
          <w:ilvl w:val="0"/>
          <w:numId w:val="18"/>
        </w:numPr>
        <w:ind w:left="720" w:firstLine="0"/>
        <w:jc w:val="both"/>
        <w:rPr>
          <w:rFonts w:asciiTheme="majorHAnsi" w:hAnsiTheme="majorHAnsi"/>
          <w:szCs w:val="22"/>
        </w:rPr>
      </w:pPr>
      <w:r w:rsidRPr="00004037">
        <w:rPr>
          <w:rFonts w:asciiTheme="majorHAnsi" w:hAnsiTheme="majorHAnsi"/>
          <w:szCs w:val="22"/>
        </w:rPr>
        <w:t>лед</w:t>
      </w:r>
    </w:p>
    <w:p w:rsidR="00002A88" w:rsidRPr="00004037" w:rsidRDefault="00002A88" w:rsidP="00002A88">
      <w:pPr>
        <w:spacing w:line="276" w:lineRule="auto"/>
        <w:ind w:firstLine="720"/>
        <w:jc w:val="both"/>
        <w:rPr>
          <w:rFonts w:asciiTheme="majorHAnsi" w:hAnsiTheme="majorHAnsi"/>
          <w:sz w:val="22"/>
          <w:szCs w:val="22"/>
          <w:u w:val="single"/>
        </w:rPr>
      </w:pPr>
      <w:r w:rsidRPr="00004037">
        <w:rPr>
          <w:rFonts w:asciiTheme="majorHAnsi" w:hAnsiTheme="majorHAnsi"/>
          <w:sz w:val="22"/>
          <w:szCs w:val="22"/>
          <w:u w:val="single"/>
        </w:rPr>
        <w:t>Б)</w:t>
      </w:r>
      <w:r w:rsidRPr="00004037">
        <w:rPr>
          <w:rFonts w:asciiTheme="majorHAnsi" w:hAnsiTheme="majorHAnsi"/>
          <w:sz w:val="22"/>
          <w:szCs w:val="22"/>
          <w:u w:val="single"/>
        </w:rPr>
        <w:tab/>
        <w:t>ЗА СЪБИТИЕТО</w:t>
      </w:r>
    </w:p>
    <w:p w:rsidR="00002A88" w:rsidRPr="00004037" w:rsidRDefault="00C5274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Водещ на събитието, като минималното изискване е водещият да владее поне</w:t>
      </w:r>
      <w:r w:rsidR="00002A88" w:rsidRPr="00004037">
        <w:rPr>
          <w:rFonts w:asciiTheme="majorHAnsi" w:hAnsiTheme="majorHAnsi"/>
          <w:sz w:val="22"/>
          <w:szCs w:val="22"/>
        </w:rPr>
        <w:t xml:space="preserve"> английски език</w:t>
      </w:r>
      <w:r w:rsidRPr="00004037">
        <w:rPr>
          <w:rFonts w:asciiTheme="majorHAnsi" w:hAnsiTheme="majorHAnsi"/>
          <w:sz w:val="22"/>
          <w:szCs w:val="22"/>
        </w:rPr>
        <w:t>;</w:t>
      </w:r>
    </w:p>
    <w:p w:rsidR="009D6705" w:rsidRPr="00004037" w:rsidRDefault="009D6705" w:rsidP="009D6705">
      <w:pPr>
        <w:pStyle w:val="ListParagraph"/>
        <w:numPr>
          <w:ilvl w:val="0"/>
          <w:numId w:val="19"/>
        </w:numPr>
        <w:spacing w:after="0" w:line="240" w:lineRule="auto"/>
        <w:ind w:left="0" w:firstLine="720"/>
        <w:jc w:val="both"/>
        <w:rPr>
          <w:rFonts w:asciiTheme="majorHAnsi" w:hAnsiTheme="majorHAnsi"/>
          <w:szCs w:val="22"/>
        </w:rPr>
      </w:pPr>
      <w:r w:rsidRPr="00004037">
        <w:rPr>
          <w:rFonts w:asciiTheme="majorHAnsi" w:hAnsiTheme="majorHAnsi"/>
          <w:szCs w:val="22"/>
        </w:rPr>
        <w:t>осигуряване на ди-</w:t>
      </w:r>
      <w:proofErr w:type="spellStart"/>
      <w:r w:rsidRPr="00004037">
        <w:rPr>
          <w:rFonts w:asciiTheme="majorHAnsi" w:hAnsiTheme="majorHAnsi"/>
          <w:szCs w:val="22"/>
        </w:rPr>
        <w:t>джей</w:t>
      </w:r>
      <w:proofErr w:type="spellEnd"/>
      <w:r w:rsidRPr="00004037">
        <w:rPr>
          <w:rFonts w:asciiTheme="majorHAnsi" w:hAnsiTheme="majorHAnsi"/>
          <w:szCs w:val="22"/>
        </w:rPr>
        <w:t>, който да се грижи за музикалния фон на събитието;</w:t>
      </w:r>
    </w:p>
    <w:p w:rsidR="00002A88" w:rsidRPr="00004037"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Музикална програма</w:t>
      </w:r>
      <w:r w:rsidR="00C52748" w:rsidRPr="00004037">
        <w:rPr>
          <w:rFonts w:asciiTheme="majorHAnsi" w:hAnsiTheme="majorHAnsi"/>
          <w:sz w:val="22"/>
          <w:szCs w:val="22"/>
        </w:rPr>
        <w:t>, съответстваща на ранга на събитието;</w:t>
      </w:r>
    </w:p>
    <w:p w:rsidR="00002A88" w:rsidRPr="00B55092"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r>
      <w:proofErr w:type="spellStart"/>
      <w:r w:rsidRPr="00004037">
        <w:rPr>
          <w:rFonts w:asciiTheme="majorHAnsi" w:hAnsiTheme="majorHAnsi"/>
          <w:sz w:val="22"/>
          <w:szCs w:val="22"/>
        </w:rPr>
        <w:t>Хостеси</w:t>
      </w:r>
      <w:proofErr w:type="spellEnd"/>
      <w:r w:rsidRPr="00004037">
        <w:rPr>
          <w:rFonts w:asciiTheme="majorHAnsi" w:hAnsiTheme="majorHAnsi"/>
          <w:sz w:val="22"/>
          <w:szCs w:val="22"/>
        </w:rPr>
        <w:t xml:space="preserve"> за посрещане на гостите на събитието и тяхното упътване</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Обособяване на сцена и аранжирането й с живи цветя</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lastRenderedPageBreak/>
        <w:t>•</w:t>
      </w:r>
      <w:r w:rsidRPr="00B55092">
        <w:rPr>
          <w:rFonts w:asciiTheme="majorHAnsi" w:hAnsiTheme="majorHAnsi"/>
          <w:sz w:val="22"/>
          <w:szCs w:val="22"/>
        </w:rPr>
        <w:tab/>
        <w:t>Осигуряване на нужното техническо оборудване за провеждане на събитието и технически екип за поддръжката му</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 xml:space="preserve">Изграждане на блок маси за храна и напитки и </w:t>
      </w:r>
      <w:r w:rsidR="00C52748" w:rsidRPr="00B55092">
        <w:rPr>
          <w:rFonts w:asciiTheme="majorHAnsi" w:hAnsiTheme="majorHAnsi"/>
          <w:sz w:val="22"/>
          <w:szCs w:val="22"/>
        </w:rPr>
        <w:t>аранжиране на</w:t>
      </w:r>
      <w:r w:rsidRPr="00B55092">
        <w:rPr>
          <w:rFonts w:asciiTheme="majorHAnsi" w:hAnsiTheme="majorHAnsi"/>
          <w:sz w:val="22"/>
          <w:szCs w:val="22"/>
        </w:rPr>
        <w:t xml:space="preserve"> декорации за тях, съобразени за екстериора на Резиденцията</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Изграждане на седящ кът за част от гостите и украсяването му с декоративни елементи</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Изграждане на зона с коктейлни маси и украсяването й със светещи модули</w:t>
      </w:r>
      <w:r w:rsidR="00C52748" w:rsidRPr="00B55092">
        <w:rPr>
          <w:rFonts w:asciiTheme="majorHAnsi" w:hAnsiTheme="majorHAnsi"/>
          <w:sz w:val="22"/>
          <w:szCs w:val="22"/>
        </w:rPr>
        <w:t>;</w:t>
      </w:r>
    </w:p>
    <w:p w:rsidR="00002A88" w:rsidRPr="00B55092"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Изграждане на барбекю зона с подходяща декорация</w:t>
      </w:r>
      <w:r w:rsidR="00C52748" w:rsidRPr="00B55092">
        <w:rPr>
          <w:rFonts w:asciiTheme="majorHAnsi" w:hAnsiTheme="majorHAnsi"/>
          <w:sz w:val="22"/>
          <w:szCs w:val="22"/>
        </w:rPr>
        <w:t>;</w:t>
      </w:r>
    </w:p>
    <w:p w:rsidR="00002A88" w:rsidRPr="00004037" w:rsidRDefault="00002A88" w:rsidP="00002A88">
      <w:pPr>
        <w:spacing w:line="276" w:lineRule="auto"/>
        <w:ind w:firstLine="720"/>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 xml:space="preserve">Необходимото </w:t>
      </w:r>
      <w:r w:rsidR="00C52748" w:rsidRPr="00B55092">
        <w:rPr>
          <w:rFonts w:asciiTheme="majorHAnsi" w:hAnsiTheme="majorHAnsi"/>
          <w:sz w:val="22"/>
          <w:szCs w:val="22"/>
        </w:rPr>
        <w:t xml:space="preserve">техническо и сервизно оборудване </w:t>
      </w:r>
      <w:r w:rsidRPr="00B55092">
        <w:rPr>
          <w:rFonts w:asciiTheme="majorHAnsi" w:hAnsiTheme="majorHAnsi"/>
          <w:sz w:val="22"/>
          <w:szCs w:val="22"/>
        </w:rPr>
        <w:t xml:space="preserve">за протичане на </w:t>
      </w:r>
      <w:r w:rsidRPr="00004037">
        <w:rPr>
          <w:rFonts w:asciiTheme="majorHAnsi" w:hAnsiTheme="majorHAnsi"/>
          <w:sz w:val="22"/>
          <w:szCs w:val="22"/>
        </w:rPr>
        <w:t>събитието</w:t>
      </w:r>
      <w:r w:rsidR="00C52748" w:rsidRPr="00004037">
        <w:rPr>
          <w:rFonts w:asciiTheme="majorHAnsi" w:hAnsiTheme="majorHAnsi"/>
          <w:sz w:val="22"/>
          <w:szCs w:val="22"/>
        </w:rPr>
        <w:t xml:space="preserve"> (като сервизите предполагат сервизи порцелан или производни, т.е. не се предвижда сервиз за еднократно ползване);</w:t>
      </w:r>
    </w:p>
    <w:p w:rsidR="00002A88" w:rsidRPr="00B55092" w:rsidRDefault="00002A88" w:rsidP="00002A88">
      <w:pPr>
        <w:spacing w:line="276" w:lineRule="auto"/>
        <w:ind w:firstLine="720"/>
        <w:jc w:val="both"/>
        <w:rPr>
          <w:rFonts w:asciiTheme="majorHAnsi" w:hAnsiTheme="majorHAnsi"/>
          <w:sz w:val="22"/>
          <w:szCs w:val="22"/>
        </w:rPr>
      </w:pPr>
      <w:r w:rsidRPr="00004037">
        <w:rPr>
          <w:rFonts w:asciiTheme="majorHAnsi" w:hAnsiTheme="majorHAnsi"/>
          <w:sz w:val="22"/>
          <w:szCs w:val="22"/>
        </w:rPr>
        <w:t>•</w:t>
      </w:r>
      <w:r w:rsidRPr="00004037">
        <w:rPr>
          <w:rFonts w:asciiTheme="majorHAnsi" w:hAnsiTheme="majorHAnsi"/>
          <w:sz w:val="22"/>
          <w:szCs w:val="22"/>
        </w:rPr>
        <w:tab/>
        <w:t xml:space="preserve">Обслужващ персонал – </w:t>
      </w:r>
      <w:r w:rsidR="00C52748" w:rsidRPr="00004037">
        <w:rPr>
          <w:rFonts w:asciiTheme="majorHAnsi" w:hAnsiTheme="majorHAnsi"/>
          <w:sz w:val="22"/>
          <w:szCs w:val="22"/>
        </w:rPr>
        <w:t xml:space="preserve">поне </w:t>
      </w:r>
      <w:r w:rsidRPr="00004037">
        <w:rPr>
          <w:rFonts w:asciiTheme="majorHAnsi" w:hAnsiTheme="majorHAnsi"/>
          <w:sz w:val="22"/>
          <w:szCs w:val="22"/>
        </w:rPr>
        <w:t>25 човека</w:t>
      </w:r>
      <w:r w:rsidR="00C52748" w:rsidRPr="00B55092">
        <w:rPr>
          <w:rFonts w:asciiTheme="majorHAnsi" w:hAnsiTheme="majorHAnsi"/>
          <w:sz w:val="22"/>
          <w:szCs w:val="22"/>
        </w:rPr>
        <w:t>;</w:t>
      </w:r>
    </w:p>
    <w:p w:rsidR="003D7D1D" w:rsidRPr="00B55092" w:rsidRDefault="00002A88" w:rsidP="00002A88">
      <w:pPr>
        <w:spacing w:line="276" w:lineRule="auto"/>
        <w:ind w:firstLine="720"/>
        <w:jc w:val="both"/>
        <w:rPr>
          <w:rFonts w:asciiTheme="majorHAnsi" w:hAnsiTheme="majorHAnsi"/>
          <w:sz w:val="22"/>
          <w:szCs w:val="22"/>
          <w:highlight w:val="yellow"/>
        </w:rPr>
      </w:pPr>
      <w:r w:rsidRPr="00B55092">
        <w:rPr>
          <w:rFonts w:asciiTheme="majorHAnsi" w:hAnsiTheme="majorHAnsi"/>
          <w:sz w:val="22"/>
          <w:szCs w:val="22"/>
        </w:rPr>
        <w:t>•</w:t>
      </w:r>
      <w:r w:rsidRPr="00B55092">
        <w:rPr>
          <w:rFonts w:asciiTheme="majorHAnsi" w:hAnsiTheme="majorHAnsi"/>
          <w:sz w:val="22"/>
          <w:szCs w:val="22"/>
        </w:rPr>
        <w:tab/>
        <w:t>Ръководител на екипа за времето на провеждане на събитието</w:t>
      </w:r>
      <w:r w:rsidR="00C52748" w:rsidRPr="00B55092">
        <w:rPr>
          <w:rFonts w:asciiTheme="majorHAnsi" w:hAnsiTheme="majorHAnsi"/>
          <w:sz w:val="22"/>
          <w:szCs w:val="22"/>
        </w:rPr>
        <w:t>;</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2.</w:t>
      </w:r>
      <w:r w:rsidR="00002A88" w:rsidRPr="00B55092">
        <w:rPr>
          <w:rFonts w:asciiTheme="majorHAnsi" w:hAnsiTheme="majorHAnsi"/>
          <w:sz w:val="22"/>
          <w:szCs w:val="22"/>
        </w:rPr>
        <w:t>1.4.</w:t>
      </w:r>
      <w:r w:rsidRPr="00B55092">
        <w:rPr>
          <w:rFonts w:asciiTheme="majorHAnsi" w:hAnsiTheme="majorHAnsi"/>
          <w:sz w:val="22"/>
          <w:szCs w:val="22"/>
        </w:rPr>
        <w:tab/>
        <w:t>Финансови параметри:</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 xml:space="preserve">Възложителят осигурява ресурс до </w:t>
      </w:r>
      <w:r w:rsidR="00697F54">
        <w:rPr>
          <w:rFonts w:asciiTheme="majorHAnsi" w:hAnsiTheme="majorHAnsi"/>
          <w:sz w:val="22"/>
          <w:szCs w:val="22"/>
        </w:rPr>
        <w:t>39</w:t>
      </w:r>
      <w:r w:rsidR="00C52748" w:rsidRPr="00B55092">
        <w:rPr>
          <w:rFonts w:asciiTheme="majorHAnsi" w:hAnsiTheme="majorHAnsi"/>
          <w:sz w:val="22"/>
          <w:szCs w:val="22"/>
        </w:rPr>
        <w:t xml:space="preserve"> 000</w:t>
      </w:r>
      <w:r w:rsidRPr="00B55092">
        <w:rPr>
          <w:rFonts w:asciiTheme="majorHAnsi" w:hAnsiTheme="majorHAnsi"/>
          <w:sz w:val="22"/>
          <w:szCs w:val="22"/>
        </w:rPr>
        <w:t xml:space="preserve">,00 </w:t>
      </w:r>
      <w:proofErr w:type="spellStart"/>
      <w:r w:rsidRPr="00B55092">
        <w:rPr>
          <w:rFonts w:asciiTheme="majorHAnsi" w:hAnsiTheme="majorHAnsi"/>
          <w:sz w:val="22"/>
          <w:szCs w:val="22"/>
        </w:rPr>
        <w:t>лв</w:t>
      </w:r>
      <w:proofErr w:type="spellEnd"/>
      <w:r w:rsidRPr="00B55092">
        <w:rPr>
          <w:rFonts w:asciiTheme="majorHAnsi" w:hAnsiTheme="majorHAnsi"/>
          <w:sz w:val="22"/>
          <w:szCs w:val="22"/>
        </w:rPr>
        <w:t xml:space="preserve"> (</w:t>
      </w:r>
      <w:r w:rsidR="00C52748" w:rsidRPr="00B55092">
        <w:rPr>
          <w:rFonts w:asciiTheme="majorHAnsi" w:hAnsiTheme="majorHAnsi"/>
          <w:sz w:val="22"/>
          <w:szCs w:val="22"/>
        </w:rPr>
        <w:t>т</w:t>
      </w:r>
      <w:r w:rsidR="00697F54">
        <w:rPr>
          <w:rFonts w:asciiTheme="majorHAnsi" w:hAnsiTheme="majorHAnsi"/>
          <w:sz w:val="22"/>
          <w:szCs w:val="22"/>
        </w:rPr>
        <w:t>ридесет и дев</w:t>
      </w:r>
      <w:bookmarkStart w:id="32" w:name="_GoBack"/>
      <w:bookmarkEnd w:id="32"/>
      <w:r w:rsidR="00C52748" w:rsidRPr="00B55092">
        <w:rPr>
          <w:rFonts w:asciiTheme="majorHAnsi" w:hAnsiTheme="majorHAnsi"/>
          <w:sz w:val="22"/>
          <w:szCs w:val="22"/>
        </w:rPr>
        <w:t xml:space="preserve">ет </w:t>
      </w:r>
      <w:r w:rsidRPr="00B55092">
        <w:rPr>
          <w:rFonts w:asciiTheme="majorHAnsi" w:hAnsiTheme="majorHAnsi"/>
          <w:sz w:val="22"/>
          <w:szCs w:val="22"/>
        </w:rPr>
        <w:t>хиляди лева) без ДДС.</w:t>
      </w:r>
    </w:p>
    <w:p w:rsidR="009A2B8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Възложителят си запазва правото да заяви необходимото му количество асортимент, техника, оборудване и пр. за броя на присъстващи на събитието, без да се ангажира с усвояването на целия ресурс.</w:t>
      </w:r>
    </w:p>
    <w:p w:rsidR="009A2B8D" w:rsidRPr="00B55092" w:rsidRDefault="009A2B8D" w:rsidP="009A2B8D">
      <w:pPr>
        <w:spacing w:line="276" w:lineRule="auto"/>
        <w:jc w:val="both"/>
        <w:rPr>
          <w:rFonts w:asciiTheme="majorHAnsi" w:hAnsiTheme="majorHAnsi"/>
          <w:sz w:val="22"/>
          <w:szCs w:val="22"/>
        </w:rPr>
      </w:pPr>
    </w:p>
    <w:p w:rsidR="009A2B8D" w:rsidRPr="00B55092" w:rsidRDefault="009A2B8D" w:rsidP="009A2B8D">
      <w:pPr>
        <w:spacing w:line="276" w:lineRule="auto"/>
        <w:jc w:val="both"/>
        <w:rPr>
          <w:rFonts w:asciiTheme="majorHAnsi" w:hAnsiTheme="majorHAnsi"/>
          <w:i/>
          <w:sz w:val="22"/>
          <w:szCs w:val="22"/>
          <w:u w:val="single"/>
        </w:rPr>
      </w:pPr>
      <w:r w:rsidRPr="00B55092">
        <w:rPr>
          <w:rFonts w:asciiTheme="majorHAnsi" w:hAnsiTheme="majorHAnsi"/>
          <w:b/>
          <w:sz w:val="22"/>
          <w:szCs w:val="22"/>
        </w:rPr>
        <w:t>2.2.</w:t>
      </w:r>
      <w:r w:rsidRPr="00B55092">
        <w:rPr>
          <w:rFonts w:asciiTheme="majorHAnsi" w:hAnsiTheme="majorHAnsi"/>
          <w:b/>
          <w:sz w:val="22"/>
          <w:szCs w:val="22"/>
        </w:rPr>
        <w:tab/>
      </w:r>
      <w:r w:rsidRPr="00B55092">
        <w:rPr>
          <w:rFonts w:asciiTheme="majorHAnsi" w:hAnsiTheme="majorHAnsi"/>
          <w:i/>
          <w:sz w:val="22"/>
          <w:szCs w:val="22"/>
          <w:u w:val="single"/>
        </w:rPr>
        <w:t>Организиране на работна среща в началото на м. септември 2018 г. на министъра на външните работи с ръководния състав на МВнР и всички служители от общата и специализираната администрация за около 500 души</w:t>
      </w:r>
    </w:p>
    <w:p w:rsidR="00DA660C" w:rsidRPr="00B55092" w:rsidRDefault="00DA660C" w:rsidP="009A2B8D">
      <w:pPr>
        <w:spacing w:line="276" w:lineRule="auto"/>
        <w:jc w:val="both"/>
        <w:rPr>
          <w:rFonts w:asciiTheme="majorHAnsi" w:hAnsiTheme="majorHAnsi"/>
          <w:sz w:val="22"/>
          <w:szCs w:val="22"/>
        </w:rPr>
      </w:pPr>
      <w:r w:rsidRPr="00B55092">
        <w:rPr>
          <w:rFonts w:asciiTheme="majorHAnsi" w:hAnsiTheme="majorHAnsi"/>
          <w:sz w:val="22"/>
          <w:szCs w:val="22"/>
        </w:rPr>
        <w:t>2.2.1.</w:t>
      </w:r>
      <w:r w:rsidRPr="00B55092">
        <w:rPr>
          <w:rFonts w:asciiTheme="majorHAnsi" w:hAnsiTheme="majorHAnsi"/>
          <w:sz w:val="22"/>
          <w:szCs w:val="22"/>
        </w:rPr>
        <w:tab/>
        <w:t xml:space="preserve">срещата като ден и </w:t>
      </w:r>
      <w:r w:rsidRPr="00004037">
        <w:rPr>
          <w:rFonts w:asciiTheme="majorHAnsi" w:hAnsiTheme="majorHAnsi"/>
          <w:sz w:val="22"/>
          <w:szCs w:val="22"/>
        </w:rPr>
        <w:t>времетраене</w:t>
      </w:r>
      <w:r w:rsidRPr="00B55092">
        <w:rPr>
          <w:rFonts w:asciiTheme="majorHAnsi" w:hAnsiTheme="majorHAnsi"/>
          <w:sz w:val="22"/>
          <w:szCs w:val="22"/>
        </w:rPr>
        <w:t xml:space="preserve"> ще бъде допълнително уточнена между възложителя и изпълнителя;</w:t>
      </w:r>
    </w:p>
    <w:p w:rsidR="003D7D1D" w:rsidRPr="00004037" w:rsidRDefault="00DA660C" w:rsidP="003D7D1D">
      <w:pPr>
        <w:spacing w:line="276" w:lineRule="auto"/>
        <w:jc w:val="both"/>
        <w:rPr>
          <w:rFonts w:asciiTheme="majorHAnsi" w:hAnsiTheme="majorHAnsi"/>
          <w:sz w:val="22"/>
          <w:szCs w:val="22"/>
        </w:rPr>
      </w:pPr>
      <w:r w:rsidRPr="00B55092">
        <w:rPr>
          <w:rFonts w:asciiTheme="majorHAnsi" w:hAnsiTheme="majorHAnsi"/>
          <w:sz w:val="22"/>
          <w:szCs w:val="22"/>
        </w:rPr>
        <w:t>2.2.2.</w:t>
      </w:r>
      <w:r w:rsidR="003D7D1D" w:rsidRPr="00B55092">
        <w:rPr>
          <w:rFonts w:asciiTheme="majorHAnsi" w:hAnsiTheme="majorHAnsi"/>
          <w:sz w:val="22"/>
          <w:szCs w:val="22"/>
        </w:rPr>
        <w:tab/>
        <w:t>осигуряване на оборудване (столове)за провеждане на работна среща за около 500 души, което ще се проведе през месец Септември 2018 г. в София, МВнР</w:t>
      </w:r>
      <w:r w:rsidR="003D7D1D" w:rsidRPr="00004037">
        <w:rPr>
          <w:rFonts w:asciiTheme="majorHAnsi" w:hAnsiTheme="majorHAnsi"/>
          <w:sz w:val="22"/>
          <w:szCs w:val="22"/>
        </w:rPr>
        <w:t>, ул. „Александър Жендов“ № 2.</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Видът на столовете следва да се представят за одобрение на възложителя най-късно до 10 работни дни преди провеждане на събитието;</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необходимата озвучителна техника и оборудване;</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Лаптоп;</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подвижни безжични микрофони;</w:t>
      </w:r>
    </w:p>
    <w:p w:rsidR="00DA660C"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цялостната организация и логистика.</w:t>
      </w:r>
    </w:p>
    <w:p w:rsidR="003D7D1D" w:rsidRPr="00B55092" w:rsidRDefault="003D7D1D" w:rsidP="003D7D1D">
      <w:pPr>
        <w:spacing w:line="276" w:lineRule="auto"/>
        <w:jc w:val="both"/>
        <w:rPr>
          <w:rFonts w:asciiTheme="majorHAnsi" w:hAnsiTheme="majorHAnsi"/>
          <w:b/>
          <w:i/>
          <w:sz w:val="22"/>
          <w:szCs w:val="22"/>
        </w:rPr>
      </w:pPr>
      <w:r w:rsidRPr="00B55092">
        <w:rPr>
          <w:rFonts w:asciiTheme="majorHAnsi" w:hAnsiTheme="majorHAnsi"/>
          <w:sz w:val="22"/>
          <w:szCs w:val="22"/>
        </w:rPr>
        <w:t>2.2.3.</w:t>
      </w:r>
      <w:r w:rsidRPr="00B55092">
        <w:rPr>
          <w:rFonts w:asciiTheme="majorHAnsi" w:hAnsiTheme="majorHAnsi"/>
          <w:sz w:val="22"/>
          <w:szCs w:val="22"/>
        </w:rPr>
        <w:tab/>
      </w:r>
      <w:r w:rsidRPr="00B55092">
        <w:rPr>
          <w:rFonts w:asciiTheme="majorHAnsi" w:hAnsiTheme="majorHAnsi"/>
          <w:b/>
          <w:i/>
          <w:sz w:val="22"/>
          <w:szCs w:val="22"/>
        </w:rPr>
        <w:t>Финансови параметри:</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 xml:space="preserve">Възложителят осигурява ресурс до 1 500,00 </w:t>
      </w:r>
      <w:proofErr w:type="spellStart"/>
      <w:r w:rsidRPr="00B55092">
        <w:rPr>
          <w:rFonts w:asciiTheme="majorHAnsi" w:hAnsiTheme="majorHAnsi"/>
          <w:sz w:val="22"/>
          <w:szCs w:val="22"/>
        </w:rPr>
        <w:t>лв</w:t>
      </w:r>
      <w:proofErr w:type="spellEnd"/>
      <w:r w:rsidRPr="00B55092">
        <w:rPr>
          <w:rFonts w:asciiTheme="majorHAnsi" w:hAnsiTheme="majorHAnsi"/>
          <w:sz w:val="22"/>
          <w:szCs w:val="22"/>
        </w:rPr>
        <w:t xml:space="preserve"> (хиляди и петстотин лева) без ДДС.</w:t>
      </w:r>
    </w:p>
    <w:p w:rsidR="003D7D1D" w:rsidRPr="00B55092" w:rsidRDefault="003D7D1D" w:rsidP="003D7D1D">
      <w:pPr>
        <w:spacing w:line="276" w:lineRule="auto"/>
        <w:jc w:val="both"/>
        <w:rPr>
          <w:rFonts w:asciiTheme="majorHAnsi" w:hAnsiTheme="majorHAnsi"/>
          <w:sz w:val="22"/>
          <w:szCs w:val="22"/>
        </w:rPr>
      </w:pPr>
      <w:r w:rsidRPr="00B55092">
        <w:rPr>
          <w:rFonts w:asciiTheme="majorHAnsi" w:hAnsiTheme="majorHAnsi"/>
          <w:sz w:val="22"/>
          <w:szCs w:val="22"/>
        </w:rPr>
        <w:t>Възложителят си запазва правото да заяви необходимото му количество асортимент, техника, оборудване и пр. за броя на присъстващи на събитието, без да се ангажира с усвояването на целия ресурс.</w:t>
      </w:r>
    </w:p>
    <w:p w:rsidR="00DA660C" w:rsidRPr="00B55092" w:rsidRDefault="00DA660C" w:rsidP="00DA660C">
      <w:pPr>
        <w:spacing w:line="276" w:lineRule="auto"/>
        <w:jc w:val="both"/>
        <w:rPr>
          <w:rFonts w:asciiTheme="majorHAnsi" w:hAnsiTheme="majorHAnsi"/>
          <w:i/>
          <w:sz w:val="22"/>
          <w:szCs w:val="22"/>
          <w:u w:val="single"/>
        </w:rPr>
      </w:pPr>
      <w:r w:rsidRPr="00B55092">
        <w:rPr>
          <w:rFonts w:asciiTheme="majorHAnsi" w:hAnsiTheme="majorHAnsi"/>
          <w:b/>
          <w:sz w:val="22"/>
          <w:szCs w:val="22"/>
        </w:rPr>
        <w:t>2.3.</w:t>
      </w:r>
      <w:r w:rsidRPr="00B55092">
        <w:rPr>
          <w:rFonts w:asciiTheme="majorHAnsi" w:hAnsiTheme="majorHAnsi"/>
          <w:b/>
          <w:sz w:val="22"/>
          <w:szCs w:val="22"/>
        </w:rPr>
        <w:tab/>
      </w:r>
      <w:r w:rsidRPr="00B55092">
        <w:rPr>
          <w:rFonts w:asciiTheme="majorHAnsi" w:hAnsiTheme="majorHAnsi"/>
          <w:i/>
          <w:sz w:val="22"/>
          <w:szCs w:val="22"/>
          <w:u w:val="single"/>
        </w:rPr>
        <w:t>Организиране на среща на министъра на външните работи с Дипломатическия корпус за около 100 души</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2.3.1.</w:t>
      </w:r>
      <w:r w:rsidRPr="00B55092">
        <w:rPr>
          <w:rFonts w:asciiTheme="majorHAnsi" w:hAnsiTheme="majorHAnsi"/>
          <w:sz w:val="22"/>
          <w:szCs w:val="22"/>
        </w:rPr>
        <w:tab/>
        <w:t xml:space="preserve">срещата като ден </w:t>
      </w:r>
      <w:r w:rsidRPr="00004037">
        <w:rPr>
          <w:rFonts w:asciiTheme="majorHAnsi" w:hAnsiTheme="majorHAnsi"/>
          <w:sz w:val="22"/>
          <w:szCs w:val="22"/>
        </w:rPr>
        <w:t>и времетраене</w:t>
      </w:r>
      <w:r w:rsidRPr="00B55092">
        <w:rPr>
          <w:rFonts w:asciiTheme="majorHAnsi" w:hAnsiTheme="majorHAnsi"/>
          <w:sz w:val="22"/>
          <w:szCs w:val="22"/>
        </w:rPr>
        <w:t xml:space="preserve"> ще бъде допълнително уточнена между възложителя и изпълнителя;</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2.3.2.</w:t>
      </w:r>
      <w:r w:rsidRPr="00B55092">
        <w:rPr>
          <w:rFonts w:asciiTheme="majorHAnsi" w:hAnsiTheme="majorHAnsi"/>
          <w:sz w:val="22"/>
          <w:szCs w:val="22"/>
        </w:rPr>
        <w:tab/>
      </w:r>
      <w:r w:rsidR="00F66A84" w:rsidRPr="00B55092">
        <w:rPr>
          <w:rFonts w:asciiTheme="majorHAnsi" w:hAnsiTheme="majorHAnsi"/>
          <w:sz w:val="22"/>
          <w:szCs w:val="22"/>
        </w:rPr>
        <w:t>о</w:t>
      </w:r>
      <w:r w:rsidRPr="00B55092">
        <w:rPr>
          <w:rFonts w:asciiTheme="majorHAnsi" w:hAnsiTheme="majorHAnsi"/>
          <w:sz w:val="22"/>
          <w:szCs w:val="22"/>
        </w:rPr>
        <w:t>сигуряване на оборудване за провеждане на проток</w:t>
      </w:r>
      <w:r w:rsidR="00F66A84" w:rsidRPr="00B55092">
        <w:rPr>
          <w:rFonts w:asciiTheme="majorHAnsi" w:hAnsiTheme="majorHAnsi"/>
          <w:sz w:val="22"/>
          <w:szCs w:val="22"/>
        </w:rPr>
        <w:t>олно събитие с кетъринг за кафе-пауза за около 100 души</w:t>
      </w:r>
      <w:r w:rsidRPr="00B55092">
        <w:rPr>
          <w:rFonts w:asciiTheme="majorHAnsi" w:hAnsiTheme="majorHAnsi"/>
          <w:sz w:val="22"/>
          <w:szCs w:val="22"/>
        </w:rPr>
        <w:t>, ко</w:t>
      </w:r>
      <w:r w:rsidR="00F66A84" w:rsidRPr="00B55092">
        <w:rPr>
          <w:rFonts w:asciiTheme="majorHAnsi" w:hAnsiTheme="majorHAnsi"/>
          <w:sz w:val="22"/>
          <w:szCs w:val="22"/>
        </w:rPr>
        <w:t>е</w:t>
      </w:r>
      <w:r w:rsidRPr="00B55092">
        <w:rPr>
          <w:rFonts w:asciiTheme="majorHAnsi" w:hAnsiTheme="majorHAnsi"/>
          <w:sz w:val="22"/>
          <w:szCs w:val="22"/>
        </w:rPr>
        <w:t xml:space="preserve">то ще се проведе през месец </w:t>
      </w:r>
      <w:r w:rsidR="00F66A84" w:rsidRPr="00B55092">
        <w:rPr>
          <w:rFonts w:asciiTheme="majorHAnsi" w:hAnsiTheme="majorHAnsi"/>
          <w:sz w:val="22"/>
          <w:szCs w:val="22"/>
        </w:rPr>
        <w:t>Септември</w:t>
      </w:r>
      <w:r w:rsidRPr="00B55092">
        <w:rPr>
          <w:rFonts w:asciiTheme="majorHAnsi" w:hAnsiTheme="majorHAnsi"/>
          <w:sz w:val="22"/>
          <w:szCs w:val="22"/>
        </w:rPr>
        <w:t xml:space="preserve"> 2018 г. в </w:t>
      </w:r>
      <w:r w:rsidR="00F66A84" w:rsidRPr="00B55092">
        <w:rPr>
          <w:rFonts w:asciiTheme="majorHAnsi" w:hAnsiTheme="majorHAnsi"/>
          <w:sz w:val="22"/>
          <w:szCs w:val="22"/>
        </w:rPr>
        <w:t>София</w:t>
      </w:r>
      <w:r w:rsidRPr="00B55092">
        <w:rPr>
          <w:rFonts w:asciiTheme="majorHAnsi" w:hAnsiTheme="majorHAnsi"/>
          <w:sz w:val="22"/>
          <w:szCs w:val="22"/>
        </w:rPr>
        <w:t xml:space="preserve">, </w:t>
      </w:r>
      <w:r w:rsidR="00F66A84" w:rsidRPr="00B55092">
        <w:rPr>
          <w:rFonts w:asciiTheme="majorHAnsi" w:hAnsiTheme="majorHAnsi"/>
          <w:sz w:val="22"/>
          <w:szCs w:val="22"/>
        </w:rPr>
        <w:t>резиденция „Лозенец“</w:t>
      </w:r>
      <w:r w:rsidRPr="00B55092">
        <w:rPr>
          <w:rFonts w:asciiTheme="majorHAnsi" w:hAnsiTheme="majorHAnsi"/>
          <w:sz w:val="22"/>
          <w:szCs w:val="22"/>
        </w:rPr>
        <w:t>.</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 xml:space="preserve">Осигуряване на безалкохолни напитки за </w:t>
      </w:r>
      <w:r w:rsidR="00F66A84" w:rsidRPr="00B55092">
        <w:rPr>
          <w:rFonts w:asciiTheme="majorHAnsi" w:hAnsiTheme="majorHAnsi"/>
          <w:sz w:val="22"/>
          <w:szCs w:val="22"/>
        </w:rPr>
        <w:t>около 10</w:t>
      </w:r>
      <w:r w:rsidRPr="00B55092">
        <w:rPr>
          <w:rFonts w:asciiTheme="majorHAnsi" w:hAnsiTheme="majorHAnsi"/>
          <w:sz w:val="22"/>
          <w:szCs w:val="22"/>
        </w:rPr>
        <w:t>0 човека;</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lastRenderedPageBreak/>
        <w:t>•</w:t>
      </w:r>
      <w:r w:rsidRPr="00B55092">
        <w:rPr>
          <w:rFonts w:asciiTheme="majorHAnsi" w:hAnsiTheme="majorHAnsi"/>
          <w:sz w:val="22"/>
          <w:szCs w:val="22"/>
        </w:rPr>
        <w:tab/>
        <w:t xml:space="preserve">Менютата и асортиментът за провеждането на </w:t>
      </w:r>
      <w:r w:rsidR="00F66A84" w:rsidRPr="00B55092">
        <w:rPr>
          <w:rFonts w:asciiTheme="majorHAnsi" w:hAnsiTheme="majorHAnsi"/>
          <w:sz w:val="22"/>
          <w:szCs w:val="22"/>
        </w:rPr>
        <w:t>кафе-паузата</w:t>
      </w:r>
      <w:r w:rsidRPr="00B55092">
        <w:rPr>
          <w:rFonts w:asciiTheme="majorHAnsi" w:hAnsiTheme="majorHAnsi"/>
          <w:sz w:val="22"/>
          <w:szCs w:val="22"/>
        </w:rPr>
        <w:t xml:space="preserve"> следва да се представят за одобрение на възложителя най-късно до 10 работни дни преди провеждане на събитието;</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необходимата озвучителна техника и оборудване;</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Лаптоп;</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подвижни безжични микрофони;</w:t>
      </w:r>
    </w:p>
    <w:p w:rsidR="00DA660C" w:rsidRPr="00B55092" w:rsidRDefault="00DA660C" w:rsidP="00DA660C">
      <w:pPr>
        <w:spacing w:line="276" w:lineRule="auto"/>
        <w:jc w:val="both"/>
        <w:rPr>
          <w:rFonts w:asciiTheme="majorHAnsi" w:hAnsiTheme="majorHAnsi"/>
          <w:sz w:val="22"/>
          <w:szCs w:val="22"/>
        </w:rPr>
      </w:pPr>
      <w:r w:rsidRPr="00B55092">
        <w:rPr>
          <w:rFonts w:asciiTheme="majorHAnsi" w:hAnsiTheme="majorHAnsi"/>
          <w:sz w:val="22"/>
          <w:szCs w:val="22"/>
        </w:rPr>
        <w:t>•</w:t>
      </w:r>
      <w:r w:rsidRPr="00B55092">
        <w:rPr>
          <w:rFonts w:asciiTheme="majorHAnsi" w:hAnsiTheme="majorHAnsi"/>
          <w:sz w:val="22"/>
          <w:szCs w:val="22"/>
        </w:rPr>
        <w:tab/>
        <w:t>Осигуряване на цялостната организация и логистика.</w:t>
      </w:r>
    </w:p>
    <w:p w:rsidR="00DA660C" w:rsidRPr="00B55092" w:rsidRDefault="00F66A84" w:rsidP="00DA660C">
      <w:pPr>
        <w:spacing w:line="276" w:lineRule="auto"/>
        <w:jc w:val="both"/>
        <w:rPr>
          <w:rFonts w:asciiTheme="majorHAnsi" w:hAnsiTheme="majorHAnsi"/>
          <w:b/>
          <w:i/>
          <w:sz w:val="22"/>
          <w:szCs w:val="22"/>
        </w:rPr>
      </w:pPr>
      <w:r w:rsidRPr="00B55092">
        <w:rPr>
          <w:rFonts w:asciiTheme="majorHAnsi" w:hAnsiTheme="majorHAnsi"/>
          <w:sz w:val="22"/>
          <w:szCs w:val="22"/>
        </w:rPr>
        <w:t>2.3.3.</w:t>
      </w:r>
      <w:r w:rsidRPr="00B55092">
        <w:rPr>
          <w:rFonts w:asciiTheme="majorHAnsi" w:hAnsiTheme="majorHAnsi"/>
          <w:sz w:val="22"/>
          <w:szCs w:val="22"/>
        </w:rPr>
        <w:tab/>
      </w:r>
      <w:r w:rsidRPr="00B55092">
        <w:rPr>
          <w:rFonts w:asciiTheme="majorHAnsi" w:hAnsiTheme="majorHAnsi"/>
          <w:b/>
          <w:i/>
          <w:sz w:val="22"/>
          <w:szCs w:val="22"/>
        </w:rPr>
        <w:t>Финансови параметри:</w:t>
      </w:r>
    </w:p>
    <w:p w:rsidR="00F66A84" w:rsidRPr="00B55092" w:rsidRDefault="00AF1748" w:rsidP="00DA660C">
      <w:pPr>
        <w:spacing w:line="276" w:lineRule="auto"/>
        <w:jc w:val="both"/>
        <w:rPr>
          <w:rFonts w:asciiTheme="majorHAnsi" w:hAnsiTheme="majorHAnsi"/>
          <w:sz w:val="22"/>
          <w:szCs w:val="22"/>
        </w:rPr>
      </w:pPr>
      <w:r w:rsidRPr="00B55092">
        <w:rPr>
          <w:rFonts w:asciiTheme="majorHAnsi" w:hAnsiTheme="majorHAnsi"/>
          <w:sz w:val="22"/>
          <w:szCs w:val="22"/>
        </w:rPr>
        <w:t xml:space="preserve">Възложителят осигурява ресурс до 2 000,00 </w:t>
      </w:r>
      <w:proofErr w:type="spellStart"/>
      <w:r w:rsidRPr="00B55092">
        <w:rPr>
          <w:rFonts w:asciiTheme="majorHAnsi" w:hAnsiTheme="majorHAnsi"/>
          <w:sz w:val="22"/>
          <w:szCs w:val="22"/>
        </w:rPr>
        <w:t>лв</w:t>
      </w:r>
      <w:proofErr w:type="spellEnd"/>
      <w:r w:rsidRPr="00B55092">
        <w:rPr>
          <w:rFonts w:asciiTheme="majorHAnsi" w:hAnsiTheme="majorHAnsi"/>
          <w:sz w:val="22"/>
          <w:szCs w:val="22"/>
        </w:rPr>
        <w:t xml:space="preserve"> (две хиляди лева) без ДДС.</w:t>
      </w:r>
      <w:r w:rsidR="003D7D1D" w:rsidRPr="00B55092">
        <w:rPr>
          <w:rFonts w:asciiTheme="majorHAnsi" w:hAnsiTheme="majorHAnsi"/>
          <w:sz w:val="22"/>
          <w:szCs w:val="22"/>
        </w:rPr>
        <w:t xml:space="preserve"> Възложителят си запазва правото да заяви необходимото му количество асортимент, техника, оборудване и пр. за броя на присъстващи на събитието, без да се ангажира с усвояването на целия ресурс.</w:t>
      </w:r>
    </w:p>
    <w:p w:rsidR="00E54E4D" w:rsidRPr="00B55092" w:rsidRDefault="00E54E4D" w:rsidP="00E54E4D">
      <w:pPr>
        <w:jc w:val="both"/>
        <w:rPr>
          <w:rFonts w:asciiTheme="majorHAnsi" w:hAnsiTheme="majorHAnsi"/>
          <w:b/>
          <w:sz w:val="22"/>
          <w:szCs w:val="22"/>
        </w:rPr>
      </w:pPr>
    </w:p>
    <w:p w:rsidR="00AF1748" w:rsidRPr="00B55092" w:rsidRDefault="00AF1748" w:rsidP="00E54E4D">
      <w:pPr>
        <w:jc w:val="both"/>
        <w:rPr>
          <w:rFonts w:eastAsia="Calibri"/>
          <w:color w:val="000000"/>
          <w:sz w:val="22"/>
          <w:szCs w:val="22"/>
          <w:lang w:eastAsia="en-US" w:bidi="bg-BG"/>
        </w:rPr>
      </w:pPr>
      <w:r w:rsidRPr="00B55092">
        <w:rPr>
          <w:rFonts w:asciiTheme="majorHAnsi" w:hAnsiTheme="majorHAnsi"/>
          <w:b/>
          <w:sz w:val="22"/>
          <w:szCs w:val="22"/>
        </w:rPr>
        <w:t>3.</w:t>
      </w:r>
      <w:r w:rsidRPr="00B55092">
        <w:rPr>
          <w:rFonts w:asciiTheme="majorHAnsi" w:hAnsiTheme="majorHAnsi"/>
          <w:b/>
          <w:sz w:val="22"/>
          <w:szCs w:val="22"/>
        </w:rPr>
        <w:tab/>
      </w:r>
      <w:r w:rsidRPr="00B55092">
        <w:rPr>
          <w:rFonts w:eastAsia="Calibri"/>
          <w:color w:val="000000"/>
          <w:sz w:val="22"/>
          <w:szCs w:val="22"/>
          <w:lang w:eastAsia="en-US" w:bidi="bg-BG"/>
        </w:rPr>
        <w:t>Участниците, чиито предложения не отговарят на минималните изисквания в Техническата спецификация на Възложителя, ще бъдат отс</w:t>
      </w:r>
      <w:r w:rsidR="00B73A9A" w:rsidRPr="00B55092">
        <w:rPr>
          <w:rFonts w:eastAsia="Calibri"/>
          <w:color w:val="000000"/>
          <w:sz w:val="22"/>
          <w:szCs w:val="22"/>
          <w:lang w:eastAsia="en-US" w:bidi="bg-BG"/>
        </w:rPr>
        <w:t>транени от участие</w:t>
      </w:r>
      <w:r w:rsidRPr="00B55092">
        <w:rPr>
          <w:rFonts w:eastAsia="Calibri"/>
          <w:color w:val="000000"/>
          <w:sz w:val="22"/>
          <w:szCs w:val="22"/>
          <w:lang w:eastAsia="en-US" w:bidi="bg-BG"/>
        </w:rPr>
        <w:t>.</w:t>
      </w:r>
    </w:p>
    <w:p w:rsidR="00AF1748" w:rsidRPr="00B55092" w:rsidRDefault="00AF1748" w:rsidP="002937AB">
      <w:pPr>
        <w:spacing w:line="276" w:lineRule="auto"/>
        <w:rPr>
          <w:rFonts w:asciiTheme="majorHAnsi" w:hAnsiTheme="majorHAnsi"/>
          <w:sz w:val="22"/>
          <w:szCs w:val="22"/>
          <w:highlight w:val="yellow"/>
        </w:rPr>
      </w:pPr>
    </w:p>
    <w:p w:rsidR="00453385" w:rsidRPr="00B55092" w:rsidRDefault="00C52748" w:rsidP="00E54E4D">
      <w:pPr>
        <w:jc w:val="both"/>
        <w:rPr>
          <w:rFonts w:asciiTheme="majorHAnsi" w:hAnsiTheme="majorHAnsi"/>
          <w:b/>
          <w:sz w:val="22"/>
          <w:szCs w:val="22"/>
        </w:rPr>
      </w:pPr>
      <w:r w:rsidRPr="00B55092">
        <w:rPr>
          <w:rFonts w:asciiTheme="majorHAnsi" w:hAnsiTheme="majorHAnsi"/>
          <w:b/>
          <w:sz w:val="22"/>
          <w:szCs w:val="22"/>
        </w:rPr>
        <w:t>4</w:t>
      </w:r>
      <w:r w:rsidR="00453385" w:rsidRPr="00B55092">
        <w:rPr>
          <w:rFonts w:asciiTheme="majorHAnsi" w:hAnsiTheme="majorHAnsi"/>
          <w:b/>
          <w:sz w:val="22"/>
          <w:szCs w:val="22"/>
        </w:rPr>
        <w:t>. Срок за изпълнение</w:t>
      </w:r>
    </w:p>
    <w:p w:rsidR="009101C6" w:rsidRPr="00B55092" w:rsidRDefault="009101C6" w:rsidP="00E54E4D">
      <w:pPr>
        <w:jc w:val="both"/>
        <w:rPr>
          <w:rFonts w:asciiTheme="majorHAnsi" w:hAnsiTheme="majorHAnsi"/>
          <w:sz w:val="22"/>
          <w:szCs w:val="22"/>
        </w:rPr>
      </w:pPr>
      <w:r w:rsidRPr="00B55092">
        <w:rPr>
          <w:rFonts w:asciiTheme="majorHAnsi" w:hAnsiTheme="majorHAnsi"/>
          <w:sz w:val="22"/>
          <w:szCs w:val="22"/>
        </w:rPr>
        <w:t xml:space="preserve">Услугите ще бъдат изпълнени на фиксирани дати, уточнени между Възложителя и Изпълнителя, като първото събитие посочено в точка 1.1 от раздел </w:t>
      </w:r>
      <w:r w:rsidRPr="00B55092">
        <w:rPr>
          <w:rFonts w:asciiTheme="majorHAnsi" w:hAnsiTheme="majorHAnsi"/>
          <w:sz w:val="22"/>
          <w:szCs w:val="22"/>
          <w:lang w:val="en-US"/>
        </w:rPr>
        <w:t>I</w:t>
      </w:r>
      <w:r w:rsidRPr="00B55092">
        <w:rPr>
          <w:rFonts w:asciiTheme="majorHAnsi" w:hAnsiTheme="majorHAnsi"/>
          <w:sz w:val="22"/>
          <w:szCs w:val="22"/>
        </w:rPr>
        <w:t xml:space="preserve">-ви от настоящите указания ще е на 13.07.2018 година. </w:t>
      </w:r>
    </w:p>
    <w:p w:rsidR="002A6935" w:rsidRPr="00B55092" w:rsidRDefault="002A6935" w:rsidP="002937AB">
      <w:pPr>
        <w:spacing w:line="276" w:lineRule="auto"/>
        <w:jc w:val="both"/>
        <w:rPr>
          <w:rFonts w:asciiTheme="majorHAnsi" w:hAnsiTheme="majorHAnsi"/>
          <w:color w:val="FF0000"/>
          <w:sz w:val="22"/>
          <w:highlight w:val="yellow"/>
        </w:rPr>
      </w:pP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r w:rsidRPr="00B55092">
        <w:rPr>
          <w:rFonts w:asciiTheme="majorHAnsi" w:hAnsiTheme="majorHAnsi"/>
          <w:sz w:val="22"/>
          <w:szCs w:val="24"/>
        </w:rPr>
        <w:t>V</w:t>
      </w:r>
      <w:r w:rsidRPr="00B55092">
        <w:rPr>
          <w:rFonts w:asciiTheme="majorHAnsi" w:hAnsiTheme="majorHAnsi"/>
          <w:sz w:val="22"/>
          <w:szCs w:val="24"/>
          <w:lang w:val="ru-RU"/>
        </w:rPr>
        <w:t>. РАЗГЛЕЖДАНЕ, ОЦЕНКА И КЛАСИРАНЕ НА ОФЕРТИТЕ</w:t>
      </w:r>
    </w:p>
    <w:p w:rsidR="002F40CA" w:rsidRPr="00B55092" w:rsidRDefault="002F40CA" w:rsidP="002937AB">
      <w:pPr>
        <w:spacing w:line="276" w:lineRule="auto"/>
        <w:jc w:val="both"/>
        <w:outlineLvl w:val="2"/>
        <w:rPr>
          <w:rFonts w:asciiTheme="majorHAnsi" w:hAnsiTheme="majorHAnsi"/>
          <w:b/>
          <w:sz w:val="22"/>
          <w:highlight w:val="yellow"/>
        </w:rPr>
      </w:pPr>
    </w:p>
    <w:p w:rsidR="002F40CA" w:rsidRPr="00B55092" w:rsidRDefault="002F40CA" w:rsidP="002937AB">
      <w:pPr>
        <w:spacing w:line="276" w:lineRule="auto"/>
        <w:ind w:firstLine="567"/>
        <w:jc w:val="both"/>
        <w:outlineLvl w:val="2"/>
        <w:rPr>
          <w:rFonts w:asciiTheme="majorHAnsi" w:hAnsiTheme="majorHAnsi"/>
          <w:sz w:val="22"/>
          <w:u w:val="single"/>
        </w:rPr>
      </w:pPr>
      <w:r w:rsidRPr="00B55092">
        <w:rPr>
          <w:rFonts w:asciiTheme="majorHAnsi" w:hAnsiTheme="majorHAnsi"/>
          <w:b/>
          <w:sz w:val="22"/>
          <w:u w:val="single"/>
        </w:rPr>
        <w:t>1. Комисия за разглеждане, оценка и класиране на офертите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1.1.</w:t>
      </w:r>
      <w:r w:rsidRPr="00B55092">
        <w:rPr>
          <w:rFonts w:asciiTheme="majorHAnsi" w:hAnsiTheme="majorHAnsi"/>
          <w:sz w:val="22"/>
        </w:rPr>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1.2.</w:t>
      </w:r>
      <w:r w:rsidRPr="00B55092">
        <w:rPr>
          <w:rFonts w:asciiTheme="majorHAnsi" w:hAnsiTheme="majorHAnsi"/>
          <w:sz w:val="22"/>
        </w:rPr>
        <w:t xml:space="preserve"> Възложителят определя за членове на комисията лица, които нямат конфликт на интереси с участниците.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1.3</w:t>
      </w:r>
      <w:r w:rsidRPr="00B55092">
        <w:rPr>
          <w:rFonts w:asciiTheme="majorHAnsi" w:hAnsiTheme="majorHAnsi"/>
          <w:sz w:val="22"/>
        </w:rPr>
        <w:t>. Членовете на комисията са длъжни да пазят в тайна обстоятелствата, които са узнали във връзка със своята работа в комисията.</w:t>
      </w:r>
    </w:p>
    <w:p w:rsidR="002F40CA" w:rsidRPr="00B55092" w:rsidRDefault="002F40CA" w:rsidP="002937AB">
      <w:pPr>
        <w:tabs>
          <w:tab w:val="left" w:pos="567"/>
        </w:tabs>
        <w:spacing w:line="276" w:lineRule="auto"/>
        <w:ind w:firstLine="567"/>
        <w:jc w:val="both"/>
        <w:rPr>
          <w:rFonts w:asciiTheme="majorHAnsi" w:hAnsiTheme="majorHAnsi"/>
          <w:sz w:val="22"/>
        </w:rPr>
      </w:pPr>
      <w:r w:rsidRPr="00B55092">
        <w:rPr>
          <w:rFonts w:asciiTheme="majorHAnsi" w:hAnsiTheme="majorHAnsi"/>
          <w:b/>
          <w:sz w:val="22"/>
        </w:rPr>
        <w:t>1.4.</w:t>
      </w:r>
      <w:r w:rsidRPr="00B55092">
        <w:rPr>
          <w:rFonts w:asciiTheme="majorHAnsi" w:hAnsiTheme="majorHAnsi"/>
          <w:sz w:val="22"/>
        </w:rPr>
        <w:t xml:space="preserve"> Членовете на комисията представят на Възложителя декларация за съответствие с изискванията по т. 1.2 след получаване на списъка с участницит</w:t>
      </w:r>
      <w:r w:rsidR="00B73A9A" w:rsidRPr="00B55092">
        <w:rPr>
          <w:rFonts w:asciiTheme="majorHAnsi" w:hAnsiTheme="majorHAnsi"/>
          <w:sz w:val="22"/>
        </w:rPr>
        <w:t>е и на всеки етап</w:t>
      </w:r>
      <w:r w:rsidRPr="00B55092">
        <w:rPr>
          <w:rFonts w:asciiTheme="majorHAnsi" w:hAnsiTheme="majorHAnsi"/>
          <w:sz w:val="22"/>
        </w:rPr>
        <w:t>, когато настъпи промяната в декларираните обстоятелства.</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1.5.</w:t>
      </w:r>
      <w:r w:rsidRPr="00B55092">
        <w:rPr>
          <w:rFonts w:asciiTheme="majorHAnsi" w:hAnsiTheme="majorHAnsi"/>
          <w:sz w:val="22"/>
        </w:rPr>
        <w:t xml:space="preserve"> Комисията започва работа след получаване на п</w:t>
      </w:r>
      <w:r w:rsidR="000E42D7" w:rsidRPr="00B55092">
        <w:rPr>
          <w:rFonts w:asciiTheme="majorHAnsi" w:hAnsiTheme="majorHAnsi"/>
          <w:sz w:val="22"/>
        </w:rPr>
        <w:t xml:space="preserve">редставените оферти и протокола </w:t>
      </w:r>
      <w:r w:rsidRPr="00B55092">
        <w:rPr>
          <w:rFonts w:asciiTheme="majorHAnsi" w:hAnsiTheme="majorHAnsi"/>
          <w:sz w:val="22"/>
        </w:rPr>
        <w:t>по чл. 48, ал. 6 от ППЗОП.</w:t>
      </w:r>
    </w:p>
    <w:p w:rsidR="002F40CA" w:rsidRPr="00B55092" w:rsidRDefault="002F40CA" w:rsidP="002937AB">
      <w:pPr>
        <w:spacing w:before="120" w:line="276" w:lineRule="auto"/>
        <w:ind w:firstLine="567"/>
        <w:jc w:val="both"/>
        <w:outlineLvl w:val="2"/>
        <w:rPr>
          <w:rFonts w:asciiTheme="majorHAnsi" w:hAnsiTheme="majorHAnsi"/>
          <w:b/>
          <w:sz w:val="22"/>
          <w:u w:val="single"/>
        </w:rPr>
      </w:pPr>
      <w:bookmarkStart w:id="33" w:name="_Toc383185098"/>
      <w:bookmarkStart w:id="34" w:name="_Toc383185644"/>
      <w:bookmarkStart w:id="35" w:name="_Toc383788176"/>
      <w:bookmarkStart w:id="36" w:name="_Toc411333440"/>
      <w:r w:rsidRPr="00B55092">
        <w:rPr>
          <w:rFonts w:asciiTheme="majorHAnsi" w:hAnsiTheme="majorHAnsi"/>
          <w:b/>
          <w:sz w:val="22"/>
          <w:u w:val="single"/>
        </w:rPr>
        <w:t xml:space="preserve">2. </w:t>
      </w:r>
      <w:bookmarkEnd w:id="33"/>
      <w:bookmarkEnd w:id="34"/>
      <w:r w:rsidRPr="00B55092">
        <w:rPr>
          <w:rFonts w:asciiTheme="majorHAnsi" w:hAnsiTheme="majorHAnsi"/>
          <w:b/>
          <w:sz w:val="22"/>
          <w:u w:val="single"/>
        </w:rPr>
        <w:t>Публично отваряне на офертите</w:t>
      </w:r>
      <w:bookmarkEnd w:id="35"/>
      <w:bookmarkEnd w:id="36"/>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2.1.</w:t>
      </w:r>
      <w:r w:rsidRPr="00B55092">
        <w:rPr>
          <w:rFonts w:asciiTheme="majorHAnsi" w:hAnsiTheme="majorHAnsi"/>
          <w:sz w:val="22"/>
        </w:rPr>
        <w:t xml:space="preserve"> Отварянето на офертите е публично и на него мо</w:t>
      </w:r>
      <w:r w:rsidR="009101C6" w:rsidRPr="00B55092">
        <w:rPr>
          <w:rFonts w:asciiTheme="majorHAnsi" w:hAnsiTheme="majorHAnsi"/>
          <w:sz w:val="22"/>
        </w:rPr>
        <w:t xml:space="preserve">гат да присъстват участниците </w:t>
      </w:r>
      <w:r w:rsidRPr="00B55092">
        <w:rPr>
          <w:rFonts w:asciiTheme="majorHAnsi" w:hAnsiTheme="majorHAnsi"/>
          <w:sz w:val="22"/>
        </w:rPr>
        <w:t>или техни упълномощени представители.</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2.1.1.</w:t>
      </w:r>
      <w:r w:rsidRPr="00B55092">
        <w:rPr>
          <w:rFonts w:asciiTheme="majorHAnsi" w:hAnsiTheme="majorHAnsi"/>
          <w:sz w:val="22"/>
        </w:rPr>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b/>
          <w:sz w:val="22"/>
        </w:rPr>
        <w:t>2.1.2.</w:t>
      </w:r>
      <w:r w:rsidRPr="00B55092">
        <w:rPr>
          <w:rFonts w:asciiTheme="majorHAnsi" w:hAnsiTheme="majorHAnsi"/>
          <w:sz w:val="22"/>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2.2.</w:t>
      </w:r>
      <w:r w:rsidRPr="00B55092">
        <w:rPr>
          <w:rFonts w:asciiTheme="majorHAnsi" w:hAnsiTheme="majorHAnsi"/>
          <w:sz w:val="22"/>
        </w:rPr>
        <w:t xml:space="preserve"> Комисията отваря офертите по реда на тяхното постъпване и обявява ценовите предложения на участниците.</w:t>
      </w:r>
    </w:p>
    <w:p w:rsidR="002F40CA" w:rsidRPr="00B55092" w:rsidRDefault="002F40CA" w:rsidP="002937AB">
      <w:pPr>
        <w:pStyle w:val="BodyText3"/>
        <w:shd w:val="clear" w:color="auto" w:fill="auto"/>
        <w:tabs>
          <w:tab w:val="left" w:pos="1018"/>
        </w:tabs>
        <w:spacing w:after="0" w:line="276" w:lineRule="auto"/>
        <w:ind w:right="20" w:firstLine="567"/>
        <w:jc w:val="both"/>
        <w:rPr>
          <w:rFonts w:asciiTheme="majorHAnsi" w:hAnsiTheme="majorHAnsi"/>
          <w:szCs w:val="24"/>
        </w:rPr>
      </w:pPr>
      <w:r w:rsidRPr="00B55092">
        <w:rPr>
          <w:rFonts w:asciiTheme="majorHAnsi" w:hAnsiTheme="majorHAnsi"/>
          <w:b/>
          <w:szCs w:val="24"/>
        </w:rPr>
        <w:t xml:space="preserve">2.3. </w:t>
      </w:r>
      <w:r w:rsidRPr="00B55092">
        <w:rPr>
          <w:rFonts w:asciiTheme="majorHAnsi" w:hAnsiTheme="majorHAnsi"/>
          <w:szCs w:val="24"/>
        </w:rPr>
        <w:t xml:space="preserve">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w:t>
      </w:r>
      <w:r w:rsidRPr="00B55092">
        <w:rPr>
          <w:rFonts w:asciiTheme="majorHAnsi" w:hAnsiTheme="majorHAnsi"/>
          <w:szCs w:val="24"/>
        </w:rPr>
        <w:lastRenderedPageBreak/>
        <w:t>след което в един и същи ден се изпраща на участниците и се публикува в профила на купувача.</w:t>
      </w:r>
    </w:p>
    <w:p w:rsidR="002F40CA" w:rsidRPr="00B55092" w:rsidRDefault="002F40CA" w:rsidP="002937AB">
      <w:pPr>
        <w:pStyle w:val="BodyText1"/>
        <w:shd w:val="clear" w:color="auto" w:fill="auto"/>
        <w:tabs>
          <w:tab w:val="left" w:pos="709"/>
        </w:tabs>
        <w:spacing w:line="276" w:lineRule="auto"/>
        <w:ind w:right="40"/>
        <w:jc w:val="both"/>
        <w:rPr>
          <w:rFonts w:asciiTheme="majorHAnsi" w:hAnsiTheme="majorHAnsi"/>
          <w:color w:val="FF0000"/>
          <w:sz w:val="22"/>
        </w:rPr>
      </w:pPr>
      <w:r w:rsidRPr="00B55092">
        <w:rPr>
          <w:rFonts w:asciiTheme="majorHAnsi" w:hAnsiTheme="majorHAnsi"/>
          <w:color w:val="FF0000"/>
          <w:sz w:val="22"/>
        </w:rPr>
        <w:tab/>
      </w:r>
      <w:r w:rsidRPr="00B55092">
        <w:rPr>
          <w:rFonts w:asciiTheme="majorHAnsi" w:hAnsiTheme="majorHAnsi"/>
          <w:color w:val="FF0000"/>
          <w:sz w:val="22"/>
        </w:rPr>
        <w:tab/>
      </w: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r w:rsidRPr="00B55092">
        <w:rPr>
          <w:rFonts w:asciiTheme="majorHAnsi" w:hAnsiTheme="majorHAnsi"/>
          <w:sz w:val="22"/>
          <w:szCs w:val="24"/>
        </w:rPr>
        <w:t>V</w:t>
      </w:r>
      <w:r w:rsidRPr="00B55092">
        <w:rPr>
          <w:rFonts w:asciiTheme="majorHAnsi" w:hAnsiTheme="majorHAnsi"/>
          <w:sz w:val="22"/>
          <w:szCs w:val="24"/>
          <w:lang w:val="ru-RU"/>
        </w:rPr>
        <w:t>І. СКЛЮЧВАНЕ НА ДОГОВОР</w:t>
      </w:r>
    </w:p>
    <w:p w:rsidR="002F40CA" w:rsidRPr="00B55092" w:rsidRDefault="002F40CA" w:rsidP="002937AB">
      <w:pPr>
        <w:spacing w:line="276" w:lineRule="auto"/>
        <w:jc w:val="both"/>
        <w:outlineLvl w:val="2"/>
        <w:rPr>
          <w:rFonts w:asciiTheme="majorHAnsi" w:hAnsiTheme="majorHAnsi"/>
          <w:b/>
          <w:sz w:val="22"/>
        </w:rPr>
      </w:pPr>
      <w:bookmarkStart w:id="37" w:name="_Toc383185111"/>
      <w:bookmarkStart w:id="38" w:name="_Toc383185655"/>
      <w:bookmarkStart w:id="39" w:name="_Toc383788187"/>
      <w:bookmarkStart w:id="40" w:name="_Toc411333451"/>
    </w:p>
    <w:p w:rsidR="002F40CA" w:rsidRPr="00B55092" w:rsidRDefault="002F40CA" w:rsidP="002937AB">
      <w:pPr>
        <w:spacing w:line="276" w:lineRule="auto"/>
        <w:ind w:firstLine="567"/>
        <w:jc w:val="both"/>
        <w:outlineLvl w:val="2"/>
        <w:rPr>
          <w:rFonts w:asciiTheme="majorHAnsi" w:hAnsiTheme="majorHAnsi"/>
          <w:b/>
          <w:sz w:val="22"/>
          <w:u w:val="single"/>
        </w:rPr>
      </w:pPr>
      <w:r w:rsidRPr="00B55092">
        <w:rPr>
          <w:rFonts w:asciiTheme="majorHAnsi" w:hAnsiTheme="majorHAnsi"/>
          <w:b/>
          <w:sz w:val="22"/>
          <w:u w:val="single"/>
        </w:rPr>
        <w:t xml:space="preserve">1. Сключване на </w:t>
      </w:r>
      <w:bookmarkEnd w:id="37"/>
      <w:bookmarkEnd w:id="38"/>
      <w:bookmarkEnd w:id="39"/>
      <w:r w:rsidRPr="00B55092">
        <w:rPr>
          <w:rFonts w:asciiTheme="majorHAnsi" w:hAnsiTheme="majorHAnsi"/>
          <w:b/>
          <w:sz w:val="22"/>
          <w:u w:val="single"/>
        </w:rPr>
        <w:t>договор</w:t>
      </w:r>
      <w:bookmarkEnd w:id="40"/>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 xml:space="preserve">1.1. </w:t>
      </w:r>
      <w:r w:rsidRPr="00B55092">
        <w:rPr>
          <w:rFonts w:asciiTheme="majorHAnsi" w:hAnsiTheme="majorHAnsi"/>
          <w:sz w:val="22"/>
        </w:rPr>
        <w:t xml:space="preserve">Участниците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1.2.</w:t>
      </w:r>
      <w:r w:rsidRPr="00B55092">
        <w:rPr>
          <w:rFonts w:asciiTheme="majorHAnsi" w:hAnsiTheme="majorHAnsi"/>
          <w:sz w:val="22"/>
        </w:rPr>
        <w:t xml:space="preserve"> При отказ на участника, класиран на първо място, да сключи договор, Възложителят може да прекрати </w:t>
      </w:r>
      <w:r w:rsidR="007B68EA" w:rsidRPr="00B55092">
        <w:rPr>
          <w:rFonts w:asciiTheme="majorHAnsi" w:hAnsiTheme="majorHAnsi"/>
          <w:sz w:val="22"/>
        </w:rPr>
        <w:t>обществената поръчка</w:t>
      </w:r>
      <w:r w:rsidRPr="00B55092">
        <w:rPr>
          <w:rFonts w:asciiTheme="majorHAnsi" w:hAnsiTheme="majorHAnsi"/>
          <w:sz w:val="22"/>
        </w:rPr>
        <w:t xml:space="preserve"> или да определи за изпълнител втория класиран участник и да сключи договор с него.</w:t>
      </w:r>
    </w:p>
    <w:p w:rsidR="002F40CA" w:rsidRPr="00B55092" w:rsidRDefault="002F40CA" w:rsidP="002937AB">
      <w:pPr>
        <w:spacing w:before="120" w:line="276" w:lineRule="auto"/>
        <w:ind w:firstLine="567"/>
        <w:jc w:val="both"/>
        <w:outlineLvl w:val="2"/>
        <w:rPr>
          <w:rFonts w:asciiTheme="majorHAnsi" w:hAnsiTheme="majorHAnsi"/>
          <w:b/>
          <w:sz w:val="22"/>
          <w:u w:val="single"/>
        </w:rPr>
      </w:pPr>
      <w:bookmarkStart w:id="41" w:name="_Toc383185112"/>
      <w:bookmarkStart w:id="42" w:name="_Toc383185656"/>
      <w:bookmarkStart w:id="43" w:name="_Toc383788188"/>
      <w:bookmarkStart w:id="44" w:name="_Toc411333452"/>
      <w:r w:rsidRPr="00B55092">
        <w:rPr>
          <w:rFonts w:asciiTheme="majorHAnsi" w:hAnsiTheme="majorHAnsi"/>
          <w:b/>
          <w:sz w:val="22"/>
          <w:u w:val="single"/>
        </w:rPr>
        <w:t xml:space="preserve">2. Документи, които избраният изпълнител представя при сключване на </w:t>
      </w:r>
      <w:bookmarkEnd w:id="41"/>
      <w:bookmarkEnd w:id="42"/>
      <w:bookmarkEnd w:id="43"/>
      <w:r w:rsidRPr="00B55092">
        <w:rPr>
          <w:rFonts w:asciiTheme="majorHAnsi" w:hAnsiTheme="majorHAnsi"/>
          <w:b/>
          <w:sz w:val="22"/>
          <w:u w:val="single"/>
        </w:rPr>
        <w:t>договора</w:t>
      </w:r>
      <w:bookmarkEnd w:id="44"/>
    </w:p>
    <w:p w:rsidR="002F40CA" w:rsidRPr="00B55092" w:rsidRDefault="002F40CA" w:rsidP="002937AB">
      <w:pPr>
        <w:spacing w:line="276" w:lineRule="auto"/>
        <w:ind w:firstLine="567"/>
        <w:jc w:val="both"/>
        <w:rPr>
          <w:rFonts w:asciiTheme="majorHAnsi" w:hAnsiTheme="majorHAnsi"/>
          <w:sz w:val="22"/>
        </w:rPr>
      </w:pPr>
      <w:r w:rsidRPr="00B55092">
        <w:rPr>
          <w:rFonts w:asciiTheme="majorHAnsi" w:hAnsiTheme="majorHAnsi"/>
          <w:b/>
          <w:sz w:val="22"/>
        </w:rPr>
        <w:t>2.1.</w:t>
      </w:r>
      <w:r w:rsidRPr="00B55092">
        <w:rPr>
          <w:rFonts w:asciiTheme="majorHAnsi" w:hAnsiTheme="majorHAnsi"/>
          <w:sz w:val="22"/>
        </w:rPr>
        <w:t xml:space="preserve"> Преди сключването на договора, участникът, определен за изпълнител, следва да представи:</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sz w:val="22"/>
        </w:rPr>
        <w:t>а) необходимите документи за доказване липсата на основания за отстраняване, съгласно изискванията на чл. 58, ал. 1</w:t>
      </w:r>
      <w:r w:rsidRPr="00B55092">
        <w:rPr>
          <w:rFonts w:asciiTheme="majorHAnsi" w:hAnsiTheme="majorHAnsi"/>
          <w:sz w:val="22"/>
          <w:lang w:val="ru-RU"/>
        </w:rPr>
        <w:t>, т. 1 и 2</w:t>
      </w:r>
      <w:r w:rsidRPr="00B55092">
        <w:rPr>
          <w:rFonts w:asciiTheme="majorHAnsi" w:hAnsiTheme="majorHAnsi"/>
          <w:sz w:val="22"/>
        </w:rPr>
        <w:t xml:space="preserve"> от ЗОП; </w:t>
      </w:r>
    </w:p>
    <w:p w:rsidR="002F40CA" w:rsidRPr="00B55092" w:rsidRDefault="002F40CA" w:rsidP="002937AB">
      <w:pPr>
        <w:spacing w:line="276" w:lineRule="auto"/>
        <w:ind w:firstLine="851"/>
        <w:jc w:val="both"/>
        <w:rPr>
          <w:rFonts w:asciiTheme="majorHAnsi" w:hAnsiTheme="majorHAnsi"/>
          <w:sz w:val="22"/>
        </w:rPr>
      </w:pPr>
      <w:r w:rsidRPr="00B55092">
        <w:rPr>
          <w:rFonts w:asciiTheme="majorHAnsi" w:hAnsiTheme="majorHAnsi"/>
          <w:sz w:val="22"/>
        </w:rPr>
        <w:t>б) оригинал или заверено копие на пълномощно, ако договорът ще се подписва от упълномощено лице</w:t>
      </w:r>
      <w:r w:rsidR="009101C6" w:rsidRPr="00B55092">
        <w:rPr>
          <w:rFonts w:asciiTheme="majorHAnsi" w:hAnsiTheme="majorHAnsi"/>
          <w:sz w:val="22"/>
        </w:rPr>
        <w:t>;</w:t>
      </w:r>
    </w:p>
    <w:p w:rsidR="002F40CA" w:rsidRPr="00B55092" w:rsidRDefault="002F40CA" w:rsidP="002937AB">
      <w:pPr>
        <w:widowControl w:val="0"/>
        <w:suppressAutoHyphens/>
        <w:spacing w:line="276" w:lineRule="auto"/>
        <w:ind w:firstLine="567"/>
        <w:jc w:val="both"/>
        <w:rPr>
          <w:rFonts w:asciiTheme="majorHAnsi" w:hAnsiTheme="majorHAnsi"/>
          <w:sz w:val="22"/>
        </w:rPr>
      </w:pPr>
      <w:r w:rsidRPr="00B55092">
        <w:rPr>
          <w:rFonts w:asciiTheme="majorHAnsi" w:hAnsiTheme="majorHAnsi"/>
          <w:b/>
          <w:sz w:val="22"/>
        </w:rPr>
        <w:t>2.2.</w:t>
      </w:r>
      <w:r w:rsidRPr="00B55092">
        <w:rPr>
          <w:rFonts w:asciiTheme="majorHAnsi" w:hAnsiTheme="majorHAnsi"/>
          <w:sz w:val="22"/>
        </w:rPr>
        <w:t xml:space="preserve">  Когато обстоятелствата в документите по т. 2.1, б. „а” са достъпни чрез публичен безплатен регистър или </w:t>
      </w:r>
      <w:proofErr w:type="spellStart"/>
      <w:r w:rsidRPr="00B55092">
        <w:rPr>
          <w:rFonts w:asciiTheme="majorHAnsi" w:hAnsiTheme="majorHAnsi"/>
          <w:sz w:val="22"/>
          <w:lang w:val="ru-RU"/>
        </w:rPr>
        <w:t>информацията</w:t>
      </w:r>
      <w:proofErr w:type="spellEnd"/>
      <w:r w:rsidRPr="00B55092">
        <w:rPr>
          <w:rFonts w:asciiTheme="majorHAnsi" w:hAnsiTheme="majorHAnsi"/>
          <w:sz w:val="22"/>
          <w:lang w:val="ru-RU"/>
        </w:rPr>
        <w:t xml:space="preserve"> или </w:t>
      </w:r>
      <w:proofErr w:type="spellStart"/>
      <w:r w:rsidRPr="00B55092">
        <w:rPr>
          <w:rFonts w:asciiTheme="majorHAnsi" w:hAnsiTheme="majorHAnsi"/>
          <w:sz w:val="22"/>
          <w:lang w:val="ru-RU"/>
        </w:rPr>
        <w:t>достъпът</w:t>
      </w:r>
      <w:proofErr w:type="spellEnd"/>
      <w:r w:rsidRPr="00B55092">
        <w:rPr>
          <w:rFonts w:asciiTheme="majorHAnsi" w:hAnsiTheme="majorHAnsi"/>
          <w:sz w:val="22"/>
          <w:lang w:val="ru-RU"/>
        </w:rPr>
        <w:t xml:space="preserve"> до </w:t>
      </w:r>
      <w:proofErr w:type="spellStart"/>
      <w:r w:rsidRPr="00B55092">
        <w:rPr>
          <w:rFonts w:asciiTheme="majorHAnsi" w:hAnsiTheme="majorHAnsi"/>
          <w:sz w:val="22"/>
          <w:lang w:val="ru-RU"/>
        </w:rPr>
        <w:t>нея</w:t>
      </w:r>
      <w:proofErr w:type="spellEnd"/>
      <w:r w:rsidRPr="00B55092">
        <w:rPr>
          <w:rFonts w:asciiTheme="majorHAnsi" w:hAnsiTheme="majorHAnsi"/>
          <w:sz w:val="22"/>
          <w:lang w:val="ru-RU"/>
        </w:rPr>
        <w:t xml:space="preserve"> се </w:t>
      </w:r>
      <w:proofErr w:type="spellStart"/>
      <w:r w:rsidRPr="00B55092">
        <w:rPr>
          <w:rFonts w:asciiTheme="majorHAnsi" w:hAnsiTheme="majorHAnsi"/>
          <w:sz w:val="22"/>
          <w:lang w:val="ru-RU"/>
        </w:rPr>
        <w:t>предоставя</w:t>
      </w:r>
      <w:proofErr w:type="spellEnd"/>
      <w:r w:rsidRPr="00B55092">
        <w:rPr>
          <w:rFonts w:asciiTheme="majorHAnsi" w:hAnsiTheme="majorHAnsi"/>
          <w:sz w:val="22"/>
          <w:lang w:val="ru-RU"/>
        </w:rPr>
        <w:t xml:space="preserve"> от </w:t>
      </w:r>
      <w:proofErr w:type="spellStart"/>
      <w:r w:rsidRPr="00B55092">
        <w:rPr>
          <w:rFonts w:asciiTheme="majorHAnsi" w:hAnsiTheme="majorHAnsi"/>
          <w:sz w:val="22"/>
          <w:lang w:val="ru-RU"/>
        </w:rPr>
        <w:t>компетентния</w:t>
      </w:r>
      <w:proofErr w:type="spellEnd"/>
      <w:r w:rsidRPr="00B55092">
        <w:rPr>
          <w:rFonts w:asciiTheme="majorHAnsi" w:hAnsiTheme="majorHAnsi"/>
          <w:sz w:val="22"/>
          <w:lang w:val="ru-RU"/>
        </w:rPr>
        <w:t xml:space="preserve"> орган на </w:t>
      </w:r>
      <w:proofErr w:type="spellStart"/>
      <w:r w:rsidRPr="00B55092">
        <w:rPr>
          <w:rFonts w:asciiTheme="majorHAnsi" w:hAnsiTheme="majorHAnsi"/>
          <w:sz w:val="22"/>
          <w:lang w:val="ru-RU"/>
        </w:rPr>
        <w:t>Възложителя</w:t>
      </w:r>
      <w:proofErr w:type="spellEnd"/>
      <w:r w:rsidRPr="00B55092">
        <w:rPr>
          <w:rFonts w:asciiTheme="majorHAnsi" w:hAnsiTheme="majorHAnsi"/>
          <w:sz w:val="22"/>
          <w:lang w:val="ru-RU"/>
        </w:rPr>
        <w:t xml:space="preserve"> по </w:t>
      </w:r>
      <w:proofErr w:type="spellStart"/>
      <w:r w:rsidRPr="00B55092">
        <w:rPr>
          <w:rFonts w:asciiTheme="majorHAnsi" w:hAnsiTheme="majorHAnsi"/>
          <w:sz w:val="22"/>
          <w:lang w:val="ru-RU"/>
        </w:rPr>
        <w:t>служебен</w:t>
      </w:r>
      <w:proofErr w:type="spellEnd"/>
      <w:r w:rsidRPr="00B55092">
        <w:rPr>
          <w:rFonts w:asciiTheme="majorHAnsi" w:hAnsiTheme="majorHAnsi"/>
          <w:sz w:val="22"/>
          <w:lang w:val="ru-RU"/>
        </w:rPr>
        <w:t xml:space="preserve"> </w:t>
      </w:r>
      <w:proofErr w:type="spellStart"/>
      <w:r w:rsidRPr="00B55092">
        <w:rPr>
          <w:rFonts w:asciiTheme="majorHAnsi" w:hAnsiTheme="majorHAnsi"/>
          <w:sz w:val="22"/>
          <w:lang w:val="ru-RU"/>
        </w:rPr>
        <w:t>път</w:t>
      </w:r>
      <w:proofErr w:type="spellEnd"/>
      <w:r w:rsidRPr="00B55092">
        <w:rPr>
          <w:rFonts w:asciiTheme="majorHAnsi" w:hAnsiTheme="majorHAnsi"/>
          <w:sz w:val="22"/>
        </w:rPr>
        <w:t>, Възложителят няма право да ги изисква.</w:t>
      </w:r>
    </w:p>
    <w:p w:rsidR="002F40CA" w:rsidRPr="00B55092" w:rsidRDefault="002F40CA" w:rsidP="002937AB">
      <w:pPr>
        <w:widowControl w:val="0"/>
        <w:suppressAutoHyphens/>
        <w:spacing w:line="276" w:lineRule="auto"/>
        <w:jc w:val="both"/>
        <w:rPr>
          <w:rFonts w:asciiTheme="majorHAnsi" w:hAnsiTheme="majorHAnsi"/>
          <w:sz w:val="22"/>
          <w:highlight w:val="yellow"/>
        </w:rPr>
      </w:pPr>
    </w:p>
    <w:p w:rsidR="002F40CA" w:rsidRPr="00B55092"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2"/>
          <w:szCs w:val="24"/>
          <w:lang w:val="ru-RU"/>
        </w:rPr>
      </w:pPr>
      <w:r w:rsidRPr="00B55092">
        <w:rPr>
          <w:rFonts w:asciiTheme="majorHAnsi" w:hAnsiTheme="majorHAnsi"/>
          <w:sz w:val="22"/>
          <w:szCs w:val="24"/>
        </w:rPr>
        <w:t>V</w:t>
      </w:r>
      <w:r w:rsidRPr="00B55092">
        <w:rPr>
          <w:rFonts w:asciiTheme="majorHAnsi" w:hAnsiTheme="majorHAnsi"/>
          <w:sz w:val="22"/>
          <w:szCs w:val="24"/>
          <w:lang w:val="ru-RU"/>
        </w:rPr>
        <w:t>ІІ. УСЛОВИЯ ЗА ПОЛУЧАВАНЕ НА РАЗЯСНЕНИЯ ПО ДОКУМЕНТАЦИЯТА ЗА УЧАСТИЕ</w:t>
      </w:r>
    </w:p>
    <w:p w:rsidR="002F40CA" w:rsidRPr="00B55092" w:rsidRDefault="002F40CA" w:rsidP="002937AB">
      <w:pPr>
        <w:tabs>
          <w:tab w:val="left" w:pos="0"/>
        </w:tabs>
        <w:spacing w:line="276" w:lineRule="auto"/>
        <w:jc w:val="both"/>
        <w:rPr>
          <w:rFonts w:asciiTheme="majorHAnsi" w:hAnsiTheme="majorHAnsi"/>
          <w:b/>
          <w:sz w:val="22"/>
          <w:highlight w:val="yellow"/>
          <w:u w:val="single"/>
        </w:rPr>
      </w:pPr>
    </w:p>
    <w:p w:rsidR="002F40CA" w:rsidRPr="00B55092" w:rsidRDefault="002F40CA" w:rsidP="002937AB">
      <w:pPr>
        <w:pStyle w:val="ListParagraph"/>
        <w:numPr>
          <w:ilvl w:val="0"/>
          <w:numId w:val="5"/>
        </w:numPr>
        <w:tabs>
          <w:tab w:val="left" w:pos="0"/>
          <w:tab w:val="left" w:pos="851"/>
        </w:tabs>
        <w:spacing w:after="0"/>
        <w:ind w:left="0" w:firstLine="567"/>
        <w:jc w:val="both"/>
        <w:rPr>
          <w:rFonts w:asciiTheme="majorHAnsi" w:hAnsiTheme="majorHAnsi"/>
          <w:b/>
          <w:szCs w:val="24"/>
          <w:u w:val="single"/>
        </w:rPr>
      </w:pPr>
      <w:r w:rsidRPr="00B55092">
        <w:rPr>
          <w:rFonts w:asciiTheme="majorHAnsi" w:hAnsiTheme="majorHAnsi"/>
          <w:b/>
          <w:szCs w:val="24"/>
          <w:u w:val="single"/>
        </w:rPr>
        <w:t>Общи указания - разяснения</w:t>
      </w:r>
    </w:p>
    <w:p w:rsidR="002F40CA" w:rsidRPr="00B55092" w:rsidRDefault="002F40CA" w:rsidP="002937AB">
      <w:pPr>
        <w:pStyle w:val="BodyText1"/>
        <w:shd w:val="clear" w:color="auto" w:fill="auto"/>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1.1.</w:t>
      </w:r>
      <w:r w:rsidRPr="00B55092">
        <w:rPr>
          <w:rFonts w:asciiTheme="majorHAnsi" w:hAnsiTheme="majorHAnsi"/>
          <w:spacing w:val="0"/>
          <w:sz w:val="22"/>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2F40CA" w:rsidRPr="00B55092" w:rsidRDefault="002F40CA" w:rsidP="002937AB">
      <w:pPr>
        <w:spacing w:line="276" w:lineRule="auto"/>
        <w:ind w:firstLine="567"/>
        <w:jc w:val="both"/>
        <w:rPr>
          <w:rFonts w:asciiTheme="majorHAnsi" w:hAnsiTheme="majorHAnsi"/>
          <w:b/>
          <w:sz w:val="22"/>
        </w:rPr>
      </w:pPr>
      <w:r w:rsidRPr="00B55092">
        <w:rPr>
          <w:rFonts w:asciiTheme="majorHAnsi" w:hAnsiTheme="majorHAnsi"/>
          <w:b/>
          <w:sz w:val="22"/>
        </w:rPr>
        <w:t>1.2.</w:t>
      </w:r>
      <w:r w:rsidRPr="00B55092">
        <w:rPr>
          <w:rFonts w:asciiTheme="majorHAnsi" w:hAnsiTheme="majorHAnsi"/>
          <w:sz w:val="22"/>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5" w:name="bookmark26"/>
      <w:bookmarkEnd w:id="19"/>
      <w:r w:rsidRPr="00B55092">
        <w:rPr>
          <w:rFonts w:asciiTheme="majorHAnsi" w:hAnsiTheme="majorHAnsi"/>
          <w:sz w:val="22"/>
        </w:rPr>
        <w:t>.</w:t>
      </w:r>
    </w:p>
    <w:p w:rsidR="002F40CA" w:rsidRPr="00B55092" w:rsidRDefault="002F40CA" w:rsidP="002937AB">
      <w:pPr>
        <w:tabs>
          <w:tab w:val="left" w:pos="495"/>
          <w:tab w:val="left" w:pos="851"/>
        </w:tabs>
        <w:spacing w:line="276" w:lineRule="auto"/>
        <w:ind w:firstLine="567"/>
        <w:jc w:val="both"/>
        <w:outlineLvl w:val="3"/>
        <w:rPr>
          <w:rFonts w:asciiTheme="majorHAnsi" w:hAnsiTheme="majorHAnsi"/>
          <w:sz w:val="22"/>
          <w:lang w:val="ru-RU"/>
        </w:rPr>
      </w:pPr>
      <w:r w:rsidRPr="00B55092">
        <w:rPr>
          <w:rFonts w:asciiTheme="majorHAnsi" w:hAnsiTheme="majorHAnsi"/>
          <w:b/>
          <w:sz w:val="22"/>
        </w:rPr>
        <w:t>3а всички неуредени въпроси се прилагат разпоредбите</w:t>
      </w:r>
      <w:r w:rsidRPr="00B55092">
        <w:rPr>
          <w:rFonts w:asciiTheme="majorHAnsi" w:hAnsiTheme="majorHAnsi"/>
          <w:sz w:val="22"/>
        </w:rPr>
        <w:t xml:space="preserve"> на Закона за обществените поръчки и Правилника за прилагането </w:t>
      </w:r>
      <w:r w:rsidR="00BA23BD" w:rsidRPr="00B55092">
        <w:rPr>
          <w:rFonts w:asciiTheme="majorHAnsi" w:hAnsiTheme="majorHAnsi"/>
          <w:sz w:val="22"/>
        </w:rPr>
        <w:t>на Закона за обществените поръчки</w:t>
      </w:r>
      <w:r w:rsidRPr="00B55092">
        <w:rPr>
          <w:rFonts w:asciiTheme="majorHAnsi" w:hAnsiTheme="majorHAnsi"/>
          <w:sz w:val="22"/>
        </w:rPr>
        <w:t>.</w:t>
      </w:r>
      <w:bookmarkEnd w:id="45"/>
    </w:p>
    <w:p w:rsidR="002F40CA" w:rsidRPr="00B55092" w:rsidRDefault="002F40CA" w:rsidP="00B55092">
      <w:pPr>
        <w:pStyle w:val="BodyText1"/>
        <w:pBdr>
          <w:top w:val="single" w:sz="4" w:space="1" w:color="auto"/>
          <w:left w:val="single" w:sz="4" w:space="4" w:color="auto"/>
          <w:bottom w:val="single" w:sz="4" w:space="1" w:color="auto"/>
          <w:right w:val="single" w:sz="4" w:space="4" w:color="auto"/>
        </w:pBdr>
        <w:shd w:val="clear" w:color="auto" w:fill="auto"/>
        <w:spacing w:line="276" w:lineRule="auto"/>
        <w:ind w:right="40" w:firstLine="0"/>
        <w:jc w:val="center"/>
        <w:rPr>
          <w:rFonts w:asciiTheme="majorHAnsi" w:hAnsiTheme="majorHAnsi"/>
          <w:b/>
          <w:spacing w:val="0"/>
          <w:sz w:val="22"/>
          <w:lang w:val="ru-RU"/>
        </w:rPr>
      </w:pPr>
      <w:r w:rsidRPr="00B55092">
        <w:rPr>
          <w:rFonts w:asciiTheme="majorHAnsi" w:hAnsiTheme="majorHAnsi"/>
          <w:b/>
          <w:sz w:val="22"/>
        </w:rPr>
        <w:t>V</w:t>
      </w:r>
      <w:r w:rsidRPr="00B55092">
        <w:rPr>
          <w:rFonts w:asciiTheme="majorHAnsi" w:hAnsiTheme="majorHAnsi"/>
          <w:b/>
          <w:sz w:val="22"/>
          <w:lang w:val="ru-RU"/>
        </w:rPr>
        <w:t>ІІІ.</w:t>
      </w:r>
      <w:r w:rsidRPr="00B55092">
        <w:rPr>
          <w:rFonts w:asciiTheme="majorHAnsi" w:hAnsiTheme="majorHAnsi"/>
          <w:b/>
          <w:spacing w:val="0"/>
          <w:sz w:val="22"/>
          <w:lang w:val="ru-RU"/>
        </w:rPr>
        <w:t>ПРИЛОЖЕНИЯ:</w:t>
      </w:r>
    </w:p>
    <w:p w:rsidR="002F40CA" w:rsidRPr="00B55092"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
          <w:spacing w:val="0"/>
          <w:sz w:val="22"/>
          <w:lang w:eastAsia="bg-BG"/>
        </w:rPr>
      </w:pPr>
    </w:p>
    <w:p w:rsidR="002F40CA" w:rsidRPr="00B55092" w:rsidRDefault="002F40CA" w:rsidP="00614900">
      <w:pPr>
        <w:pStyle w:val="BodyText1"/>
        <w:numPr>
          <w:ilvl w:val="0"/>
          <w:numId w:val="9"/>
        </w:numPr>
        <w:shd w:val="clear" w:color="auto" w:fill="auto"/>
        <w:tabs>
          <w:tab w:val="left" w:pos="0"/>
        </w:tabs>
        <w:spacing w:line="276" w:lineRule="auto"/>
        <w:ind w:left="0"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Приложение № 1</w:t>
      </w:r>
      <w:r w:rsidRPr="00B55092">
        <w:rPr>
          <w:rFonts w:asciiTheme="majorHAnsi" w:hAnsiTheme="majorHAnsi"/>
          <w:spacing w:val="0"/>
          <w:sz w:val="22"/>
          <w:lang w:eastAsia="bg-BG"/>
        </w:rPr>
        <w:t xml:space="preserve"> – </w:t>
      </w:r>
      <w:r w:rsidRPr="00B55092">
        <w:rPr>
          <w:rFonts w:asciiTheme="majorHAnsi" w:hAnsiTheme="majorHAnsi"/>
          <w:bCs/>
          <w:sz w:val="22"/>
        </w:rPr>
        <w:t>Списък на документите, съдържащи се в офертата – образец;</w:t>
      </w:r>
    </w:p>
    <w:p w:rsidR="002F40CA" w:rsidRPr="00B55092" w:rsidRDefault="002F40CA" w:rsidP="00614900">
      <w:pPr>
        <w:pStyle w:val="BodyText1"/>
        <w:numPr>
          <w:ilvl w:val="0"/>
          <w:numId w:val="9"/>
        </w:numPr>
        <w:shd w:val="clear" w:color="auto" w:fill="auto"/>
        <w:tabs>
          <w:tab w:val="left" w:pos="0"/>
        </w:tabs>
        <w:spacing w:line="276" w:lineRule="auto"/>
        <w:ind w:left="0"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 xml:space="preserve">Приложение № 2 </w:t>
      </w:r>
      <w:r w:rsidRPr="00B55092">
        <w:rPr>
          <w:rFonts w:asciiTheme="majorHAnsi" w:hAnsiTheme="majorHAnsi"/>
          <w:spacing w:val="0"/>
          <w:sz w:val="22"/>
          <w:lang w:eastAsia="bg-BG"/>
        </w:rPr>
        <w:t>– Оферта за изпълнение на обществената поръчка - образец;</w:t>
      </w:r>
    </w:p>
    <w:p w:rsidR="002F40CA" w:rsidRPr="00B55092" w:rsidRDefault="00614900" w:rsidP="00614900">
      <w:pPr>
        <w:pStyle w:val="BodyText1"/>
        <w:shd w:val="clear" w:color="auto" w:fill="auto"/>
        <w:tabs>
          <w:tab w:val="left" w:pos="0"/>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3</w:t>
      </w:r>
      <w:r w:rsidR="002F40CA" w:rsidRPr="00B55092">
        <w:rPr>
          <w:rFonts w:asciiTheme="majorHAnsi" w:hAnsiTheme="majorHAnsi"/>
          <w:b/>
          <w:spacing w:val="0"/>
          <w:sz w:val="22"/>
          <w:lang w:eastAsia="bg-BG"/>
        </w:rPr>
        <w:t xml:space="preserve">. </w:t>
      </w:r>
      <w:r w:rsidRPr="00B55092">
        <w:rPr>
          <w:rFonts w:asciiTheme="majorHAnsi" w:hAnsiTheme="majorHAnsi"/>
          <w:b/>
          <w:spacing w:val="0"/>
          <w:sz w:val="22"/>
          <w:lang w:eastAsia="bg-BG"/>
        </w:rPr>
        <w:tab/>
      </w:r>
      <w:r w:rsidR="002F40CA" w:rsidRPr="00B55092">
        <w:rPr>
          <w:rFonts w:asciiTheme="majorHAnsi" w:hAnsiTheme="majorHAnsi"/>
          <w:b/>
          <w:spacing w:val="0"/>
          <w:sz w:val="22"/>
          <w:lang w:eastAsia="bg-BG"/>
        </w:rPr>
        <w:t>Приложение № 3</w:t>
      </w:r>
      <w:r w:rsidR="002F40CA" w:rsidRPr="00B55092">
        <w:rPr>
          <w:rFonts w:asciiTheme="majorHAnsi" w:hAnsiTheme="majorHAnsi"/>
          <w:spacing w:val="0"/>
          <w:sz w:val="22"/>
          <w:lang w:eastAsia="bg-BG"/>
        </w:rPr>
        <w:t xml:space="preserve"> – Административни сведения за участника – образец;</w:t>
      </w:r>
    </w:p>
    <w:p w:rsidR="002F40CA" w:rsidRPr="00B55092" w:rsidRDefault="00614900" w:rsidP="00614900">
      <w:pPr>
        <w:pStyle w:val="BodyText1"/>
        <w:shd w:val="clear" w:color="auto" w:fill="auto"/>
        <w:tabs>
          <w:tab w:val="left" w:pos="0"/>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4</w:t>
      </w:r>
      <w:r w:rsidR="00E45194" w:rsidRPr="00B55092">
        <w:rPr>
          <w:rFonts w:asciiTheme="majorHAnsi" w:hAnsiTheme="majorHAnsi"/>
          <w:b/>
          <w:spacing w:val="0"/>
          <w:sz w:val="22"/>
          <w:lang w:eastAsia="bg-BG"/>
        </w:rPr>
        <w:t xml:space="preserve">. </w:t>
      </w:r>
      <w:r w:rsidRPr="00B55092">
        <w:rPr>
          <w:rFonts w:asciiTheme="majorHAnsi" w:hAnsiTheme="majorHAnsi"/>
          <w:b/>
          <w:spacing w:val="0"/>
          <w:sz w:val="22"/>
          <w:lang w:eastAsia="bg-BG"/>
        </w:rPr>
        <w:tab/>
      </w:r>
      <w:r w:rsidR="00E45194" w:rsidRPr="00B55092">
        <w:rPr>
          <w:rFonts w:asciiTheme="majorHAnsi" w:hAnsiTheme="majorHAnsi"/>
          <w:b/>
          <w:spacing w:val="0"/>
          <w:sz w:val="22"/>
          <w:lang w:eastAsia="bg-BG"/>
        </w:rPr>
        <w:t xml:space="preserve">Приложение № </w:t>
      </w:r>
      <w:r w:rsidR="002F40CA" w:rsidRPr="00B55092">
        <w:rPr>
          <w:rFonts w:asciiTheme="majorHAnsi" w:hAnsiTheme="majorHAnsi"/>
          <w:b/>
          <w:spacing w:val="0"/>
          <w:sz w:val="22"/>
          <w:lang w:eastAsia="bg-BG"/>
        </w:rPr>
        <w:t>4</w:t>
      </w:r>
      <w:r w:rsidR="002F40CA" w:rsidRPr="00B55092">
        <w:rPr>
          <w:rFonts w:asciiTheme="majorHAnsi" w:hAnsiTheme="majorHAnsi"/>
          <w:spacing w:val="0"/>
          <w:sz w:val="22"/>
          <w:lang w:eastAsia="bg-BG"/>
        </w:rPr>
        <w:t xml:space="preserve"> - Декларация по чл. 97, ал. 5 от ПП</w:t>
      </w:r>
      <w:r w:rsidR="00564065" w:rsidRPr="00B55092">
        <w:rPr>
          <w:rFonts w:asciiTheme="majorHAnsi" w:hAnsiTheme="majorHAnsi"/>
          <w:spacing w:val="0"/>
          <w:sz w:val="22"/>
          <w:lang w:eastAsia="bg-BG"/>
        </w:rPr>
        <w:t xml:space="preserve">ЗОП относно обстоятелствата по </w:t>
      </w:r>
      <w:r w:rsidR="002F40CA" w:rsidRPr="00B55092">
        <w:rPr>
          <w:rFonts w:asciiTheme="majorHAnsi" w:hAnsiTheme="majorHAnsi"/>
          <w:spacing w:val="0"/>
          <w:sz w:val="22"/>
          <w:lang w:eastAsia="bg-BG"/>
        </w:rPr>
        <w:t>чл. 54, ал. 1, т. 1, 2 и 7 от ЗОП – образец;</w:t>
      </w:r>
    </w:p>
    <w:p w:rsidR="002F40CA" w:rsidRPr="00B55092" w:rsidRDefault="00614900" w:rsidP="00614900">
      <w:pPr>
        <w:pStyle w:val="BodyText1"/>
        <w:shd w:val="clear" w:color="auto" w:fill="auto"/>
        <w:tabs>
          <w:tab w:val="left" w:pos="0"/>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lastRenderedPageBreak/>
        <w:t>5</w:t>
      </w:r>
      <w:r w:rsidR="002F40CA" w:rsidRPr="00B55092">
        <w:rPr>
          <w:rFonts w:asciiTheme="majorHAnsi" w:hAnsiTheme="majorHAnsi"/>
          <w:b/>
          <w:spacing w:val="0"/>
          <w:sz w:val="22"/>
          <w:lang w:eastAsia="bg-BG"/>
        </w:rPr>
        <w:t>.</w:t>
      </w:r>
      <w:r w:rsidRPr="00B55092">
        <w:rPr>
          <w:rFonts w:asciiTheme="majorHAnsi" w:hAnsiTheme="majorHAnsi"/>
          <w:b/>
          <w:spacing w:val="0"/>
          <w:sz w:val="22"/>
          <w:lang w:eastAsia="bg-BG"/>
        </w:rPr>
        <w:tab/>
      </w:r>
      <w:r w:rsidR="002F40CA" w:rsidRPr="00B55092">
        <w:rPr>
          <w:rFonts w:asciiTheme="majorHAnsi" w:hAnsiTheme="majorHAnsi"/>
          <w:b/>
          <w:spacing w:val="0"/>
          <w:sz w:val="22"/>
          <w:lang w:eastAsia="bg-BG"/>
        </w:rPr>
        <w:t>Приложение № 4</w:t>
      </w:r>
      <w:r w:rsidRPr="00B55092">
        <w:rPr>
          <w:rFonts w:asciiTheme="majorHAnsi" w:hAnsiTheme="majorHAnsi"/>
          <w:b/>
          <w:spacing w:val="0"/>
          <w:sz w:val="22"/>
          <w:lang w:eastAsia="bg-BG"/>
        </w:rPr>
        <w:t>.1</w:t>
      </w:r>
      <w:r w:rsidR="002F40CA" w:rsidRPr="00B55092">
        <w:rPr>
          <w:rFonts w:asciiTheme="majorHAnsi" w:hAnsiTheme="majorHAnsi"/>
          <w:spacing w:val="0"/>
          <w:sz w:val="22"/>
          <w:lang w:eastAsia="bg-BG"/>
        </w:rPr>
        <w:t xml:space="preserve"> - Декларация по чл. 97, ал. 5 от ППЗОП относно обстоятелствата по чл. 54, ал. 1, т. 3-5 от ЗОП – образец;</w:t>
      </w:r>
    </w:p>
    <w:p w:rsidR="002F40CA" w:rsidRPr="00B55092" w:rsidRDefault="00614900" w:rsidP="00614900">
      <w:pPr>
        <w:pStyle w:val="BodyText1"/>
        <w:shd w:val="clear" w:color="auto" w:fill="auto"/>
        <w:tabs>
          <w:tab w:val="left" w:pos="0"/>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6</w:t>
      </w:r>
      <w:r w:rsidR="002F40CA" w:rsidRPr="00B55092">
        <w:rPr>
          <w:rFonts w:asciiTheme="majorHAnsi" w:hAnsiTheme="majorHAnsi"/>
          <w:b/>
          <w:spacing w:val="0"/>
          <w:sz w:val="22"/>
          <w:lang w:eastAsia="bg-BG"/>
        </w:rPr>
        <w:t xml:space="preserve">. </w:t>
      </w:r>
      <w:r w:rsidRPr="00B55092">
        <w:rPr>
          <w:rFonts w:asciiTheme="majorHAnsi" w:hAnsiTheme="majorHAnsi"/>
          <w:b/>
          <w:spacing w:val="0"/>
          <w:sz w:val="22"/>
          <w:lang w:eastAsia="bg-BG"/>
        </w:rPr>
        <w:tab/>
      </w:r>
      <w:r w:rsidR="002F40CA" w:rsidRPr="00B55092">
        <w:rPr>
          <w:rFonts w:asciiTheme="majorHAnsi" w:hAnsiTheme="majorHAnsi"/>
          <w:b/>
          <w:spacing w:val="0"/>
          <w:sz w:val="22"/>
          <w:lang w:eastAsia="bg-BG"/>
        </w:rPr>
        <w:t>Приложение № 5</w:t>
      </w:r>
      <w:r w:rsidR="002F40CA" w:rsidRPr="00B55092">
        <w:rPr>
          <w:rFonts w:asciiTheme="majorHAnsi" w:hAnsiTheme="majorHAnsi"/>
          <w:spacing w:val="0"/>
          <w:sz w:val="22"/>
          <w:lang w:eastAsia="bg-BG"/>
        </w:rPr>
        <w:t xml:space="preserve"> – Декларация - </w:t>
      </w:r>
      <w:r w:rsidR="002F40CA" w:rsidRPr="00B55092">
        <w:rPr>
          <w:rFonts w:asciiTheme="majorHAnsi" w:hAnsiTheme="majorHAnsi"/>
          <w:iCs/>
          <w:sz w:val="22"/>
        </w:rPr>
        <w:t xml:space="preserve">Списък на </w:t>
      </w:r>
      <w:r w:rsidRPr="00B55092">
        <w:rPr>
          <w:rFonts w:asciiTheme="majorHAnsi" w:hAnsiTheme="majorHAnsi"/>
          <w:iCs/>
          <w:sz w:val="22"/>
        </w:rPr>
        <w:t>услуги</w:t>
      </w:r>
      <w:r w:rsidR="002F40CA" w:rsidRPr="00B55092">
        <w:rPr>
          <w:rFonts w:asciiTheme="majorHAnsi" w:hAnsiTheme="majorHAnsi"/>
          <w:iCs/>
          <w:sz w:val="22"/>
        </w:rPr>
        <w:t>те</w:t>
      </w:r>
      <w:r w:rsidRPr="00B55092">
        <w:rPr>
          <w:rFonts w:asciiTheme="majorHAnsi" w:hAnsiTheme="majorHAnsi"/>
          <w:iCs/>
          <w:sz w:val="22"/>
        </w:rPr>
        <w:t>/събитията</w:t>
      </w:r>
      <w:r w:rsidR="002F40CA" w:rsidRPr="00B55092">
        <w:rPr>
          <w:rFonts w:asciiTheme="majorHAnsi" w:hAnsiTheme="majorHAnsi"/>
          <w:iCs/>
          <w:sz w:val="22"/>
        </w:rPr>
        <w:t xml:space="preserve"> изпълнени през последните три години, считано от датата на подаване на офертата – образец;</w:t>
      </w:r>
    </w:p>
    <w:p w:rsidR="002F40CA" w:rsidRPr="00B55092" w:rsidRDefault="00614900" w:rsidP="002937AB">
      <w:pPr>
        <w:tabs>
          <w:tab w:val="left" w:pos="851"/>
        </w:tabs>
        <w:spacing w:line="276" w:lineRule="auto"/>
        <w:ind w:firstLine="567"/>
        <w:jc w:val="both"/>
        <w:rPr>
          <w:rFonts w:asciiTheme="majorHAnsi" w:hAnsiTheme="majorHAnsi"/>
          <w:sz w:val="22"/>
        </w:rPr>
      </w:pPr>
      <w:r w:rsidRPr="00B55092">
        <w:rPr>
          <w:rFonts w:asciiTheme="majorHAnsi" w:hAnsiTheme="majorHAnsi"/>
          <w:b/>
          <w:sz w:val="22"/>
        </w:rPr>
        <w:t>7</w:t>
      </w:r>
      <w:r w:rsidR="002F40CA" w:rsidRPr="00B55092">
        <w:rPr>
          <w:rFonts w:asciiTheme="majorHAnsi" w:hAnsiTheme="majorHAnsi"/>
          <w:b/>
          <w:sz w:val="22"/>
        </w:rPr>
        <w:t xml:space="preserve">. Приложение № 6 </w:t>
      </w:r>
      <w:r w:rsidR="002F40CA" w:rsidRPr="00B55092">
        <w:rPr>
          <w:rFonts w:asciiTheme="majorHAnsi" w:hAnsiTheme="majorHAnsi"/>
          <w:sz w:val="22"/>
        </w:rPr>
        <w:t>- Техническо предложение на участника – образец;</w:t>
      </w:r>
    </w:p>
    <w:p w:rsidR="002F40CA" w:rsidRPr="00B55092" w:rsidRDefault="00614900"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8</w:t>
      </w:r>
      <w:r w:rsidR="002F40CA" w:rsidRPr="00B55092">
        <w:rPr>
          <w:rFonts w:asciiTheme="majorHAnsi" w:hAnsiTheme="majorHAnsi"/>
          <w:b/>
          <w:spacing w:val="0"/>
          <w:sz w:val="22"/>
          <w:lang w:eastAsia="bg-BG"/>
        </w:rPr>
        <w:t>. Приложение № 7</w:t>
      </w:r>
      <w:r w:rsidR="002F40CA" w:rsidRPr="00B55092">
        <w:rPr>
          <w:rFonts w:asciiTheme="majorHAnsi" w:hAnsiTheme="majorHAnsi"/>
          <w:spacing w:val="0"/>
          <w:sz w:val="22"/>
          <w:lang w:eastAsia="bg-BG"/>
        </w:rPr>
        <w:t xml:space="preserve"> –  Ценово предложение на участника – образец;</w:t>
      </w:r>
    </w:p>
    <w:p w:rsidR="002F40CA" w:rsidRPr="00B55092" w:rsidRDefault="00614900"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sz w:val="22"/>
          <w:lang w:eastAsia="bg-BG"/>
        </w:rPr>
      </w:pPr>
      <w:r w:rsidRPr="00B55092">
        <w:rPr>
          <w:rFonts w:asciiTheme="majorHAnsi" w:hAnsiTheme="majorHAnsi"/>
          <w:b/>
          <w:spacing w:val="0"/>
          <w:sz w:val="22"/>
          <w:lang w:eastAsia="bg-BG"/>
        </w:rPr>
        <w:t>9</w:t>
      </w:r>
      <w:r w:rsidR="002F40CA" w:rsidRPr="00B55092">
        <w:rPr>
          <w:rFonts w:asciiTheme="majorHAnsi" w:hAnsiTheme="majorHAnsi"/>
          <w:b/>
          <w:spacing w:val="0"/>
          <w:sz w:val="22"/>
          <w:lang w:eastAsia="bg-BG"/>
        </w:rPr>
        <w:t>. Приложение № 8</w:t>
      </w:r>
      <w:r w:rsidR="002F40CA" w:rsidRPr="00B55092">
        <w:rPr>
          <w:rFonts w:asciiTheme="majorHAnsi" w:hAnsiTheme="majorHAnsi"/>
          <w:spacing w:val="0"/>
          <w:sz w:val="22"/>
          <w:lang w:eastAsia="bg-BG"/>
        </w:rPr>
        <w:t xml:space="preserve"> -</w:t>
      </w:r>
      <w:r w:rsidR="00DC7CE6" w:rsidRPr="00B55092">
        <w:rPr>
          <w:rFonts w:asciiTheme="majorHAnsi" w:hAnsiTheme="majorHAnsi"/>
          <w:spacing w:val="0"/>
          <w:sz w:val="22"/>
          <w:lang w:eastAsia="bg-BG"/>
        </w:rPr>
        <w:t xml:space="preserve"> </w:t>
      </w:r>
      <w:r w:rsidR="002F40CA" w:rsidRPr="00B55092">
        <w:rPr>
          <w:rFonts w:asciiTheme="majorHAnsi" w:hAnsiTheme="majorHAnsi"/>
          <w:spacing w:val="0"/>
          <w:sz w:val="22"/>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Pr="00B55092"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Cs/>
          <w:sz w:val="22"/>
        </w:rPr>
      </w:pPr>
      <w:r w:rsidRPr="00B55092">
        <w:rPr>
          <w:rFonts w:asciiTheme="majorHAnsi" w:hAnsiTheme="majorHAnsi"/>
          <w:b/>
          <w:spacing w:val="0"/>
          <w:sz w:val="22"/>
          <w:lang w:eastAsia="bg-BG"/>
        </w:rPr>
        <w:t>1</w:t>
      </w:r>
      <w:r w:rsidR="00614900" w:rsidRPr="00B55092">
        <w:rPr>
          <w:rFonts w:asciiTheme="majorHAnsi" w:hAnsiTheme="majorHAnsi"/>
          <w:b/>
          <w:spacing w:val="0"/>
          <w:sz w:val="22"/>
          <w:lang w:eastAsia="bg-BG"/>
        </w:rPr>
        <w:t>0</w:t>
      </w:r>
      <w:r w:rsidRPr="00B55092">
        <w:rPr>
          <w:rFonts w:asciiTheme="majorHAnsi" w:hAnsiTheme="majorHAnsi"/>
          <w:b/>
          <w:spacing w:val="0"/>
          <w:sz w:val="22"/>
          <w:lang w:eastAsia="bg-BG"/>
        </w:rPr>
        <w:t>. Приложение № 9</w:t>
      </w:r>
      <w:r w:rsidRPr="00B55092">
        <w:rPr>
          <w:rFonts w:asciiTheme="majorHAnsi" w:hAnsiTheme="majorHAnsi"/>
          <w:spacing w:val="0"/>
          <w:sz w:val="22"/>
          <w:lang w:eastAsia="bg-BG"/>
        </w:rPr>
        <w:t xml:space="preserve"> - </w:t>
      </w:r>
      <w:r w:rsidRPr="00B55092">
        <w:rPr>
          <w:rFonts w:asciiTheme="majorHAnsi" w:hAnsiTheme="majorHAnsi"/>
          <w:bCs/>
          <w:sz w:val="22"/>
        </w:rPr>
        <w:t>Декларация за съгласие с клаузите на Проекта на договор</w:t>
      </w:r>
      <w:r w:rsidRPr="00B55092">
        <w:rPr>
          <w:rFonts w:asciiTheme="majorHAnsi" w:hAnsiTheme="majorHAnsi"/>
          <w:bCs/>
          <w:sz w:val="22"/>
          <w:lang w:val="en-US"/>
        </w:rPr>
        <w:t xml:space="preserve"> – </w:t>
      </w:r>
      <w:r w:rsidRPr="00B55092">
        <w:rPr>
          <w:rFonts w:asciiTheme="majorHAnsi" w:hAnsiTheme="majorHAnsi"/>
          <w:bCs/>
          <w:sz w:val="22"/>
        </w:rPr>
        <w:t>образец</w:t>
      </w:r>
      <w:r w:rsidR="000A2DAE" w:rsidRPr="00B55092">
        <w:rPr>
          <w:rFonts w:asciiTheme="majorHAnsi" w:hAnsiTheme="majorHAnsi"/>
          <w:bCs/>
          <w:sz w:val="22"/>
        </w:rPr>
        <w:t>.</w:t>
      </w:r>
    </w:p>
    <w:p w:rsidR="00866D67" w:rsidRPr="00B55092" w:rsidRDefault="00B4518E" w:rsidP="00866D67">
      <w:pPr>
        <w:pStyle w:val="BodyText1"/>
        <w:shd w:val="clear" w:color="auto" w:fill="auto"/>
        <w:tabs>
          <w:tab w:val="left" w:pos="1134"/>
          <w:tab w:val="left" w:pos="1418"/>
        </w:tabs>
        <w:spacing w:line="276" w:lineRule="auto"/>
        <w:ind w:right="40" w:firstLine="567"/>
        <w:jc w:val="both"/>
        <w:rPr>
          <w:rFonts w:asciiTheme="majorHAnsi" w:hAnsiTheme="majorHAnsi"/>
          <w:b/>
          <w:bCs/>
          <w:sz w:val="22"/>
        </w:rPr>
      </w:pPr>
      <w:r w:rsidRPr="00B55092">
        <w:rPr>
          <w:rFonts w:asciiTheme="majorHAnsi" w:hAnsiTheme="majorHAnsi"/>
          <w:b/>
          <w:bCs/>
          <w:sz w:val="22"/>
        </w:rPr>
        <w:t>1</w:t>
      </w:r>
      <w:r w:rsidR="00614900" w:rsidRPr="00B55092">
        <w:rPr>
          <w:rFonts w:asciiTheme="majorHAnsi" w:hAnsiTheme="majorHAnsi"/>
          <w:b/>
          <w:bCs/>
          <w:sz w:val="22"/>
        </w:rPr>
        <w:t>1</w:t>
      </w:r>
      <w:r w:rsidRPr="00B55092">
        <w:rPr>
          <w:rFonts w:asciiTheme="majorHAnsi" w:hAnsiTheme="majorHAnsi"/>
          <w:b/>
          <w:bCs/>
          <w:sz w:val="22"/>
        </w:rPr>
        <w:t xml:space="preserve">. </w:t>
      </w:r>
      <w:r w:rsidRPr="00B55092">
        <w:rPr>
          <w:rFonts w:asciiTheme="majorHAnsi" w:hAnsiTheme="majorHAnsi"/>
          <w:b/>
          <w:spacing w:val="0"/>
          <w:sz w:val="22"/>
          <w:lang w:eastAsia="bg-BG"/>
        </w:rPr>
        <w:t>Приложени</w:t>
      </w:r>
      <w:r w:rsidR="00614900" w:rsidRPr="00B55092">
        <w:rPr>
          <w:rFonts w:asciiTheme="majorHAnsi" w:hAnsiTheme="majorHAnsi"/>
          <w:b/>
          <w:spacing w:val="0"/>
          <w:sz w:val="22"/>
          <w:lang w:eastAsia="bg-BG"/>
        </w:rPr>
        <w:t>я</w:t>
      </w:r>
      <w:r w:rsidRPr="00B55092">
        <w:rPr>
          <w:rFonts w:asciiTheme="majorHAnsi" w:hAnsiTheme="majorHAnsi"/>
          <w:b/>
          <w:spacing w:val="0"/>
          <w:sz w:val="22"/>
          <w:lang w:eastAsia="bg-BG"/>
        </w:rPr>
        <w:t xml:space="preserve"> № 10 и </w:t>
      </w:r>
      <w:r w:rsidR="00614900" w:rsidRPr="00B55092">
        <w:rPr>
          <w:rFonts w:asciiTheme="majorHAnsi" w:hAnsiTheme="majorHAnsi"/>
          <w:b/>
          <w:spacing w:val="0"/>
          <w:sz w:val="22"/>
          <w:lang w:eastAsia="bg-BG"/>
        </w:rPr>
        <w:t xml:space="preserve">№ </w:t>
      </w:r>
      <w:r w:rsidRPr="00B55092">
        <w:rPr>
          <w:rFonts w:asciiTheme="majorHAnsi" w:hAnsiTheme="majorHAnsi"/>
          <w:b/>
          <w:spacing w:val="0"/>
          <w:sz w:val="22"/>
          <w:lang w:eastAsia="bg-BG"/>
        </w:rPr>
        <w:t xml:space="preserve">11 </w:t>
      </w:r>
      <w:r w:rsidRPr="00B55092">
        <w:rPr>
          <w:rFonts w:asciiTheme="majorHAnsi" w:hAnsiTheme="majorHAnsi"/>
          <w:spacing w:val="0"/>
          <w:sz w:val="22"/>
          <w:lang w:eastAsia="bg-BG"/>
        </w:rPr>
        <w:t>– декларации за подизпълнители /ако е приложимо/;</w:t>
      </w:r>
    </w:p>
    <w:p w:rsidR="00211EDA" w:rsidRPr="00B55092" w:rsidRDefault="00211EDA" w:rsidP="00866D67">
      <w:pPr>
        <w:pStyle w:val="BodyText1"/>
        <w:shd w:val="clear" w:color="auto" w:fill="auto"/>
        <w:tabs>
          <w:tab w:val="left" w:pos="1134"/>
          <w:tab w:val="left" w:pos="1418"/>
        </w:tabs>
        <w:spacing w:line="276" w:lineRule="auto"/>
        <w:ind w:right="40" w:firstLine="567"/>
        <w:jc w:val="both"/>
        <w:rPr>
          <w:rFonts w:asciiTheme="majorHAnsi" w:hAnsiTheme="majorHAnsi"/>
          <w:b/>
          <w:bCs/>
          <w:sz w:val="22"/>
        </w:rPr>
      </w:pPr>
      <w:r w:rsidRPr="00B55092">
        <w:rPr>
          <w:rFonts w:asciiTheme="majorHAnsi" w:hAnsiTheme="majorHAnsi"/>
          <w:b/>
          <w:spacing w:val="0"/>
          <w:sz w:val="22"/>
          <w:lang w:eastAsia="bg-BG"/>
        </w:rPr>
        <w:t>1</w:t>
      </w:r>
      <w:r w:rsidR="00614900" w:rsidRPr="00B55092">
        <w:rPr>
          <w:rFonts w:asciiTheme="majorHAnsi" w:hAnsiTheme="majorHAnsi"/>
          <w:b/>
          <w:spacing w:val="0"/>
          <w:sz w:val="22"/>
          <w:lang w:eastAsia="bg-BG"/>
        </w:rPr>
        <w:t>2</w:t>
      </w:r>
      <w:r w:rsidRPr="00B55092">
        <w:rPr>
          <w:rFonts w:asciiTheme="majorHAnsi" w:hAnsiTheme="majorHAnsi"/>
          <w:b/>
          <w:spacing w:val="0"/>
          <w:sz w:val="22"/>
          <w:lang w:eastAsia="bg-BG"/>
        </w:rPr>
        <w:t>. Приложение № 1</w:t>
      </w:r>
      <w:r w:rsidR="00B4518E" w:rsidRPr="00B55092">
        <w:rPr>
          <w:rFonts w:asciiTheme="majorHAnsi" w:hAnsiTheme="majorHAnsi"/>
          <w:b/>
          <w:spacing w:val="0"/>
          <w:sz w:val="22"/>
          <w:lang w:eastAsia="bg-BG"/>
        </w:rPr>
        <w:t>2</w:t>
      </w:r>
      <w:r w:rsidRPr="00B55092">
        <w:rPr>
          <w:rFonts w:asciiTheme="majorHAnsi" w:hAnsiTheme="majorHAnsi"/>
          <w:b/>
          <w:spacing w:val="0"/>
          <w:sz w:val="22"/>
          <w:lang w:eastAsia="bg-BG"/>
        </w:rPr>
        <w:t xml:space="preserve"> </w:t>
      </w:r>
      <w:r w:rsidRPr="00B55092">
        <w:rPr>
          <w:rFonts w:asciiTheme="majorHAnsi" w:hAnsiTheme="majorHAnsi"/>
          <w:spacing w:val="0"/>
          <w:sz w:val="22"/>
          <w:lang w:eastAsia="bg-BG"/>
        </w:rPr>
        <w:t>– Проект на договор.</w:t>
      </w:r>
    </w:p>
    <w:p w:rsidR="00CA645D" w:rsidRPr="00B55092" w:rsidRDefault="00CA645D">
      <w:pPr>
        <w:rPr>
          <w:rFonts w:asciiTheme="majorHAnsi" w:hAnsiTheme="majorHAnsi"/>
          <w:sz w:val="22"/>
          <w:highlight w:val="yellow"/>
        </w:rPr>
      </w:pPr>
    </w:p>
    <w:p w:rsidR="00CA645D" w:rsidRPr="00B55092" w:rsidRDefault="00CA645D">
      <w:pPr>
        <w:rPr>
          <w:rFonts w:asciiTheme="majorHAnsi" w:hAnsiTheme="majorHAnsi"/>
          <w:sz w:val="22"/>
          <w:highlight w:val="yellow"/>
        </w:rPr>
      </w:pPr>
    </w:p>
    <w:p w:rsidR="00CA645D" w:rsidRPr="00B55092" w:rsidRDefault="00CA645D">
      <w:pPr>
        <w:rPr>
          <w:rFonts w:asciiTheme="majorHAnsi" w:hAnsiTheme="majorHAnsi"/>
          <w:sz w:val="22"/>
          <w:highlight w:val="yellow"/>
        </w:rPr>
      </w:pPr>
    </w:p>
    <w:p w:rsidR="000A2DAE" w:rsidRPr="00B55092" w:rsidRDefault="000A2DAE">
      <w:pPr>
        <w:rPr>
          <w:rFonts w:asciiTheme="majorHAnsi" w:hAnsiTheme="majorHAnsi"/>
          <w:sz w:val="22"/>
          <w:highlight w:val="yellow"/>
        </w:rPr>
      </w:pPr>
    </w:p>
    <w:p w:rsidR="000A2DAE" w:rsidRPr="00B55092" w:rsidRDefault="000A2DAE">
      <w:pPr>
        <w:rPr>
          <w:rFonts w:asciiTheme="majorHAnsi" w:hAnsiTheme="majorHAnsi"/>
          <w:sz w:val="22"/>
          <w:highlight w:val="yellow"/>
        </w:rPr>
      </w:pPr>
    </w:p>
    <w:p w:rsidR="00E54E4D" w:rsidRPr="00B55092" w:rsidRDefault="00E54E4D" w:rsidP="00CD66C0">
      <w:pPr>
        <w:rPr>
          <w:rFonts w:ascii="Cambria" w:hAnsi="Cambria"/>
          <w:b/>
          <w:sz w:val="18"/>
        </w:rPr>
      </w:pPr>
    </w:p>
    <w:p w:rsidR="00E54E4D" w:rsidRDefault="00E54E4D"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Default="00B55092" w:rsidP="00CD66C0">
      <w:pPr>
        <w:rPr>
          <w:rFonts w:ascii="Cambria" w:hAnsi="Cambria"/>
          <w:b/>
          <w:sz w:val="18"/>
        </w:rPr>
      </w:pPr>
    </w:p>
    <w:p w:rsidR="00B55092" w:rsidRPr="00B55092" w:rsidRDefault="00B55092" w:rsidP="00CD66C0">
      <w:pPr>
        <w:rPr>
          <w:rFonts w:ascii="Cambria" w:hAnsi="Cambria"/>
          <w:b/>
          <w:sz w:val="18"/>
        </w:rPr>
      </w:pPr>
    </w:p>
    <w:p w:rsidR="00CD66C0" w:rsidRPr="00B55092" w:rsidRDefault="00CD66C0" w:rsidP="00CD66C0">
      <w:pPr>
        <w:rPr>
          <w:rFonts w:ascii="Cambria" w:hAnsi="Cambria"/>
          <w:b/>
          <w:sz w:val="18"/>
        </w:rPr>
      </w:pPr>
      <w:r w:rsidRPr="00B55092">
        <w:rPr>
          <w:rFonts w:ascii="Cambria" w:hAnsi="Cambria"/>
          <w:b/>
          <w:sz w:val="18"/>
        </w:rPr>
        <w:t>Изготвил:</w:t>
      </w:r>
    </w:p>
    <w:p w:rsidR="00CD66C0" w:rsidRPr="00B55092" w:rsidRDefault="00614900" w:rsidP="00CD66C0">
      <w:pPr>
        <w:rPr>
          <w:rFonts w:ascii="Cambria" w:hAnsi="Cambria"/>
          <w:sz w:val="18"/>
        </w:rPr>
      </w:pPr>
      <w:r w:rsidRPr="00B55092">
        <w:rPr>
          <w:rFonts w:ascii="Cambria" w:hAnsi="Cambria"/>
          <w:sz w:val="18"/>
        </w:rPr>
        <w:t>Веселина Баева</w:t>
      </w:r>
      <w:r w:rsidR="00CD66C0" w:rsidRPr="00B55092">
        <w:rPr>
          <w:rFonts w:ascii="Cambria" w:hAnsi="Cambria"/>
          <w:sz w:val="18"/>
        </w:rPr>
        <w:t xml:space="preserve">: </w:t>
      </w:r>
      <w:r w:rsidR="009A2B8D" w:rsidRPr="00B55092">
        <w:rPr>
          <w:rFonts w:ascii="Cambria" w:hAnsi="Cambria"/>
          <w:sz w:val="18"/>
        </w:rPr>
        <w:t xml:space="preserve"> </w:t>
      </w:r>
      <w:r w:rsidR="00CD66C0" w:rsidRPr="00B55092">
        <w:rPr>
          <w:rFonts w:ascii="Cambria" w:hAnsi="Cambria"/>
          <w:sz w:val="18"/>
        </w:rPr>
        <w:tab/>
      </w:r>
      <w:r w:rsidR="00CD66C0" w:rsidRPr="00B55092">
        <w:rPr>
          <w:rFonts w:ascii="Cambria" w:hAnsi="Cambria"/>
          <w:sz w:val="18"/>
        </w:rPr>
        <w:tab/>
      </w:r>
      <w:r w:rsidR="00CD66C0" w:rsidRPr="00B55092">
        <w:rPr>
          <w:rFonts w:ascii="Cambria" w:hAnsi="Cambria"/>
          <w:sz w:val="18"/>
        </w:rPr>
        <w:tab/>
      </w:r>
      <w:r w:rsidR="00CD66C0" w:rsidRPr="00B55092">
        <w:rPr>
          <w:rFonts w:ascii="Cambria" w:hAnsi="Cambria"/>
          <w:sz w:val="18"/>
        </w:rPr>
        <w:tab/>
      </w:r>
      <w:r w:rsidR="00CD66C0" w:rsidRPr="00B55092">
        <w:rPr>
          <w:rFonts w:ascii="Cambria" w:hAnsi="Cambria"/>
          <w:sz w:val="18"/>
        </w:rPr>
        <w:tab/>
      </w:r>
      <w:r w:rsidR="009A2B8D" w:rsidRPr="00B55092">
        <w:rPr>
          <w:rFonts w:ascii="Cambria" w:hAnsi="Cambria"/>
          <w:sz w:val="18"/>
        </w:rPr>
        <w:t>21.06.2018 год.</w:t>
      </w:r>
      <w:r w:rsidR="00CD66C0" w:rsidRPr="00B55092">
        <w:rPr>
          <w:rFonts w:ascii="Cambria" w:hAnsi="Cambria"/>
          <w:sz w:val="18"/>
        </w:rPr>
        <w:tab/>
      </w:r>
    </w:p>
    <w:p w:rsidR="00CD66C0" w:rsidRPr="00B55092" w:rsidRDefault="00614900" w:rsidP="00CD66C0">
      <w:pPr>
        <w:rPr>
          <w:rFonts w:ascii="Cambria" w:hAnsi="Cambria"/>
          <w:i/>
          <w:sz w:val="18"/>
        </w:rPr>
      </w:pPr>
      <w:r w:rsidRPr="00B55092">
        <w:rPr>
          <w:rFonts w:ascii="Cambria" w:hAnsi="Cambria"/>
          <w:i/>
          <w:sz w:val="18"/>
        </w:rPr>
        <w:t>Главен юрисконсулт</w:t>
      </w:r>
      <w:r w:rsidR="00CD66C0" w:rsidRPr="00B55092">
        <w:rPr>
          <w:rFonts w:ascii="Cambria" w:hAnsi="Cambria"/>
          <w:i/>
          <w:sz w:val="18"/>
        </w:rPr>
        <w:t xml:space="preserve"> в отдел</w:t>
      </w:r>
      <w:r w:rsidRPr="00B55092">
        <w:rPr>
          <w:rFonts w:ascii="Cambria" w:hAnsi="Cambria"/>
          <w:i/>
          <w:sz w:val="18"/>
        </w:rPr>
        <w:t xml:space="preserve"> </w:t>
      </w:r>
      <w:r w:rsidR="00CD66C0" w:rsidRPr="00B55092">
        <w:rPr>
          <w:rFonts w:ascii="Cambria" w:hAnsi="Cambria"/>
          <w:i/>
          <w:sz w:val="18"/>
        </w:rPr>
        <w:t xml:space="preserve">ОПМП, дирекция УС  и МТО </w:t>
      </w:r>
      <w:r w:rsidR="00CD66C0" w:rsidRPr="00B55092">
        <w:rPr>
          <w:rFonts w:ascii="Cambria" w:hAnsi="Cambria"/>
          <w:i/>
          <w:sz w:val="18"/>
        </w:rPr>
        <w:tab/>
      </w:r>
    </w:p>
    <w:p w:rsidR="00CD66C0" w:rsidRPr="00B55092" w:rsidRDefault="00CD66C0" w:rsidP="00CD66C0">
      <w:pPr>
        <w:rPr>
          <w:rFonts w:ascii="Cambria" w:hAnsi="Cambria"/>
          <w:i/>
          <w:sz w:val="18"/>
        </w:rPr>
      </w:pPr>
    </w:p>
    <w:p w:rsidR="00CD66C0" w:rsidRPr="00B55092" w:rsidRDefault="00CD66C0" w:rsidP="00CD66C0">
      <w:pPr>
        <w:rPr>
          <w:rFonts w:ascii="Cambria" w:hAnsi="Cambria"/>
          <w:b/>
          <w:sz w:val="18"/>
        </w:rPr>
      </w:pPr>
      <w:r w:rsidRPr="00B55092">
        <w:rPr>
          <w:rFonts w:ascii="Cambria" w:hAnsi="Cambria"/>
          <w:b/>
          <w:sz w:val="18"/>
        </w:rPr>
        <w:t>Съгласували:</w:t>
      </w:r>
    </w:p>
    <w:p w:rsidR="009A2B8D" w:rsidRPr="00B55092" w:rsidRDefault="00CD66C0" w:rsidP="00CD66C0">
      <w:pPr>
        <w:rPr>
          <w:rFonts w:ascii="Cambria" w:hAnsi="Cambria"/>
          <w:i/>
          <w:sz w:val="18"/>
        </w:rPr>
      </w:pPr>
      <w:r w:rsidRPr="00B55092">
        <w:rPr>
          <w:rFonts w:ascii="Cambria" w:hAnsi="Cambria"/>
          <w:i/>
          <w:sz w:val="18"/>
        </w:rPr>
        <w:t xml:space="preserve">Предварителен контрол, </w:t>
      </w:r>
    </w:p>
    <w:p w:rsidR="00CD66C0" w:rsidRPr="00B55092" w:rsidRDefault="00CD66C0" w:rsidP="00CD66C0">
      <w:pPr>
        <w:rPr>
          <w:rFonts w:ascii="Cambria" w:hAnsi="Cambria"/>
          <w:i/>
          <w:sz w:val="18"/>
        </w:rPr>
      </w:pPr>
      <w:r w:rsidRPr="00B55092">
        <w:rPr>
          <w:rFonts w:ascii="Cambria" w:hAnsi="Cambria"/>
          <w:i/>
          <w:sz w:val="18"/>
        </w:rPr>
        <w:t xml:space="preserve">главен юрисконсулт в отдел ОПМП, дирекция </w:t>
      </w:r>
      <w:r w:rsidR="009A2B8D" w:rsidRPr="00B55092">
        <w:rPr>
          <w:rFonts w:ascii="Cambria" w:hAnsi="Cambria"/>
          <w:i/>
          <w:sz w:val="18"/>
        </w:rPr>
        <w:t xml:space="preserve"> </w:t>
      </w:r>
      <w:r w:rsidRPr="00B55092">
        <w:rPr>
          <w:rFonts w:ascii="Cambria" w:hAnsi="Cambria"/>
          <w:i/>
          <w:sz w:val="18"/>
        </w:rPr>
        <w:t>УС и МТО</w:t>
      </w:r>
      <w:r w:rsidR="009A2B8D" w:rsidRPr="00B55092">
        <w:rPr>
          <w:rFonts w:ascii="Cambria" w:hAnsi="Cambria"/>
          <w:i/>
          <w:sz w:val="18"/>
        </w:rPr>
        <w:t xml:space="preserve">, дата: </w:t>
      </w:r>
      <w:r w:rsidRPr="00B55092">
        <w:rPr>
          <w:rFonts w:ascii="Cambria" w:hAnsi="Cambria"/>
          <w:i/>
          <w:sz w:val="18"/>
        </w:rPr>
        <w:t xml:space="preserve">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proofErr w:type="spellStart"/>
      <w:r w:rsidRPr="00B55092">
        <w:rPr>
          <w:rFonts w:ascii="Cambria" w:hAnsi="Cambria"/>
          <w:sz w:val="18"/>
        </w:rPr>
        <w:t>Атушка</w:t>
      </w:r>
      <w:proofErr w:type="spellEnd"/>
      <w:r w:rsidRPr="00B55092">
        <w:rPr>
          <w:rFonts w:ascii="Cambria" w:hAnsi="Cambria"/>
          <w:sz w:val="18"/>
        </w:rPr>
        <w:t xml:space="preserve"> Маркова: </w:t>
      </w:r>
      <w:r w:rsidR="009A2B8D" w:rsidRPr="00B55092">
        <w:rPr>
          <w:rFonts w:ascii="Cambria" w:hAnsi="Cambria"/>
          <w:sz w:val="18"/>
        </w:rPr>
        <w:tab/>
      </w:r>
    </w:p>
    <w:p w:rsidR="00CD66C0" w:rsidRPr="00B55092" w:rsidRDefault="00CD66C0" w:rsidP="00CD66C0">
      <w:pPr>
        <w:rPr>
          <w:rFonts w:ascii="Cambria" w:hAnsi="Cambria"/>
          <w:i/>
          <w:sz w:val="18"/>
        </w:rPr>
      </w:pPr>
      <w:r w:rsidRPr="00B55092">
        <w:rPr>
          <w:rFonts w:ascii="Cambria" w:hAnsi="Cambria"/>
          <w:i/>
          <w:sz w:val="18"/>
        </w:rPr>
        <w:t xml:space="preserve">началник на </w:t>
      </w:r>
      <w:r w:rsidR="009A2B8D" w:rsidRPr="00B55092">
        <w:rPr>
          <w:rFonts w:ascii="Cambria" w:hAnsi="Cambria"/>
          <w:i/>
          <w:sz w:val="18"/>
        </w:rPr>
        <w:t xml:space="preserve">отдел ОПМП, дирекция  УС и МТО, дата:  </w:t>
      </w:r>
    </w:p>
    <w:p w:rsidR="00CD66C0" w:rsidRPr="00B55092" w:rsidRDefault="00CD66C0" w:rsidP="00CD66C0">
      <w:pPr>
        <w:rPr>
          <w:rFonts w:ascii="Cambria" w:hAnsi="Cambria"/>
          <w:sz w:val="18"/>
        </w:rPr>
      </w:pPr>
    </w:p>
    <w:p w:rsidR="00B55092" w:rsidRDefault="00B55092" w:rsidP="00CD66C0">
      <w:pPr>
        <w:rPr>
          <w:rFonts w:ascii="Cambria" w:hAnsi="Cambria"/>
          <w:sz w:val="18"/>
        </w:rPr>
      </w:pPr>
      <w:r>
        <w:rPr>
          <w:rFonts w:ascii="Cambria" w:hAnsi="Cambria"/>
          <w:sz w:val="18"/>
        </w:rPr>
        <w:t>Георги Войнски</w:t>
      </w:r>
    </w:p>
    <w:p w:rsidR="00B55092" w:rsidRPr="00B55092" w:rsidRDefault="00B55092" w:rsidP="00CD66C0">
      <w:pPr>
        <w:rPr>
          <w:rFonts w:ascii="Cambria" w:hAnsi="Cambria"/>
          <w:i/>
          <w:sz w:val="18"/>
        </w:rPr>
      </w:pPr>
      <w:r>
        <w:rPr>
          <w:rFonts w:ascii="Cambria" w:hAnsi="Cambria"/>
          <w:i/>
          <w:sz w:val="18"/>
        </w:rPr>
        <w:t xml:space="preserve">Началник на отдел МТТО, </w:t>
      </w:r>
      <w:r w:rsidRPr="00B55092">
        <w:rPr>
          <w:rFonts w:ascii="Cambria" w:hAnsi="Cambria"/>
          <w:i/>
          <w:sz w:val="18"/>
        </w:rPr>
        <w:t xml:space="preserve">дирекция  УС и МТО, дата:  </w:t>
      </w:r>
    </w:p>
    <w:p w:rsidR="00B55092" w:rsidRDefault="00B55092"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 xml:space="preserve">Светлан Стоев: </w:t>
      </w:r>
      <w:r w:rsidR="009A2B8D" w:rsidRPr="00B55092">
        <w:rPr>
          <w:rFonts w:ascii="Cambria" w:hAnsi="Cambria"/>
          <w:sz w:val="18"/>
        </w:rPr>
        <w:tab/>
      </w:r>
    </w:p>
    <w:p w:rsidR="00CD66C0" w:rsidRPr="00B55092" w:rsidRDefault="00CD66C0" w:rsidP="00CD66C0">
      <w:pPr>
        <w:rPr>
          <w:rFonts w:ascii="Cambria" w:hAnsi="Cambria"/>
          <w:i/>
          <w:sz w:val="18"/>
        </w:rPr>
      </w:pPr>
      <w:r w:rsidRPr="00B55092">
        <w:rPr>
          <w:rFonts w:ascii="Cambria" w:hAnsi="Cambria"/>
          <w:i/>
          <w:sz w:val="18"/>
        </w:rPr>
        <w:t xml:space="preserve">Директор на дирекция „Държавен протокол“ </w:t>
      </w:r>
      <w:r w:rsidR="009A2B8D" w:rsidRPr="00B55092">
        <w:rPr>
          <w:rFonts w:ascii="Cambria" w:hAnsi="Cambria"/>
          <w:i/>
          <w:sz w:val="18"/>
        </w:rPr>
        <w:t xml:space="preserve">дата:  </w:t>
      </w:r>
    </w:p>
    <w:p w:rsidR="00CD66C0" w:rsidRPr="00B55092" w:rsidRDefault="00CD66C0" w:rsidP="00CD66C0">
      <w:pPr>
        <w:rPr>
          <w:rFonts w:ascii="Cambria" w:hAnsi="Cambria"/>
          <w:i/>
          <w:sz w:val="18"/>
        </w:rPr>
      </w:pPr>
    </w:p>
    <w:p w:rsidR="00CD66C0" w:rsidRPr="00B55092" w:rsidRDefault="00CD66C0" w:rsidP="00CD66C0">
      <w:pPr>
        <w:rPr>
          <w:rFonts w:ascii="Cambria" w:hAnsi="Cambria"/>
          <w:sz w:val="18"/>
        </w:rPr>
      </w:pPr>
      <w:r w:rsidRPr="00B55092">
        <w:rPr>
          <w:rFonts w:ascii="Cambria" w:hAnsi="Cambria"/>
          <w:sz w:val="18"/>
        </w:rPr>
        <w:t xml:space="preserve">Илонка Димитрова: </w:t>
      </w:r>
      <w:r w:rsidR="009A2B8D" w:rsidRPr="00B55092">
        <w:rPr>
          <w:rFonts w:ascii="Cambria" w:hAnsi="Cambria"/>
          <w:sz w:val="18"/>
        </w:rPr>
        <w:t xml:space="preserve"> </w:t>
      </w:r>
    </w:p>
    <w:p w:rsidR="00CD66C0" w:rsidRPr="00B55092" w:rsidRDefault="00CD66C0" w:rsidP="00CD66C0">
      <w:pPr>
        <w:rPr>
          <w:rFonts w:ascii="Cambria" w:hAnsi="Cambria"/>
          <w:i/>
          <w:sz w:val="18"/>
        </w:rPr>
      </w:pPr>
      <w:r w:rsidRPr="00B55092">
        <w:rPr>
          <w:rFonts w:ascii="Cambria" w:hAnsi="Cambria"/>
          <w:i/>
          <w:sz w:val="18"/>
        </w:rPr>
        <w:t xml:space="preserve">главен експерт в отдел „Бюджет“, дирекция „Бюджет и финанси“ </w:t>
      </w:r>
      <w:r w:rsidR="009A2B8D" w:rsidRPr="00B55092">
        <w:rPr>
          <w:rFonts w:ascii="Cambria" w:hAnsi="Cambria"/>
          <w:i/>
          <w:sz w:val="18"/>
        </w:rPr>
        <w:t xml:space="preserve">дата: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 xml:space="preserve">Анна Георгиева: </w:t>
      </w:r>
      <w:r w:rsidR="009A2B8D" w:rsidRPr="00B55092">
        <w:rPr>
          <w:rFonts w:ascii="Cambria" w:hAnsi="Cambria"/>
          <w:sz w:val="18"/>
        </w:rPr>
        <w:t xml:space="preserve"> </w:t>
      </w:r>
    </w:p>
    <w:p w:rsidR="00CD66C0" w:rsidRPr="00B55092" w:rsidRDefault="00CD66C0" w:rsidP="00CD66C0">
      <w:pPr>
        <w:rPr>
          <w:rFonts w:ascii="Cambria" w:hAnsi="Cambria"/>
          <w:i/>
          <w:sz w:val="18"/>
        </w:rPr>
      </w:pPr>
      <w:r w:rsidRPr="00B55092">
        <w:rPr>
          <w:rFonts w:ascii="Cambria" w:hAnsi="Cambria"/>
          <w:i/>
          <w:sz w:val="18"/>
        </w:rPr>
        <w:t xml:space="preserve">началник на отдел „Бюджет“, дирекция „Бюджет и финанси“   </w:t>
      </w:r>
      <w:r w:rsidR="009A2B8D" w:rsidRPr="00B55092">
        <w:rPr>
          <w:rFonts w:ascii="Cambria" w:hAnsi="Cambria"/>
          <w:i/>
          <w:sz w:val="18"/>
        </w:rPr>
        <w:t xml:space="preserve">дата: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 xml:space="preserve">Жасмина </w:t>
      </w:r>
      <w:proofErr w:type="spellStart"/>
      <w:r w:rsidRPr="00B55092">
        <w:rPr>
          <w:rFonts w:ascii="Cambria" w:hAnsi="Cambria"/>
          <w:sz w:val="18"/>
        </w:rPr>
        <w:t>Анананиева</w:t>
      </w:r>
      <w:proofErr w:type="spellEnd"/>
      <w:r w:rsidRPr="00B55092">
        <w:rPr>
          <w:rFonts w:ascii="Cambria" w:hAnsi="Cambria"/>
          <w:sz w:val="18"/>
        </w:rPr>
        <w:t xml:space="preserve">: </w:t>
      </w:r>
      <w:r w:rsidR="009A2B8D" w:rsidRPr="00B55092">
        <w:rPr>
          <w:rFonts w:ascii="Cambria" w:hAnsi="Cambria"/>
          <w:sz w:val="18"/>
        </w:rPr>
        <w:t xml:space="preserve"> </w:t>
      </w:r>
    </w:p>
    <w:p w:rsidR="00CD66C0" w:rsidRPr="00B55092" w:rsidRDefault="00CD66C0" w:rsidP="00CD66C0">
      <w:pPr>
        <w:rPr>
          <w:rFonts w:ascii="Cambria" w:hAnsi="Cambria"/>
          <w:i/>
          <w:sz w:val="18"/>
        </w:rPr>
      </w:pPr>
      <w:r w:rsidRPr="00B55092">
        <w:rPr>
          <w:rFonts w:ascii="Cambria" w:hAnsi="Cambria"/>
          <w:i/>
          <w:sz w:val="18"/>
        </w:rPr>
        <w:t xml:space="preserve">директор на дирекция „Бюджет и финанси“  </w:t>
      </w:r>
      <w:r w:rsidR="009A2B8D" w:rsidRPr="00B55092">
        <w:rPr>
          <w:rFonts w:ascii="Cambria" w:hAnsi="Cambria"/>
          <w:i/>
          <w:sz w:val="18"/>
        </w:rPr>
        <w:t xml:space="preserve">дата: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 xml:space="preserve">Искра Григорова – </w:t>
      </w:r>
      <w:proofErr w:type="spellStart"/>
      <w:r w:rsidRPr="00B55092">
        <w:rPr>
          <w:rFonts w:ascii="Cambria" w:hAnsi="Cambria"/>
          <w:sz w:val="18"/>
        </w:rPr>
        <w:t>Зоровска</w:t>
      </w:r>
      <w:proofErr w:type="spellEnd"/>
      <w:r w:rsidRPr="00B55092">
        <w:rPr>
          <w:rFonts w:ascii="Cambria" w:hAnsi="Cambria"/>
          <w:sz w:val="18"/>
        </w:rPr>
        <w:t xml:space="preserve">: </w:t>
      </w:r>
      <w:r w:rsidR="009A2B8D" w:rsidRPr="00B55092">
        <w:rPr>
          <w:rFonts w:ascii="Cambria" w:hAnsi="Cambria"/>
          <w:sz w:val="18"/>
        </w:rPr>
        <w:t xml:space="preserve"> </w:t>
      </w:r>
    </w:p>
    <w:p w:rsidR="00CD66C0" w:rsidRPr="00B55092" w:rsidRDefault="00CD66C0" w:rsidP="00CD66C0">
      <w:pPr>
        <w:rPr>
          <w:rFonts w:ascii="Cambria" w:hAnsi="Cambria"/>
          <w:i/>
          <w:sz w:val="18"/>
        </w:rPr>
      </w:pPr>
      <w:r w:rsidRPr="00B55092">
        <w:rPr>
          <w:rFonts w:ascii="Cambria" w:hAnsi="Cambria"/>
          <w:i/>
          <w:sz w:val="18"/>
        </w:rPr>
        <w:t xml:space="preserve">Гл. счетоводител, дирекция „Бюджет и финанси“ </w:t>
      </w:r>
      <w:r w:rsidR="009A2B8D" w:rsidRPr="00B55092">
        <w:rPr>
          <w:rFonts w:ascii="Cambria" w:hAnsi="Cambria"/>
          <w:i/>
          <w:sz w:val="18"/>
        </w:rPr>
        <w:t xml:space="preserve">дата: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 xml:space="preserve">Нели </w:t>
      </w:r>
      <w:proofErr w:type="spellStart"/>
      <w:r w:rsidRPr="00B55092">
        <w:rPr>
          <w:rFonts w:ascii="Cambria" w:hAnsi="Cambria"/>
          <w:sz w:val="18"/>
        </w:rPr>
        <w:t>Арбалиева</w:t>
      </w:r>
      <w:proofErr w:type="spellEnd"/>
      <w:r w:rsidRPr="00B55092">
        <w:rPr>
          <w:rFonts w:ascii="Cambria" w:hAnsi="Cambria"/>
          <w:sz w:val="18"/>
        </w:rPr>
        <w:t xml:space="preserve">: </w:t>
      </w:r>
      <w:r w:rsidR="009A2B8D" w:rsidRPr="00B55092">
        <w:rPr>
          <w:rFonts w:ascii="Cambria" w:hAnsi="Cambria"/>
          <w:sz w:val="18"/>
        </w:rPr>
        <w:t xml:space="preserve"> </w:t>
      </w:r>
    </w:p>
    <w:p w:rsidR="00CD66C0" w:rsidRPr="00B55092" w:rsidRDefault="00CD66C0" w:rsidP="00CD66C0">
      <w:pPr>
        <w:rPr>
          <w:rFonts w:ascii="Cambria" w:hAnsi="Cambria"/>
          <w:i/>
          <w:sz w:val="18"/>
        </w:rPr>
      </w:pPr>
      <w:r w:rsidRPr="00B55092">
        <w:rPr>
          <w:rFonts w:ascii="Cambria" w:hAnsi="Cambria"/>
          <w:i/>
          <w:sz w:val="18"/>
        </w:rPr>
        <w:t xml:space="preserve">Финансов контрольор </w:t>
      </w:r>
      <w:r w:rsidR="009A2B8D" w:rsidRPr="00B55092">
        <w:rPr>
          <w:rFonts w:ascii="Cambria" w:hAnsi="Cambria"/>
          <w:i/>
          <w:sz w:val="18"/>
        </w:rPr>
        <w:t xml:space="preserve">дата:  </w:t>
      </w: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p>
    <w:p w:rsidR="00CD66C0" w:rsidRPr="00B55092" w:rsidRDefault="00CD66C0" w:rsidP="00CD66C0">
      <w:pPr>
        <w:rPr>
          <w:rFonts w:ascii="Cambria" w:hAnsi="Cambria"/>
          <w:sz w:val="18"/>
        </w:rPr>
      </w:pPr>
      <w:r w:rsidRPr="00B55092">
        <w:rPr>
          <w:rFonts w:ascii="Cambria" w:hAnsi="Cambria"/>
          <w:sz w:val="18"/>
        </w:rPr>
        <w:tab/>
      </w:r>
      <w:r w:rsidRPr="00B55092">
        <w:rPr>
          <w:rFonts w:ascii="Cambria" w:hAnsi="Cambria"/>
          <w:sz w:val="18"/>
        </w:rPr>
        <w:tab/>
      </w:r>
      <w:r w:rsidRPr="00B55092">
        <w:rPr>
          <w:rFonts w:ascii="Cambria" w:hAnsi="Cambria"/>
          <w:sz w:val="18"/>
        </w:rPr>
        <w:tab/>
      </w:r>
    </w:p>
    <w:p w:rsidR="00CD66C0" w:rsidRPr="00B55092" w:rsidRDefault="00CD66C0" w:rsidP="00CD66C0">
      <w:pPr>
        <w:rPr>
          <w:rFonts w:ascii="Cambria" w:hAnsi="Cambria"/>
          <w:sz w:val="18"/>
        </w:rPr>
      </w:pPr>
    </w:p>
    <w:p w:rsidR="00CD66C0" w:rsidRPr="00B55092" w:rsidRDefault="00CD66C0">
      <w:pPr>
        <w:rPr>
          <w:rFonts w:ascii="Cambria" w:hAnsi="Cambria"/>
          <w:sz w:val="18"/>
        </w:rPr>
      </w:pPr>
    </w:p>
    <w:sectPr w:rsidR="00CD66C0" w:rsidRPr="00B55092" w:rsidSect="00002A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433" w:rsidRDefault="00351433" w:rsidP="0070595A">
      <w:r>
        <w:separator/>
      </w:r>
    </w:p>
  </w:endnote>
  <w:endnote w:type="continuationSeparator" w:id="0">
    <w:p w:rsidR="00351433" w:rsidRDefault="00351433" w:rsidP="007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603126"/>
      <w:docPartObj>
        <w:docPartGallery w:val="Page Numbers (Bottom of Page)"/>
        <w:docPartUnique/>
      </w:docPartObj>
    </w:sdtPr>
    <w:sdtEndPr/>
    <w:sdtContent>
      <w:p w:rsidR="00002A88" w:rsidRDefault="00002A88">
        <w:pPr>
          <w:pStyle w:val="Footer"/>
          <w:jc w:val="right"/>
        </w:pPr>
        <w:r>
          <w:fldChar w:fldCharType="begin"/>
        </w:r>
        <w:r>
          <w:instrText xml:space="preserve"> PAGE   \* MERGEFORMAT </w:instrText>
        </w:r>
        <w:r>
          <w:fldChar w:fldCharType="separate"/>
        </w:r>
        <w:r w:rsidR="00673FFE">
          <w:rPr>
            <w:noProof/>
          </w:rPr>
          <w:t>13</w:t>
        </w:r>
        <w:r>
          <w:rPr>
            <w:noProof/>
          </w:rPr>
          <w:fldChar w:fldCharType="end"/>
        </w:r>
      </w:p>
    </w:sdtContent>
  </w:sdt>
  <w:p w:rsidR="00002A88" w:rsidRDefault="0000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433" w:rsidRDefault="00351433" w:rsidP="0070595A">
      <w:r>
        <w:separator/>
      </w:r>
    </w:p>
  </w:footnote>
  <w:footnote w:type="continuationSeparator" w:id="0">
    <w:p w:rsidR="00351433" w:rsidRDefault="00351433" w:rsidP="0070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5862049"/>
    <w:multiLevelType w:val="hybridMultilevel"/>
    <w:tmpl w:val="2DBCEECA"/>
    <w:lvl w:ilvl="0" w:tplc="65446758">
      <w:start w:val="2"/>
      <w:numFmt w:val="upperRoman"/>
      <w:lvlText w:val="%1."/>
      <w:lvlJc w:val="left"/>
      <w:pPr>
        <w:ind w:left="1080" w:hanging="72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1B814745"/>
    <w:multiLevelType w:val="hybridMultilevel"/>
    <w:tmpl w:val="08FACEE6"/>
    <w:lvl w:ilvl="0" w:tplc="7BA83D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15:restartNumberingAfterBreak="0">
    <w:nsid w:val="33057FB0"/>
    <w:multiLevelType w:val="hybridMultilevel"/>
    <w:tmpl w:val="600E9028"/>
    <w:lvl w:ilvl="0" w:tplc="0402000F">
      <w:start w:val="1"/>
      <w:numFmt w:val="decimal"/>
      <w:lvlText w:val="%1."/>
      <w:lvlJc w:val="left"/>
      <w:pPr>
        <w:ind w:left="63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9"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3DE1207"/>
    <w:multiLevelType w:val="hybridMultilevel"/>
    <w:tmpl w:val="75C45F8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4514E2E"/>
    <w:multiLevelType w:val="hybridMultilevel"/>
    <w:tmpl w:val="5A12BC6A"/>
    <w:lvl w:ilvl="0" w:tplc="E21E5EB2">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4" w15:restartNumberingAfterBreak="0">
    <w:nsid w:val="489E2955"/>
    <w:multiLevelType w:val="hybridMultilevel"/>
    <w:tmpl w:val="3E3E40E8"/>
    <w:lvl w:ilvl="0" w:tplc="B8DA1176">
      <w:start w:val="9"/>
      <w:numFmt w:val="bullet"/>
      <w:lvlText w:val="-"/>
      <w:lvlJc w:val="left"/>
      <w:pPr>
        <w:ind w:left="927" w:hanging="360"/>
      </w:pPr>
      <w:rPr>
        <w:rFonts w:ascii="Cambria" w:eastAsia="Arial Unicode MS" w:hAnsi="Cambri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5" w15:restartNumberingAfterBreak="0">
    <w:nsid w:val="4C2E47DB"/>
    <w:multiLevelType w:val="hybridMultilevel"/>
    <w:tmpl w:val="E7B8025A"/>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FAC79DE"/>
    <w:multiLevelType w:val="multilevel"/>
    <w:tmpl w:val="8E085314"/>
    <w:lvl w:ilvl="0">
      <w:start w:val="1"/>
      <w:numFmt w:val="decimal"/>
      <w:lvlText w:val="%1."/>
      <w:lvlJc w:val="left"/>
      <w:pPr>
        <w:ind w:left="990" w:hanging="360"/>
      </w:pPr>
      <w:rPr>
        <w:rFonts w:cs="Times New Roman" w:hint="default"/>
        <w:i w:val="0"/>
      </w:rPr>
    </w:lvl>
    <w:lvl w:ilvl="1">
      <w:start w:val="1"/>
      <w:numFmt w:val="decimal"/>
      <w:lvlText w:val="%1.%2."/>
      <w:lvlJc w:val="left"/>
      <w:pPr>
        <w:ind w:left="1782" w:hanging="432"/>
      </w:pPr>
      <w:rPr>
        <w:rFonts w:cs="Times New Roman" w:hint="default"/>
        <w:b w:val="0"/>
        <w:i w:val="0"/>
      </w:rPr>
    </w:lvl>
    <w:lvl w:ilvl="2">
      <w:start w:val="1"/>
      <w:numFmt w:val="decimal"/>
      <w:lvlText w:val="%1.%2.%3."/>
      <w:lvlJc w:val="left"/>
      <w:pPr>
        <w:ind w:left="1854" w:hanging="504"/>
      </w:pPr>
      <w:rPr>
        <w:rFonts w:cs="Times New Roman" w:hint="default"/>
        <w:b w:val="0"/>
      </w:rPr>
    </w:lvl>
    <w:lvl w:ilvl="3">
      <w:start w:val="1"/>
      <w:numFmt w:val="decimal"/>
      <w:lvlText w:val="%1.%2.%3.%4."/>
      <w:lvlJc w:val="left"/>
      <w:pPr>
        <w:ind w:left="2358" w:hanging="648"/>
      </w:pPr>
      <w:rPr>
        <w:rFonts w:cs="Times New Roman" w:hint="default"/>
      </w:rPr>
    </w:lvl>
    <w:lvl w:ilvl="4">
      <w:start w:val="1"/>
      <w:numFmt w:val="decimal"/>
      <w:lvlText w:val="%1.%2.%3.%4.%5."/>
      <w:lvlJc w:val="left"/>
      <w:pPr>
        <w:ind w:left="2862" w:hanging="792"/>
      </w:pPr>
      <w:rPr>
        <w:rFonts w:cs="Times New Roman" w:hint="default"/>
      </w:rPr>
    </w:lvl>
    <w:lvl w:ilvl="5">
      <w:start w:val="1"/>
      <w:numFmt w:val="decimal"/>
      <w:lvlText w:val="%1.%2.%3.%4.%5.%6."/>
      <w:lvlJc w:val="left"/>
      <w:pPr>
        <w:ind w:left="3366" w:hanging="936"/>
      </w:pPr>
      <w:rPr>
        <w:rFonts w:cs="Times New Roman" w:hint="default"/>
      </w:rPr>
    </w:lvl>
    <w:lvl w:ilvl="6">
      <w:start w:val="1"/>
      <w:numFmt w:val="decimal"/>
      <w:lvlText w:val="%1.%2.%3.%4.%5.%6.%7."/>
      <w:lvlJc w:val="left"/>
      <w:pPr>
        <w:ind w:left="3870" w:hanging="1080"/>
      </w:pPr>
      <w:rPr>
        <w:rFonts w:cs="Times New Roman" w:hint="default"/>
      </w:rPr>
    </w:lvl>
    <w:lvl w:ilvl="7">
      <w:start w:val="1"/>
      <w:numFmt w:val="decimal"/>
      <w:lvlText w:val="%1.%2.%3.%4.%5.%6.%7.%8."/>
      <w:lvlJc w:val="left"/>
      <w:pPr>
        <w:ind w:left="4374" w:hanging="1224"/>
      </w:pPr>
      <w:rPr>
        <w:rFonts w:cs="Times New Roman" w:hint="default"/>
      </w:rPr>
    </w:lvl>
    <w:lvl w:ilvl="8">
      <w:start w:val="1"/>
      <w:numFmt w:val="decimal"/>
      <w:lvlText w:val="%1.%2.%3.%4.%5.%6.%7.%8.%9."/>
      <w:lvlJc w:val="left"/>
      <w:pPr>
        <w:ind w:left="4950" w:hanging="1440"/>
      </w:pPr>
      <w:rPr>
        <w:rFonts w:cs="Times New Roman" w:hint="default"/>
      </w:rPr>
    </w:lvl>
  </w:abstractNum>
  <w:abstractNum w:abstractNumId="17" w15:restartNumberingAfterBreak="0">
    <w:nsid w:val="71A234EA"/>
    <w:multiLevelType w:val="hybridMultilevel"/>
    <w:tmpl w:val="4B2C6D6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8"/>
  </w:num>
  <w:num w:numId="2">
    <w:abstractNumId w:val="12"/>
  </w:num>
  <w:num w:numId="3">
    <w:abstractNumId w:val="3"/>
  </w:num>
  <w:num w:numId="4">
    <w:abstractNumId w:val="16"/>
  </w:num>
  <w:num w:numId="5">
    <w:abstractNumId w:val="9"/>
  </w:num>
  <w:num w:numId="6">
    <w:abstractNumId w:val="2"/>
  </w:num>
  <w:num w:numId="7">
    <w:abstractNumId w:val="6"/>
  </w:num>
  <w:num w:numId="8">
    <w:abstractNumId w:val="8"/>
  </w:num>
  <w:num w:numId="9">
    <w:abstractNumId w:val="5"/>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3"/>
  </w:num>
  <w:num w:numId="12">
    <w:abstractNumId w:val="15"/>
  </w:num>
  <w:num w:numId="13">
    <w:abstractNumId w:val="11"/>
  </w:num>
  <w:num w:numId="14">
    <w:abstractNumId w:val="7"/>
  </w:num>
  <w:num w:numId="15">
    <w:abstractNumId w:val="1"/>
  </w:num>
  <w:num w:numId="16">
    <w:abstractNumId w:val="4"/>
  </w:num>
  <w:num w:numId="17">
    <w:abstractNumId w:val="14"/>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2A88"/>
    <w:rsid w:val="00004037"/>
    <w:rsid w:val="000042E2"/>
    <w:rsid w:val="0001573D"/>
    <w:rsid w:val="00033127"/>
    <w:rsid w:val="00036987"/>
    <w:rsid w:val="000826CC"/>
    <w:rsid w:val="00084692"/>
    <w:rsid w:val="000911F0"/>
    <w:rsid w:val="00097AB4"/>
    <w:rsid w:val="000A2DAE"/>
    <w:rsid w:val="000D5039"/>
    <w:rsid w:val="000E42D7"/>
    <w:rsid w:val="000F2CF0"/>
    <w:rsid w:val="00131C2A"/>
    <w:rsid w:val="00144449"/>
    <w:rsid w:val="00181A96"/>
    <w:rsid w:val="001853FC"/>
    <w:rsid w:val="001A5A32"/>
    <w:rsid w:val="001D7B8B"/>
    <w:rsid w:val="001E0065"/>
    <w:rsid w:val="00205A12"/>
    <w:rsid w:val="00207E06"/>
    <w:rsid w:val="00211EDA"/>
    <w:rsid w:val="00215B64"/>
    <w:rsid w:val="00237E13"/>
    <w:rsid w:val="00252937"/>
    <w:rsid w:val="00264D2E"/>
    <w:rsid w:val="00276D6D"/>
    <w:rsid w:val="002937AB"/>
    <w:rsid w:val="002A6935"/>
    <w:rsid w:val="002B1530"/>
    <w:rsid w:val="002B704D"/>
    <w:rsid w:val="002B7C48"/>
    <w:rsid w:val="002F40CA"/>
    <w:rsid w:val="002F613F"/>
    <w:rsid w:val="00305F7F"/>
    <w:rsid w:val="003072E4"/>
    <w:rsid w:val="00341318"/>
    <w:rsid w:val="00344355"/>
    <w:rsid w:val="00351433"/>
    <w:rsid w:val="00354B5C"/>
    <w:rsid w:val="00364B6B"/>
    <w:rsid w:val="0039058F"/>
    <w:rsid w:val="00390E03"/>
    <w:rsid w:val="003916D0"/>
    <w:rsid w:val="0039790D"/>
    <w:rsid w:val="003A5DE8"/>
    <w:rsid w:val="003D397C"/>
    <w:rsid w:val="003D7D1D"/>
    <w:rsid w:val="0040023C"/>
    <w:rsid w:val="00405B3F"/>
    <w:rsid w:val="004371C2"/>
    <w:rsid w:val="004428D8"/>
    <w:rsid w:val="00453385"/>
    <w:rsid w:val="004624FA"/>
    <w:rsid w:val="00464407"/>
    <w:rsid w:val="00466B94"/>
    <w:rsid w:val="00473F97"/>
    <w:rsid w:val="00492356"/>
    <w:rsid w:val="004B3F02"/>
    <w:rsid w:val="004B7A2C"/>
    <w:rsid w:val="004E3528"/>
    <w:rsid w:val="004E66B8"/>
    <w:rsid w:val="00522E74"/>
    <w:rsid w:val="00526FF3"/>
    <w:rsid w:val="00560697"/>
    <w:rsid w:val="00564065"/>
    <w:rsid w:val="00592A16"/>
    <w:rsid w:val="00596823"/>
    <w:rsid w:val="005A2BF2"/>
    <w:rsid w:val="005B4991"/>
    <w:rsid w:val="005F009C"/>
    <w:rsid w:val="005F4773"/>
    <w:rsid w:val="00614900"/>
    <w:rsid w:val="00633840"/>
    <w:rsid w:val="0064093D"/>
    <w:rsid w:val="00673FFE"/>
    <w:rsid w:val="00675ACB"/>
    <w:rsid w:val="00692781"/>
    <w:rsid w:val="00693182"/>
    <w:rsid w:val="00697F54"/>
    <w:rsid w:val="006A47DA"/>
    <w:rsid w:val="006E4123"/>
    <w:rsid w:val="006F7220"/>
    <w:rsid w:val="00701452"/>
    <w:rsid w:val="0070595A"/>
    <w:rsid w:val="00706F8D"/>
    <w:rsid w:val="00725E23"/>
    <w:rsid w:val="00734DB2"/>
    <w:rsid w:val="0074012E"/>
    <w:rsid w:val="00751383"/>
    <w:rsid w:val="007B68EA"/>
    <w:rsid w:val="007E7BDC"/>
    <w:rsid w:val="007F4008"/>
    <w:rsid w:val="0080306F"/>
    <w:rsid w:val="00820D16"/>
    <w:rsid w:val="00821B16"/>
    <w:rsid w:val="00825F37"/>
    <w:rsid w:val="0083016E"/>
    <w:rsid w:val="0084168A"/>
    <w:rsid w:val="00853B1F"/>
    <w:rsid w:val="00855AC6"/>
    <w:rsid w:val="00856CDC"/>
    <w:rsid w:val="00865E9D"/>
    <w:rsid w:val="00866D67"/>
    <w:rsid w:val="008678A2"/>
    <w:rsid w:val="00867A83"/>
    <w:rsid w:val="008921F6"/>
    <w:rsid w:val="008A3AC4"/>
    <w:rsid w:val="008B2648"/>
    <w:rsid w:val="008B75C6"/>
    <w:rsid w:val="008C3DF8"/>
    <w:rsid w:val="008D07E5"/>
    <w:rsid w:val="008F4300"/>
    <w:rsid w:val="008F5A0F"/>
    <w:rsid w:val="00900986"/>
    <w:rsid w:val="00901433"/>
    <w:rsid w:val="009101C6"/>
    <w:rsid w:val="00913279"/>
    <w:rsid w:val="00920F5B"/>
    <w:rsid w:val="00940279"/>
    <w:rsid w:val="0094600E"/>
    <w:rsid w:val="009767F2"/>
    <w:rsid w:val="00980234"/>
    <w:rsid w:val="00980EA4"/>
    <w:rsid w:val="009A2B8D"/>
    <w:rsid w:val="009C1285"/>
    <w:rsid w:val="009C6CE2"/>
    <w:rsid w:val="009D2CC9"/>
    <w:rsid w:val="009D6705"/>
    <w:rsid w:val="009E7F09"/>
    <w:rsid w:val="00A10F61"/>
    <w:rsid w:val="00A15A3A"/>
    <w:rsid w:val="00A45FF3"/>
    <w:rsid w:val="00A6711D"/>
    <w:rsid w:val="00A9362D"/>
    <w:rsid w:val="00AC5ADD"/>
    <w:rsid w:val="00AF1748"/>
    <w:rsid w:val="00B34529"/>
    <w:rsid w:val="00B4518E"/>
    <w:rsid w:val="00B46CBF"/>
    <w:rsid w:val="00B511A2"/>
    <w:rsid w:val="00B55092"/>
    <w:rsid w:val="00B73A9A"/>
    <w:rsid w:val="00BA23BD"/>
    <w:rsid w:val="00BA4887"/>
    <w:rsid w:val="00C00AFA"/>
    <w:rsid w:val="00C47BA7"/>
    <w:rsid w:val="00C52748"/>
    <w:rsid w:val="00C55B8F"/>
    <w:rsid w:val="00C74103"/>
    <w:rsid w:val="00CA645D"/>
    <w:rsid w:val="00CB3AB6"/>
    <w:rsid w:val="00CD5468"/>
    <w:rsid w:val="00CD66C0"/>
    <w:rsid w:val="00CF429D"/>
    <w:rsid w:val="00CF6DC2"/>
    <w:rsid w:val="00D32A2D"/>
    <w:rsid w:val="00D40559"/>
    <w:rsid w:val="00D52D76"/>
    <w:rsid w:val="00D54CDE"/>
    <w:rsid w:val="00D5560F"/>
    <w:rsid w:val="00D56DFA"/>
    <w:rsid w:val="00D65246"/>
    <w:rsid w:val="00D660E6"/>
    <w:rsid w:val="00D7127E"/>
    <w:rsid w:val="00D811E0"/>
    <w:rsid w:val="00D84048"/>
    <w:rsid w:val="00DA660C"/>
    <w:rsid w:val="00DB1BE9"/>
    <w:rsid w:val="00DC7CE6"/>
    <w:rsid w:val="00DE6919"/>
    <w:rsid w:val="00E0013D"/>
    <w:rsid w:val="00E42502"/>
    <w:rsid w:val="00E45194"/>
    <w:rsid w:val="00E54E4D"/>
    <w:rsid w:val="00E85810"/>
    <w:rsid w:val="00E960DA"/>
    <w:rsid w:val="00EE0688"/>
    <w:rsid w:val="00EE22CD"/>
    <w:rsid w:val="00EE241F"/>
    <w:rsid w:val="00EF3911"/>
    <w:rsid w:val="00F24102"/>
    <w:rsid w:val="00F246FE"/>
    <w:rsid w:val="00F34644"/>
    <w:rsid w:val="00F66A84"/>
    <w:rsid w:val="00F70665"/>
    <w:rsid w:val="00F81351"/>
    <w:rsid w:val="00F94A9E"/>
    <w:rsid w:val="00FA4B27"/>
    <w:rsid w:val="00FD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83D"/>
  <w15:docId w15:val="{C36C47D1-5A99-458A-AF1D-F52AA621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1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styleId="Header">
    <w:name w:val="header"/>
    <w:basedOn w:val="Normal"/>
    <w:link w:val="HeaderChar"/>
    <w:uiPriority w:val="99"/>
    <w:semiHidden/>
    <w:unhideWhenUsed/>
    <w:rsid w:val="0070595A"/>
    <w:pPr>
      <w:tabs>
        <w:tab w:val="center" w:pos="4680"/>
        <w:tab w:val="right" w:pos="9360"/>
      </w:tabs>
    </w:pPr>
  </w:style>
  <w:style w:type="character" w:customStyle="1" w:styleId="HeaderChar">
    <w:name w:val="Header Char"/>
    <w:basedOn w:val="DefaultParagraphFont"/>
    <w:link w:val="Header"/>
    <w:uiPriority w:val="99"/>
    <w:semiHidden/>
    <w:rsid w:val="0070595A"/>
    <w:rPr>
      <w:rFonts w:ascii="Times New Roman" w:eastAsia="Arial Unicode MS" w:hAnsi="Times New Roman" w:cs="Times New Roman"/>
      <w:sz w:val="24"/>
      <w:szCs w:val="24"/>
      <w:lang w:eastAsia="bg-BG"/>
    </w:rPr>
  </w:style>
  <w:style w:type="paragraph" w:styleId="Footer">
    <w:name w:val="footer"/>
    <w:basedOn w:val="Normal"/>
    <w:link w:val="FooterChar"/>
    <w:uiPriority w:val="99"/>
    <w:unhideWhenUsed/>
    <w:rsid w:val="0070595A"/>
    <w:pPr>
      <w:tabs>
        <w:tab w:val="center" w:pos="4680"/>
        <w:tab w:val="right" w:pos="9360"/>
      </w:tabs>
    </w:pPr>
  </w:style>
  <w:style w:type="character" w:customStyle="1" w:styleId="FooterChar">
    <w:name w:val="Footer Char"/>
    <w:basedOn w:val="DefaultParagraphFont"/>
    <w:link w:val="Footer"/>
    <w:uiPriority w:val="99"/>
    <w:rsid w:val="0070595A"/>
    <w:rPr>
      <w:rFonts w:ascii="Times New Roman" w:eastAsia="Arial Unicode MS" w:hAnsi="Times New Roman" w:cs="Times New Roman"/>
      <w:sz w:val="24"/>
      <w:szCs w:val="24"/>
      <w:lang w:eastAsia="bg-BG"/>
    </w:rPr>
  </w:style>
  <w:style w:type="table" w:styleId="TableGrid">
    <w:name w:val="Table Grid"/>
    <w:basedOn w:val="TableNormal"/>
    <w:uiPriority w:val="59"/>
    <w:rsid w:val="00A1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semiHidden/>
    <w:unhideWhenUsed/>
    <w:rsid w:val="009E7F09"/>
    <w:pPr>
      <w:spacing w:after="120"/>
    </w:pPr>
  </w:style>
  <w:style w:type="character" w:customStyle="1" w:styleId="BodyTextChar">
    <w:name w:val="Body Text Char"/>
    <w:basedOn w:val="DefaultParagraphFont"/>
    <w:link w:val="BodyText0"/>
    <w:uiPriority w:val="99"/>
    <w:semiHidden/>
    <w:rsid w:val="009E7F09"/>
    <w:rPr>
      <w:rFonts w:ascii="Times New Roman" w:eastAsia="Arial Unicode MS" w:hAnsi="Times New Roman" w:cs="Times New Roman"/>
      <w:sz w:val="24"/>
      <w:szCs w:val="24"/>
      <w:lang w:eastAsia="bg-BG"/>
    </w:rPr>
  </w:style>
  <w:style w:type="paragraph" w:styleId="BalloonText">
    <w:name w:val="Balloon Text"/>
    <w:basedOn w:val="Normal"/>
    <w:link w:val="BalloonTextChar"/>
    <w:uiPriority w:val="99"/>
    <w:semiHidden/>
    <w:unhideWhenUsed/>
    <w:rsid w:val="00131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C2A"/>
    <w:rPr>
      <w:rFonts w:ascii="Segoe UI" w:eastAsia="Arial Unicode MS"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13</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vboneva</dc:creator>
  <cp:lastModifiedBy>Vesselina Baeva</cp:lastModifiedBy>
  <cp:revision>6</cp:revision>
  <cp:lastPrinted>2018-06-22T09:37:00Z</cp:lastPrinted>
  <dcterms:created xsi:type="dcterms:W3CDTF">2018-06-21T13:35:00Z</dcterms:created>
  <dcterms:modified xsi:type="dcterms:W3CDTF">2018-06-22T14:58:00Z</dcterms:modified>
</cp:coreProperties>
</file>