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6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16"/>
        <w:gridCol w:w="7548"/>
      </w:tblGrid>
      <w:tr w:rsidR="00AB1E9B" w:rsidRPr="00C47E1C" w:rsidTr="00C47D27">
        <w:trPr>
          <w:trHeight w:val="834"/>
        </w:trPr>
        <w:tc>
          <w:tcPr>
            <w:tcW w:w="1609" w:type="dxa"/>
            <w:tcBorders>
              <w:top w:val="nil"/>
              <w:left w:val="nil"/>
              <w:bottom w:val="nil"/>
              <w:right w:val="nil"/>
            </w:tcBorders>
          </w:tcPr>
          <w:p w:rsidR="00AB1E9B" w:rsidRPr="003A6C67" w:rsidRDefault="00AB1E9B" w:rsidP="00C47D27">
            <w:pPr>
              <w:pStyle w:val="Header"/>
              <w:rPr>
                <w:sz w:val="28"/>
                <w:szCs w:val="28"/>
                <w:lang w:val="bg-BG"/>
              </w:rPr>
            </w:pPr>
            <w:r w:rsidRPr="003A6C67">
              <w:rPr>
                <w:noProof/>
                <w:sz w:val="28"/>
                <w:szCs w:val="28"/>
                <w:lang w:val="bg-BG" w:eastAsia="bg-BG"/>
              </w:rPr>
              <w:drawing>
                <wp:inline distT="0" distB="0" distL="0" distR="0">
                  <wp:extent cx="928675" cy="791337"/>
                  <wp:effectExtent l="19050" t="0" r="477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8675" cy="791337"/>
                          </a:xfrm>
                          <a:prstGeom prst="rect">
                            <a:avLst/>
                          </a:prstGeom>
                          <a:noFill/>
                          <a:ln w="9525">
                            <a:noFill/>
                            <a:miter lim="800000"/>
                            <a:headEnd/>
                            <a:tailEnd/>
                          </a:ln>
                        </pic:spPr>
                      </pic:pic>
                    </a:graphicData>
                  </a:graphic>
                </wp:inline>
              </w:drawing>
            </w:r>
          </w:p>
        </w:tc>
        <w:tc>
          <w:tcPr>
            <w:tcW w:w="7655" w:type="dxa"/>
            <w:tcBorders>
              <w:top w:val="nil"/>
              <w:left w:val="nil"/>
              <w:bottom w:val="nil"/>
              <w:right w:val="nil"/>
            </w:tcBorders>
          </w:tcPr>
          <w:p w:rsidR="00AB1E9B" w:rsidRPr="003A6C67" w:rsidRDefault="00AB1E9B" w:rsidP="00C47D27">
            <w:pPr>
              <w:pStyle w:val="Subtitle"/>
              <w:jc w:val="left"/>
              <w:rPr>
                <w:rStyle w:val="Strong"/>
                <w:rFonts w:ascii="Times New Roman" w:hAnsi="Times New Roman"/>
                <w:sz w:val="28"/>
                <w:szCs w:val="28"/>
                <w:lang w:val="bg-BG"/>
              </w:rPr>
            </w:pPr>
            <w:r w:rsidRPr="003A6C67">
              <w:rPr>
                <w:rStyle w:val="Strong"/>
                <w:rFonts w:ascii="Times New Roman" w:hAnsi="Times New Roman"/>
                <w:sz w:val="28"/>
                <w:szCs w:val="28"/>
                <w:lang w:val="bg-BG"/>
              </w:rPr>
              <w:t>РЕПУБЛИКА БЪЛГАРИЯ</w:t>
            </w:r>
          </w:p>
          <w:p w:rsidR="00AB1E9B" w:rsidRPr="003A6C67" w:rsidRDefault="00AB1E9B" w:rsidP="00C47D27">
            <w:pPr>
              <w:pStyle w:val="Subtitle"/>
              <w:jc w:val="left"/>
              <w:rPr>
                <w:rStyle w:val="Strong"/>
                <w:rFonts w:ascii="Times New Roman" w:hAnsi="Times New Roman"/>
                <w:sz w:val="28"/>
                <w:szCs w:val="28"/>
                <w:lang w:val="bg-BG"/>
              </w:rPr>
            </w:pPr>
            <w:r w:rsidRPr="003A6C67">
              <w:rPr>
                <w:rStyle w:val="Strong"/>
                <w:rFonts w:ascii="Times New Roman" w:hAnsi="Times New Roman"/>
                <w:sz w:val="28"/>
                <w:szCs w:val="28"/>
                <w:lang w:val="bg-BG"/>
              </w:rPr>
              <w:t>МИНИСТЕРСТВО НА ВЪНШНИТЕ РАБОТИ</w:t>
            </w:r>
          </w:p>
          <w:p w:rsidR="00AB1E9B" w:rsidRPr="003A6C67" w:rsidRDefault="00E8031C" w:rsidP="00C47D27">
            <w:pPr>
              <w:pStyle w:val="Subtitle"/>
              <w:tabs>
                <w:tab w:val="left" w:pos="225"/>
              </w:tabs>
              <w:jc w:val="left"/>
              <w:rPr>
                <w:rFonts w:ascii="Times New Roman" w:hAnsi="Times New Roman"/>
                <w:b/>
                <w:bCs/>
                <w:sz w:val="28"/>
                <w:szCs w:val="28"/>
                <w:lang w:val="bg-BG"/>
              </w:rPr>
            </w:pPr>
            <w:r w:rsidRPr="00E8031C">
              <w:rPr>
                <w:rFonts w:ascii="Times New Roman" w:hAnsi="Times New Roman"/>
                <w:noProof/>
                <w:sz w:val="28"/>
                <w:szCs w:val="28"/>
                <w:lang w:val="bg-BG" w:eastAsia="bg-BG"/>
              </w:rPr>
              <w:pict>
                <v:shapetype id="_x0000_t32" coordsize="21600,21600" o:spt="32" o:oned="t" path="m,l21600,21600e" filled="f">
                  <v:path arrowok="t" fillok="f" o:connecttype="none"/>
                  <o:lock v:ext="edit" shapetype="t"/>
                </v:shapetype>
                <v:shape id="AutoShape 6" o:spid="_x0000_s1026" type="#_x0000_t32" style="position:absolute;margin-left:1pt;margin-top:2.85pt;width:220.55pt;height:0;z-index:251660288;visibility:visible;mso-wrap-distance-top:-3e-5mm;mso-wrap-distance-bottom:-3e-5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"/>
              </w:pict>
            </w:r>
            <w:r w:rsidR="00AB1E9B" w:rsidRPr="003A6C67">
              <w:rPr>
                <w:rStyle w:val="Strong"/>
                <w:rFonts w:ascii="Times New Roman" w:hAnsi="Times New Roman"/>
                <w:sz w:val="28"/>
                <w:szCs w:val="28"/>
                <w:lang w:val="bg-BG"/>
              </w:rPr>
              <w:tab/>
            </w:r>
          </w:p>
        </w:tc>
      </w:tr>
    </w:tbl>
    <w:p w:rsidR="005F5829" w:rsidRDefault="005F5829" w:rsidP="00C31A06">
      <w:pPr>
        <w:ind w:left="4320"/>
        <w:rPr>
          <w:b/>
          <w:bCs/>
          <w:lang w:val="bg-BG"/>
        </w:rPr>
      </w:pPr>
    </w:p>
    <w:p w:rsidR="00EA567D" w:rsidRDefault="00EA567D" w:rsidP="00EA567D">
      <w:pPr>
        <w:rPr>
          <w:b/>
          <w:bCs/>
          <w:lang w:val="bg-BG"/>
        </w:rPr>
      </w:pPr>
    </w:p>
    <w:p w:rsidR="00223DE0" w:rsidRDefault="00223DE0" w:rsidP="00223DE0">
      <w:pPr>
        <w:rPr>
          <w:b/>
          <w:bCs/>
          <w:lang w:val="bg-BG"/>
        </w:rPr>
      </w:pPr>
    </w:p>
    <w:p w:rsidR="002C7A6A" w:rsidRPr="003A6C67" w:rsidRDefault="00EA567D" w:rsidP="00C67910">
      <w:pPr>
        <w:ind w:left="2160"/>
        <w:jc w:val="right"/>
        <w:rPr>
          <w:b/>
          <w:bCs/>
          <w:lang w:val="bg-BG"/>
        </w:rPr>
      </w:pPr>
      <w:r>
        <w:rPr>
          <w:b/>
          <w:bCs/>
          <w:lang w:val="bg-BG"/>
        </w:rPr>
        <w:t>УТВЪРДИЛ</w:t>
      </w:r>
      <w:r w:rsidR="002C7A6A" w:rsidRPr="003A6C67">
        <w:rPr>
          <w:b/>
          <w:bCs/>
          <w:lang w:val="bg-BG"/>
        </w:rPr>
        <w:t xml:space="preserve">: </w:t>
      </w:r>
      <w:r w:rsidR="005F5829">
        <w:rPr>
          <w:b/>
          <w:bCs/>
          <w:lang w:val="bg-BG"/>
        </w:rPr>
        <w:t>……………………….</w:t>
      </w:r>
    </w:p>
    <w:p w:rsidR="00EA567D" w:rsidRPr="00223DE0" w:rsidRDefault="00EA567D" w:rsidP="00C67910">
      <w:pPr>
        <w:pStyle w:val="NoSpacing"/>
        <w:jc w:val="right"/>
        <w:rPr>
          <w:rFonts w:ascii="Times New Roman" w:hAnsi="Times New Roman"/>
          <w:b/>
          <w:lang w:eastAsia="bg-BG"/>
        </w:rPr>
      </w:pPr>
      <w:r w:rsidRPr="00EA567D">
        <w:rPr>
          <w:rFonts w:ascii="Times New Roman" w:hAnsi="Times New Roman"/>
          <w:b/>
          <w:lang w:eastAsia="bg-BG"/>
        </w:rPr>
        <w:t xml:space="preserve">МАЯ АНДОНОВА – ГЕНОВА, </w:t>
      </w:r>
      <w:r w:rsidR="004B17B8" w:rsidRPr="00223DE0">
        <w:rPr>
          <w:rFonts w:ascii="Times New Roman" w:hAnsi="Times New Roman"/>
          <w:b/>
          <w:lang w:eastAsia="bg-BG"/>
        </w:rPr>
        <w:t>директор</w:t>
      </w:r>
      <w:r w:rsidRPr="00223DE0">
        <w:rPr>
          <w:rFonts w:ascii="Times New Roman" w:hAnsi="Times New Roman"/>
          <w:b/>
          <w:lang w:eastAsia="bg-BG"/>
        </w:rPr>
        <w:t xml:space="preserve"> дирекция УСиМТО</w:t>
      </w:r>
    </w:p>
    <w:p w:rsidR="005F5829" w:rsidRPr="00EA567D" w:rsidRDefault="00EA567D" w:rsidP="00C67910">
      <w:pPr>
        <w:pStyle w:val="NoSpacing"/>
        <w:ind w:left="1440"/>
        <w:jc w:val="right"/>
        <w:rPr>
          <w:rFonts w:ascii="Times New Roman" w:hAnsi="Times New Roman"/>
          <w:b/>
          <w:sz w:val="66"/>
        </w:rPr>
      </w:pPr>
      <w:r w:rsidRPr="00223DE0">
        <w:rPr>
          <w:rFonts w:ascii="Times New Roman" w:hAnsi="Times New Roman"/>
          <w:b/>
          <w:lang w:eastAsia="bg-BG"/>
        </w:rPr>
        <w:t>УПЪЛНОМОЩЕ</w:t>
      </w:r>
      <w:r w:rsidR="00223DE0">
        <w:rPr>
          <w:rFonts w:ascii="Times New Roman" w:hAnsi="Times New Roman"/>
          <w:b/>
          <w:lang w:eastAsia="bg-BG"/>
        </w:rPr>
        <w:t xml:space="preserve">Н ВЪЗЛОЖИТЕЛ съгл. Заповед № </w:t>
      </w:r>
      <w:r w:rsidRPr="00223DE0">
        <w:rPr>
          <w:rFonts w:ascii="Times New Roman" w:hAnsi="Times New Roman"/>
          <w:b/>
          <w:lang w:eastAsia="bg-BG"/>
        </w:rPr>
        <w:t>95-00-390/21.09.2017 г. на министъра на външните работи</w:t>
      </w:r>
    </w:p>
    <w:p w:rsidR="00937694" w:rsidRDefault="00937694" w:rsidP="00B7659D">
      <w:pPr>
        <w:spacing w:before="240"/>
        <w:jc w:val="center"/>
        <w:rPr>
          <w:sz w:val="66"/>
          <w:lang w:val="bg-BG"/>
        </w:rPr>
      </w:pPr>
    </w:p>
    <w:p w:rsidR="006559D6" w:rsidRPr="003A6C67" w:rsidRDefault="006559D6" w:rsidP="00B7659D">
      <w:pPr>
        <w:spacing w:before="240"/>
        <w:jc w:val="center"/>
        <w:rPr>
          <w:b/>
          <w:bCs/>
          <w:lang w:val="bg-BG"/>
        </w:rPr>
      </w:pPr>
      <w:r w:rsidRPr="003A6C67">
        <w:rPr>
          <w:sz w:val="66"/>
          <w:lang w:val="bg-BG"/>
        </w:rPr>
        <w:t>Д О К У М Е Н Т А Ц И Я</w:t>
      </w:r>
    </w:p>
    <w:p w:rsidR="000C52C3" w:rsidRPr="003A6C67" w:rsidRDefault="008342EE" w:rsidP="00B7659D">
      <w:pPr>
        <w:pStyle w:val="Heading1"/>
        <w:spacing w:before="160"/>
        <w:rPr>
          <w:sz w:val="28"/>
          <w:szCs w:val="28"/>
        </w:rPr>
      </w:pPr>
      <w:r w:rsidRPr="003A6C67">
        <w:rPr>
          <w:b w:val="0"/>
          <w:sz w:val="66"/>
          <w:szCs w:val="66"/>
        </w:rPr>
        <w:t xml:space="preserve">ЗА </w:t>
      </w:r>
      <w:r w:rsidR="00B63106" w:rsidRPr="003A6C67">
        <w:rPr>
          <w:b w:val="0"/>
          <w:sz w:val="66"/>
          <w:szCs w:val="66"/>
        </w:rPr>
        <w:t>ОБЩЕСТВЕНА ПОРЪЧКА</w:t>
      </w:r>
    </w:p>
    <w:p w:rsidR="00C87FE2" w:rsidRDefault="00C87FE2" w:rsidP="00B7659D">
      <w:pPr>
        <w:jc w:val="center"/>
        <w:rPr>
          <w:b/>
          <w:sz w:val="28"/>
          <w:szCs w:val="28"/>
          <w:lang w:val="bg-BG"/>
        </w:rPr>
      </w:pPr>
    </w:p>
    <w:p w:rsidR="006559D6" w:rsidRPr="003A6C67" w:rsidRDefault="006559D6" w:rsidP="00B7659D">
      <w:pPr>
        <w:jc w:val="center"/>
        <w:rPr>
          <w:b/>
          <w:sz w:val="28"/>
          <w:szCs w:val="28"/>
          <w:lang w:val="bg-BG"/>
        </w:rPr>
      </w:pPr>
      <w:r w:rsidRPr="003A6C67">
        <w:rPr>
          <w:b/>
          <w:sz w:val="28"/>
          <w:szCs w:val="28"/>
          <w:lang w:val="bg-BG"/>
        </w:rPr>
        <w:t>с предмет:</w:t>
      </w:r>
    </w:p>
    <w:p w:rsidR="00C87FE2" w:rsidRDefault="00C87FE2" w:rsidP="00B7659D">
      <w:pPr>
        <w:spacing w:before="120" w:after="120" w:line="360" w:lineRule="auto"/>
        <w:jc w:val="center"/>
        <w:rPr>
          <w:b/>
          <w:bCs/>
          <w:sz w:val="28"/>
          <w:szCs w:val="28"/>
          <w:lang w:val="bg-BG"/>
        </w:rPr>
      </w:pPr>
    </w:p>
    <w:p w:rsidR="0000071C" w:rsidRPr="009F7ACA" w:rsidRDefault="00527C78" w:rsidP="00B7659D">
      <w:pPr>
        <w:spacing w:before="120" w:after="120" w:line="360" w:lineRule="auto"/>
        <w:jc w:val="center"/>
        <w:rPr>
          <w:b/>
          <w:bCs/>
          <w:sz w:val="22"/>
          <w:szCs w:val="22"/>
          <w:lang w:val="bg-BG"/>
        </w:rPr>
      </w:pPr>
      <w:r w:rsidRPr="009F7ACA">
        <w:rPr>
          <w:b/>
          <w:bCs/>
          <w:sz w:val="22"/>
          <w:szCs w:val="22"/>
          <w:lang w:val="bg-BG"/>
        </w:rPr>
        <w:t>„</w:t>
      </w:r>
      <w:r w:rsidR="00630EC4" w:rsidRPr="009F7ACA">
        <w:rPr>
          <w:b/>
          <w:bCs/>
          <w:sz w:val="22"/>
          <w:szCs w:val="22"/>
          <w:lang w:val="bg-BG"/>
        </w:rPr>
        <w:t>ИЗБОР НА ОПЕРАТОР НА ОБЩЕСТВЕНИ ФИКСИРАНИ ТЕЛЕФОННИ МРЕЖИ ЗА ПРЕДОСТАВЯНЕ НА ГЛАСОВА ТЕЛЕФОННА УСЛУГА И ФАКС СЪОБЩЕНИЯ ЗА НУЖДИТЕ НА МВнР</w:t>
      </w:r>
      <w:r w:rsidRPr="009F7ACA">
        <w:rPr>
          <w:b/>
          <w:bCs/>
          <w:sz w:val="22"/>
          <w:szCs w:val="22"/>
          <w:lang w:val="bg-BG"/>
        </w:rPr>
        <w:t>”</w:t>
      </w:r>
    </w:p>
    <w:p w:rsidR="002C7A6A" w:rsidRPr="003A6C67" w:rsidRDefault="002C7A6A" w:rsidP="002C7A6A">
      <w:pPr>
        <w:rPr>
          <w:lang w:val="bg-BG"/>
        </w:rPr>
      </w:pPr>
    </w:p>
    <w:p w:rsidR="00244828" w:rsidRPr="003A6C67" w:rsidRDefault="00244828" w:rsidP="002C7A6A">
      <w:pPr>
        <w:rPr>
          <w:lang w:val="bg-BG"/>
        </w:rPr>
      </w:pPr>
    </w:p>
    <w:p w:rsidR="00244828" w:rsidRPr="003A6C67" w:rsidRDefault="00244828" w:rsidP="002C7A6A">
      <w:pPr>
        <w:rPr>
          <w:lang w:val="bg-BG"/>
        </w:rPr>
      </w:pPr>
    </w:p>
    <w:p w:rsidR="00244828" w:rsidRPr="003A6C67" w:rsidRDefault="00244828" w:rsidP="002C7A6A">
      <w:pPr>
        <w:rPr>
          <w:lang w:val="bg-BG"/>
        </w:rPr>
      </w:pPr>
    </w:p>
    <w:p w:rsidR="00244828" w:rsidRPr="002930BF" w:rsidRDefault="002930BF" w:rsidP="002C7A6A">
      <w:pPr>
        <w:rPr>
          <w:b/>
          <w:u w:val="single"/>
          <w:lang w:val="bg-BG"/>
        </w:rPr>
      </w:pPr>
      <w:r>
        <w:rPr>
          <w:lang w:val="bg-BG"/>
        </w:rPr>
        <w:tab/>
      </w:r>
      <w:r>
        <w:rPr>
          <w:lang w:val="bg-BG"/>
        </w:rPr>
        <w:tab/>
      </w:r>
      <w:r>
        <w:rPr>
          <w:lang w:val="bg-BG"/>
        </w:rPr>
        <w:tab/>
      </w:r>
      <w:r>
        <w:rPr>
          <w:lang w:val="bg-BG"/>
        </w:rPr>
        <w:tab/>
      </w:r>
      <w:r>
        <w:rPr>
          <w:b/>
          <w:u w:val="single"/>
          <w:lang w:val="en-US"/>
        </w:rPr>
        <w:t>CPV</w:t>
      </w:r>
      <w:r w:rsidRPr="004E6159">
        <w:rPr>
          <w:b/>
          <w:u w:val="single"/>
          <w:lang w:val="bg-BG"/>
        </w:rPr>
        <w:t xml:space="preserve"> </w:t>
      </w:r>
      <w:r w:rsidRPr="002930BF">
        <w:rPr>
          <w:b/>
          <w:u w:val="single"/>
          <w:lang w:val="bg-BG"/>
        </w:rPr>
        <w:t>код: 64200000</w:t>
      </w:r>
    </w:p>
    <w:p w:rsidR="00244828" w:rsidRPr="003A6C67" w:rsidRDefault="00244828" w:rsidP="002C7A6A">
      <w:pPr>
        <w:rPr>
          <w:lang w:val="bg-BG"/>
        </w:rPr>
      </w:pPr>
    </w:p>
    <w:p w:rsidR="00244828" w:rsidRPr="003A6C67" w:rsidRDefault="00244828" w:rsidP="002C7A6A">
      <w:pPr>
        <w:rPr>
          <w:lang w:val="bg-BG"/>
        </w:rPr>
      </w:pPr>
    </w:p>
    <w:p w:rsidR="00244828" w:rsidRPr="003A6C67" w:rsidRDefault="00244828" w:rsidP="002C7A6A">
      <w:pPr>
        <w:rPr>
          <w:lang w:val="bg-BG"/>
        </w:rPr>
      </w:pPr>
    </w:p>
    <w:p w:rsidR="00244828" w:rsidRPr="003A6C67" w:rsidRDefault="00244828" w:rsidP="002C7A6A">
      <w:pPr>
        <w:rPr>
          <w:lang w:val="bg-BG"/>
        </w:rPr>
      </w:pPr>
    </w:p>
    <w:p w:rsidR="00244828" w:rsidRPr="003A6C67" w:rsidRDefault="00244828" w:rsidP="002C7A6A">
      <w:pPr>
        <w:rPr>
          <w:lang w:val="bg-BG"/>
        </w:rPr>
      </w:pPr>
    </w:p>
    <w:p w:rsidR="00244828" w:rsidRPr="003A6C67" w:rsidRDefault="00244828" w:rsidP="002C7A6A">
      <w:pPr>
        <w:rPr>
          <w:lang w:val="bg-BG"/>
        </w:rPr>
      </w:pPr>
    </w:p>
    <w:p w:rsidR="00244828" w:rsidRPr="003A6C67" w:rsidRDefault="00244828" w:rsidP="002C7A6A">
      <w:pPr>
        <w:rPr>
          <w:lang w:val="bg-BG"/>
        </w:rPr>
      </w:pPr>
    </w:p>
    <w:p w:rsidR="00244828" w:rsidRPr="003A6C67" w:rsidRDefault="00244828" w:rsidP="002C7A6A">
      <w:pPr>
        <w:rPr>
          <w:lang w:val="bg-BG"/>
        </w:rPr>
      </w:pPr>
    </w:p>
    <w:p w:rsidR="00244828" w:rsidRPr="003A6C67" w:rsidRDefault="00244828" w:rsidP="002C7A6A">
      <w:pPr>
        <w:rPr>
          <w:lang w:val="bg-BG"/>
        </w:rPr>
      </w:pPr>
    </w:p>
    <w:p w:rsidR="00244828" w:rsidRPr="003A6C67" w:rsidRDefault="00244828" w:rsidP="002C7A6A">
      <w:pPr>
        <w:rPr>
          <w:lang w:val="bg-BG"/>
        </w:rPr>
      </w:pPr>
    </w:p>
    <w:p w:rsidR="00244828" w:rsidRPr="003A6C67" w:rsidRDefault="00244828" w:rsidP="002C7A6A">
      <w:pPr>
        <w:rPr>
          <w:lang w:val="bg-BG"/>
        </w:rPr>
      </w:pPr>
    </w:p>
    <w:p w:rsidR="00244828" w:rsidRPr="003A6C67" w:rsidRDefault="00244828" w:rsidP="002C7A6A">
      <w:pPr>
        <w:rPr>
          <w:lang w:val="bg-BG"/>
        </w:rPr>
      </w:pPr>
    </w:p>
    <w:p w:rsidR="00244828" w:rsidRPr="003A6C67" w:rsidRDefault="00244828" w:rsidP="002C7A6A">
      <w:pPr>
        <w:rPr>
          <w:lang w:val="bg-BG"/>
        </w:rPr>
      </w:pPr>
    </w:p>
    <w:p w:rsidR="00244828" w:rsidRPr="003A6C67" w:rsidRDefault="00244828" w:rsidP="002C7A6A">
      <w:pPr>
        <w:rPr>
          <w:lang w:val="bg-BG"/>
        </w:rPr>
      </w:pPr>
    </w:p>
    <w:p w:rsidR="00244828" w:rsidRPr="003A6C67" w:rsidRDefault="00244828" w:rsidP="002C7A6A">
      <w:pPr>
        <w:rPr>
          <w:lang w:val="bg-BG"/>
        </w:rPr>
      </w:pPr>
    </w:p>
    <w:p w:rsidR="00244828" w:rsidRPr="003A6C67" w:rsidRDefault="00244828" w:rsidP="002C7A6A">
      <w:pPr>
        <w:rPr>
          <w:lang w:val="bg-BG"/>
        </w:rPr>
      </w:pPr>
    </w:p>
    <w:p w:rsidR="00244828" w:rsidRPr="00C80FC9" w:rsidRDefault="003F01A1" w:rsidP="003F01A1">
      <w:pPr>
        <w:ind w:left="2160" w:firstLine="720"/>
        <w:rPr>
          <w:b/>
          <w:sz w:val="26"/>
          <w:szCs w:val="26"/>
          <w:lang w:val="bg-BG"/>
        </w:rPr>
      </w:pPr>
      <w:r w:rsidRPr="00C80FC9">
        <w:rPr>
          <w:b/>
          <w:color w:val="000000"/>
          <w:sz w:val="26"/>
          <w:szCs w:val="26"/>
          <w:lang w:val="bg-BG"/>
        </w:rPr>
        <w:t xml:space="preserve">София, </w:t>
      </w:r>
      <w:r w:rsidR="00066EC3">
        <w:rPr>
          <w:b/>
          <w:color w:val="000000"/>
          <w:sz w:val="26"/>
          <w:szCs w:val="26"/>
          <w:lang w:val="en-US"/>
        </w:rPr>
        <w:t>0</w:t>
      </w:r>
      <w:r w:rsidR="00D216B2">
        <w:rPr>
          <w:b/>
          <w:color w:val="000000"/>
          <w:sz w:val="26"/>
          <w:szCs w:val="26"/>
          <w:lang w:val="bg-BG"/>
        </w:rPr>
        <w:t>9</w:t>
      </w:r>
      <w:r w:rsidRPr="004E6159">
        <w:rPr>
          <w:b/>
          <w:color w:val="000000"/>
          <w:sz w:val="26"/>
          <w:szCs w:val="26"/>
          <w:lang w:val="bg-BG"/>
        </w:rPr>
        <w:t>.</w:t>
      </w:r>
      <w:r w:rsidR="00066EC3">
        <w:rPr>
          <w:b/>
          <w:color w:val="000000"/>
          <w:sz w:val="26"/>
          <w:szCs w:val="26"/>
          <w:lang w:val="en-US"/>
        </w:rPr>
        <w:t>01</w:t>
      </w:r>
      <w:r w:rsidRPr="004E6159">
        <w:rPr>
          <w:b/>
          <w:color w:val="000000"/>
          <w:sz w:val="26"/>
          <w:szCs w:val="26"/>
          <w:lang w:val="bg-BG"/>
        </w:rPr>
        <w:t>.</w:t>
      </w:r>
      <w:r w:rsidR="00066EC3">
        <w:rPr>
          <w:b/>
          <w:color w:val="000000"/>
          <w:sz w:val="26"/>
          <w:szCs w:val="26"/>
          <w:lang w:val="bg-BG"/>
        </w:rPr>
        <w:t>201</w:t>
      </w:r>
      <w:r w:rsidR="00066EC3">
        <w:rPr>
          <w:b/>
          <w:color w:val="000000"/>
          <w:sz w:val="26"/>
          <w:szCs w:val="26"/>
          <w:lang w:val="en-US"/>
        </w:rPr>
        <w:t>8</w:t>
      </w:r>
      <w:r w:rsidRPr="00C80FC9">
        <w:rPr>
          <w:b/>
          <w:color w:val="000000"/>
          <w:sz w:val="26"/>
          <w:szCs w:val="26"/>
          <w:lang w:val="bg-BG"/>
        </w:rPr>
        <w:t xml:space="preserve"> година</w:t>
      </w:r>
    </w:p>
    <w:p w:rsidR="00244828" w:rsidRPr="00C80FC9" w:rsidRDefault="00244828" w:rsidP="002C7A6A">
      <w:pPr>
        <w:rPr>
          <w:sz w:val="26"/>
          <w:szCs w:val="26"/>
          <w:lang w:val="bg-BG"/>
        </w:rPr>
      </w:pPr>
    </w:p>
    <w:p w:rsidR="00244828" w:rsidRPr="003A6C67" w:rsidRDefault="00244828" w:rsidP="002C7A6A">
      <w:pPr>
        <w:rPr>
          <w:lang w:val="bg-BG"/>
        </w:rPr>
      </w:pPr>
    </w:p>
    <w:p w:rsidR="00244828" w:rsidRPr="003A6C67" w:rsidRDefault="00244828" w:rsidP="002C7A6A">
      <w:pPr>
        <w:rPr>
          <w:lang w:val="bg-BG"/>
        </w:rPr>
      </w:pPr>
    </w:p>
    <w:p w:rsidR="00244828" w:rsidRPr="003A6C67" w:rsidRDefault="00244828" w:rsidP="002C7A6A">
      <w:pPr>
        <w:rPr>
          <w:lang w:val="bg-BG"/>
        </w:rPr>
      </w:pPr>
    </w:p>
    <w:p w:rsidR="00244828" w:rsidRPr="003A6C67" w:rsidRDefault="00244828" w:rsidP="002C7A6A">
      <w:pPr>
        <w:rPr>
          <w:lang w:val="bg-BG"/>
        </w:rPr>
      </w:pPr>
    </w:p>
    <w:p w:rsidR="00244828" w:rsidRPr="003A6C67" w:rsidRDefault="00244828" w:rsidP="002C7A6A">
      <w:pPr>
        <w:rPr>
          <w:lang w:val="bg-BG"/>
        </w:rPr>
      </w:pPr>
    </w:p>
    <w:p w:rsidR="007F6D2C" w:rsidRPr="003A6C67" w:rsidRDefault="00BA3E76" w:rsidP="007F6D2C">
      <w:pPr>
        <w:jc w:val="center"/>
        <w:rPr>
          <w:b/>
          <w:sz w:val="36"/>
          <w:lang w:val="bg-BG"/>
        </w:rPr>
      </w:pPr>
      <w:r w:rsidRPr="003A6C67">
        <w:rPr>
          <w:b/>
          <w:sz w:val="36"/>
          <w:lang w:val="bg-BG"/>
        </w:rPr>
        <w:t>С Ъ Д Ъ Р Ж А Н И Е</w:t>
      </w:r>
    </w:p>
    <w:p w:rsidR="00996FB8" w:rsidRPr="003A6C67" w:rsidRDefault="00996FB8" w:rsidP="007F6D2C">
      <w:pPr>
        <w:jc w:val="center"/>
        <w:rPr>
          <w:b/>
          <w:sz w:val="36"/>
          <w:lang w:val="bg-BG"/>
        </w:rPr>
      </w:pPr>
    </w:p>
    <w:p w:rsidR="007F6D2C" w:rsidRPr="003A6C67" w:rsidRDefault="004011AF" w:rsidP="002667DF">
      <w:pPr>
        <w:spacing w:before="120" w:after="120"/>
        <w:ind w:left="720" w:hanging="720"/>
        <w:jc w:val="center"/>
        <w:rPr>
          <w:b/>
          <w:bCs/>
          <w:lang w:val="bg-BG"/>
        </w:rPr>
      </w:pPr>
      <w:r w:rsidRPr="003A6C67">
        <w:rPr>
          <w:b/>
          <w:bCs/>
          <w:lang w:val="bg-BG"/>
        </w:rPr>
        <w:t xml:space="preserve">ИЗИСКВАНИЯ И </w:t>
      </w:r>
      <w:r w:rsidR="00A4196C" w:rsidRPr="003A6C67">
        <w:rPr>
          <w:b/>
          <w:caps/>
          <w:lang w:val="bg-BG"/>
        </w:rPr>
        <w:t>Указания ЗА УЧАСТИЕ</w:t>
      </w:r>
    </w:p>
    <w:p w:rsidR="007F6D2C" w:rsidRPr="003A6C67" w:rsidRDefault="007F6D2C" w:rsidP="000107A3">
      <w:pPr>
        <w:tabs>
          <w:tab w:val="left" w:pos="1320"/>
        </w:tabs>
        <w:spacing w:before="60" w:after="60"/>
        <w:ind w:left="720" w:hanging="720"/>
        <w:jc w:val="both"/>
        <w:rPr>
          <w:lang w:val="bg-BG"/>
        </w:rPr>
      </w:pPr>
      <w:r w:rsidRPr="003A6C67">
        <w:rPr>
          <w:b/>
          <w:lang w:val="bg-BG"/>
        </w:rPr>
        <w:t>A.</w:t>
      </w:r>
      <w:r w:rsidRPr="003A6C67">
        <w:rPr>
          <w:b/>
          <w:lang w:val="bg-BG"/>
        </w:rPr>
        <w:tab/>
        <w:t>Общи положения</w:t>
      </w:r>
    </w:p>
    <w:p w:rsidR="00293932" w:rsidRPr="003A6C67" w:rsidRDefault="00C6333E" w:rsidP="000107A3">
      <w:pPr>
        <w:spacing w:before="60" w:after="60"/>
        <w:ind w:left="720" w:hanging="720"/>
        <w:jc w:val="both"/>
        <w:rPr>
          <w:b/>
          <w:lang w:val="bg-BG"/>
        </w:rPr>
      </w:pPr>
      <w:r w:rsidRPr="003A6C67">
        <w:rPr>
          <w:b/>
          <w:bCs/>
          <w:lang w:val="bg-BG"/>
        </w:rPr>
        <w:t>Б.</w:t>
      </w:r>
      <w:r w:rsidRPr="003A6C67">
        <w:rPr>
          <w:b/>
          <w:bCs/>
          <w:lang w:val="bg-BG"/>
        </w:rPr>
        <w:tab/>
      </w:r>
      <w:r w:rsidR="00906CAA" w:rsidRPr="003A6C67">
        <w:rPr>
          <w:b/>
          <w:lang w:val="bg-BG"/>
        </w:rPr>
        <w:t>Изисквания към офертата за участие в обществената поръчка</w:t>
      </w:r>
      <w:r w:rsidR="00293932" w:rsidRPr="003A6C67">
        <w:rPr>
          <w:b/>
          <w:lang w:val="bg-BG"/>
        </w:rPr>
        <w:t>, включително:</w:t>
      </w:r>
    </w:p>
    <w:p w:rsidR="00293932" w:rsidRPr="003A6C67" w:rsidRDefault="00293932" w:rsidP="00B954EA">
      <w:pPr>
        <w:pStyle w:val="ListParagraph"/>
        <w:numPr>
          <w:ilvl w:val="0"/>
          <w:numId w:val="21"/>
        </w:numPr>
        <w:tabs>
          <w:tab w:val="left" w:pos="1134"/>
        </w:tabs>
        <w:spacing w:before="60" w:after="60"/>
        <w:ind w:left="709" w:firstLine="0"/>
        <w:jc w:val="both"/>
        <w:rPr>
          <w:lang w:val="bg-BG"/>
        </w:rPr>
      </w:pPr>
      <w:r w:rsidRPr="003A6C67">
        <w:rPr>
          <w:b/>
          <w:lang w:val="bg-BG"/>
        </w:rPr>
        <w:t xml:space="preserve">Критерии за подбор </w:t>
      </w:r>
    </w:p>
    <w:p w:rsidR="00721448" w:rsidRPr="00721448" w:rsidRDefault="00721448" w:rsidP="00B954EA">
      <w:pPr>
        <w:pStyle w:val="ListParagraph"/>
        <w:numPr>
          <w:ilvl w:val="0"/>
          <w:numId w:val="21"/>
        </w:numPr>
        <w:tabs>
          <w:tab w:val="left" w:pos="1134"/>
        </w:tabs>
        <w:spacing w:before="60" w:after="60"/>
        <w:ind w:left="709" w:firstLine="0"/>
        <w:jc w:val="both"/>
        <w:rPr>
          <w:lang w:val="bg-BG"/>
        </w:rPr>
      </w:pPr>
      <w:r w:rsidRPr="00721448">
        <w:rPr>
          <w:b/>
          <w:lang w:val="bg-BG"/>
        </w:rPr>
        <w:t>Обща информация за условията за изпълнение на обществената поръчка</w:t>
      </w:r>
    </w:p>
    <w:p w:rsidR="00906CAA" w:rsidRPr="003A6C67" w:rsidRDefault="00293932" w:rsidP="00B954EA">
      <w:pPr>
        <w:pStyle w:val="ListParagraph"/>
        <w:numPr>
          <w:ilvl w:val="0"/>
          <w:numId w:val="21"/>
        </w:numPr>
        <w:tabs>
          <w:tab w:val="left" w:pos="1134"/>
        </w:tabs>
        <w:spacing w:before="60" w:after="60"/>
        <w:ind w:left="709" w:firstLine="0"/>
        <w:jc w:val="both"/>
        <w:rPr>
          <w:lang w:val="bg-BG"/>
        </w:rPr>
      </w:pPr>
      <w:r w:rsidRPr="003A6C67">
        <w:rPr>
          <w:b/>
          <w:lang w:val="bg-BG"/>
        </w:rPr>
        <w:t xml:space="preserve">Техническа спецификация с изискванията за изпълнение на обществената поръчка </w:t>
      </w:r>
    </w:p>
    <w:p w:rsidR="007F6D2C" w:rsidRPr="003A6C67" w:rsidRDefault="007F6D2C" w:rsidP="002032D0">
      <w:pPr>
        <w:spacing w:before="60" w:after="60"/>
        <w:ind w:left="720" w:hanging="720"/>
        <w:jc w:val="both"/>
        <w:rPr>
          <w:lang w:val="bg-BG"/>
        </w:rPr>
      </w:pPr>
      <w:r w:rsidRPr="003A6C67">
        <w:rPr>
          <w:b/>
          <w:lang w:val="bg-BG"/>
        </w:rPr>
        <w:t>В.</w:t>
      </w:r>
      <w:r w:rsidRPr="003A6C67">
        <w:rPr>
          <w:b/>
          <w:bCs/>
          <w:lang w:val="bg-BG"/>
        </w:rPr>
        <w:tab/>
      </w:r>
      <w:r w:rsidRPr="003A6C67">
        <w:rPr>
          <w:b/>
          <w:lang w:val="bg-BG"/>
        </w:rPr>
        <w:t>Отваряне, разглеждане и оценяване на офертите</w:t>
      </w:r>
    </w:p>
    <w:p w:rsidR="007F6D2C" w:rsidRPr="003A6C67" w:rsidRDefault="002032D0" w:rsidP="000107A3">
      <w:pPr>
        <w:tabs>
          <w:tab w:val="left" w:pos="1320"/>
        </w:tabs>
        <w:spacing w:before="60" w:after="60"/>
        <w:ind w:left="720" w:hanging="720"/>
        <w:jc w:val="both"/>
        <w:rPr>
          <w:lang w:val="bg-BG"/>
        </w:rPr>
      </w:pPr>
      <w:r w:rsidRPr="003A6C67">
        <w:rPr>
          <w:b/>
          <w:lang w:val="bg-BG"/>
        </w:rPr>
        <w:t>Г</w:t>
      </w:r>
      <w:r w:rsidR="0050157A" w:rsidRPr="003A6C67">
        <w:rPr>
          <w:b/>
          <w:lang w:val="bg-BG"/>
        </w:rPr>
        <w:t>.</w:t>
      </w:r>
      <w:r w:rsidR="0050157A" w:rsidRPr="003A6C67">
        <w:rPr>
          <w:b/>
          <w:lang w:val="bg-BG"/>
        </w:rPr>
        <w:tab/>
        <w:t>Критерий за възлагане</w:t>
      </w:r>
      <w:r w:rsidR="00054CDC" w:rsidRPr="003A6C67">
        <w:rPr>
          <w:b/>
          <w:lang w:val="bg-BG"/>
        </w:rPr>
        <w:t xml:space="preserve"> и методика за комплексна оценка на офертите</w:t>
      </w:r>
    </w:p>
    <w:p w:rsidR="00F1305A" w:rsidRPr="003A6C67" w:rsidRDefault="002032D0" w:rsidP="000107A3">
      <w:pPr>
        <w:tabs>
          <w:tab w:val="left" w:pos="1320"/>
        </w:tabs>
        <w:spacing w:before="60" w:after="60"/>
        <w:ind w:left="720" w:hanging="720"/>
        <w:jc w:val="both"/>
        <w:rPr>
          <w:lang w:val="bg-BG"/>
        </w:rPr>
      </w:pPr>
      <w:r w:rsidRPr="003A6C67">
        <w:rPr>
          <w:b/>
          <w:lang w:val="bg-BG"/>
        </w:rPr>
        <w:t>Д</w:t>
      </w:r>
      <w:r w:rsidR="007F6D2C" w:rsidRPr="003A6C67">
        <w:rPr>
          <w:b/>
          <w:lang w:val="bg-BG"/>
        </w:rPr>
        <w:t>.</w:t>
      </w:r>
      <w:r w:rsidR="007F6D2C" w:rsidRPr="003A6C67">
        <w:rPr>
          <w:b/>
          <w:lang w:val="bg-BG"/>
        </w:rPr>
        <w:tab/>
      </w:r>
      <w:r w:rsidR="00FF64D0" w:rsidRPr="003A6C67">
        <w:rPr>
          <w:b/>
          <w:lang w:val="bg-BG"/>
        </w:rPr>
        <w:t>Сключване</w:t>
      </w:r>
      <w:r w:rsidR="007F6D2C" w:rsidRPr="003A6C67">
        <w:rPr>
          <w:b/>
          <w:lang w:val="bg-BG"/>
        </w:rPr>
        <w:t xml:space="preserve"> на договор</w:t>
      </w:r>
    </w:p>
    <w:p w:rsidR="00055A30" w:rsidRPr="003A6C67" w:rsidRDefault="00055A30" w:rsidP="000107A3">
      <w:pPr>
        <w:tabs>
          <w:tab w:val="left" w:pos="1320"/>
        </w:tabs>
        <w:spacing w:before="60" w:after="60"/>
        <w:ind w:left="720" w:hanging="720"/>
        <w:jc w:val="both"/>
        <w:rPr>
          <w:b/>
          <w:lang w:val="bg-BG"/>
        </w:rPr>
      </w:pPr>
    </w:p>
    <w:p w:rsidR="007F6D2C" w:rsidRPr="003A6C67" w:rsidRDefault="004217D3" w:rsidP="005D72EF">
      <w:pPr>
        <w:tabs>
          <w:tab w:val="left" w:pos="2700"/>
        </w:tabs>
        <w:spacing w:before="120" w:after="120"/>
        <w:ind w:left="720" w:hanging="720"/>
        <w:jc w:val="both"/>
        <w:rPr>
          <w:b/>
          <w:lang w:val="bg-BG"/>
        </w:rPr>
      </w:pPr>
      <w:r w:rsidRPr="003A6C67">
        <w:rPr>
          <w:b/>
          <w:lang w:val="bg-BG"/>
        </w:rPr>
        <w:t xml:space="preserve">ПРИЛОЖЕНИЯ: </w:t>
      </w:r>
      <w:r w:rsidR="007F6D2C" w:rsidRPr="003A6C67">
        <w:rPr>
          <w:b/>
          <w:lang w:val="bg-BG"/>
        </w:rPr>
        <w:t>ОБРАЗЦИ</w:t>
      </w:r>
    </w:p>
    <w:p w:rsidR="00F00E57" w:rsidRDefault="00F00E57" w:rsidP="00E20192">
      <w:pPr>
        <w:pStyle w:val="Standard"/>
        <w:spacing w:before="120" w:after="120"/>
        <w:ind w:left="1843" w:hanging="1843"/>
        <w:jc w:val="both"/>
        <w:rPr>
          <w:rFonts w:cs="Times New Roman"/>
          <w:b/>
          <w:lang w:val="bg-BG"/>
        </w:rPr>
      </w:pPr>
    </w:p>
    <w:p w:rsidR="003A6C67" w:rsidRPr="003A6C67" w:rsidRDefault="003A6C67" w:rsidP="00E20192">
      <w:pPr>
        <w:pStyle w:val="Standard"/>
        <w:spacing w:before="120" w:after="120"/>
        <w:ind w:left="1843" w:hanging="1843"/>
        <w:jc w:val="both"/>
        <w:rPr>
          <w:rFonts w:cs="Times New Roman"/>
          <w:b/>
          <w:lang w:val="bg-BG"/>
        </w:rPr>
      </w:pPr>
    </w:p>
    <w:p w:rsidR="00A3345C" w:rsidRPr="003A6C67" w:rsidRDefault="00A3345C" w:rsidP="00E20192">
      <w:pPr>
        <w:pStyle w:val="Standard"/>
        <w:spacing w:before="120" w:after="120"/>
        <w:ind w:left="1843" w:hanging="1843"/>
        <w:jc w:val="both"/>
        <w:rPr>
          <w:rFonts w:cs="Times New Roman"/>
          <w:b/>
          <w:lang w:val="bg-BG"/>
        </w:rPr>
      </w:pPr>
    </w:p>
    <w:p w:rsidR="00A3345C" w:rsidRPr="003A6C67" w:rsidRDefault="00A3345C" w:rsidP="00E20192">
      <w:pPr>
        <w:pStyle w:val="Standard"/>
        <w:spacing w:before="120" w:after="120"/>
        <w:ind w:left="1843" w:hanging="1843"/>
        <w:jc w:val="both"/>
        <w:rPr>
          <w:rFonts w:cs="Times New Roman"/>
          <w:b/>
          <w:lang w:val="bg-BG"/>
        </w:rPr>
      </w:pPr>
    </w:p>
    <w:p w:rsidR="00055A30" w:rsidRPr="003A6C67" w:rsidRDefault="00055A30" w:rsidP="00E20192">
      <w:pPr>
        <w:pStyle w:val="Standard"/>
        <w:spacing w:before="120" w:after="120"/>
        <w:ind w:left="1843" w:hanging="1843"/>
        <w:jc w:val="both"/>
        <w:rPr>
          <w:rFonts w:cs="Times New Roman"/>
          <w:b/>
          <w:lang w:val="bg-BG"/>
        </w:rPr>
      </w:pPr>
    </w:p>
    <w:p w:rsidR="00756495" w:rsidRPr="003A6C67" w:rsidRDefault="00756495" w:rsidP="00E20192">
      <w:pPr>
        <w:pStyle w:val="Standard"/>
        <w:spacing w:before="120" w:after="120"/>
        <w:ind w:left="1843" w:hanging="1843"/>
        <w:jc w:val="both"/>
        <w:rPr>
          <w:rFonts w:cs="Times New Roman"/>
          <w:b/>
          <w:lang w:val="bg-BG"/>
        </w:rPr>
      </w:pPr>
    </w:p>
    <w:p w:rsidR="00756495" w:rsidRPr="003A6C67" w:rsidRDefault="00756495" w:rsidP="00E20192">
      <w:pPr>
        <w:pStyle w:val="Standard"/>
        <w:spacing w:before="120" w:after="120"/>
        <w:ind w:left="1843" w:hanging="1843"/>
        <w:jc w:val="both"/>
        <w:rPr>
          <w:rFonts w:cs="Times New Roman"/>
          <w:b/>
          <w:lang w:val="bg-BG"/>
        </w:rPr>
      </w:pPr>
    </w:p>
    <w:p w:rsidR="00756495" w:rsidRPr="003A6C67" w:rsidRDefault="00756495" w:rsidP="00E20192">
      <w:pPr>
        <w:pStyle w:val="Standard"/>
        <w:spacing w:before="120" w:after="120"/>
        <w:ind w:left="1843" w:hanging="1843"/>
        <w:jc w:val="both"/>
        <w:rPr>
          <w:rFonts w:cs="Times New Roman"/>
          <w:b/>
          <w:lang w:val="bg-BG"/>
        </w:rPr>
      </w:pPr>
    </w:p>
    <w:p w:rsidR="00756495" w:rsidRPr="003A6C67" w:rsidRDefault="00756495" w:rsidP="00E20192">
      <w:pPr>
        <w:pStyle w:val="Standard"/>
        <w:spacing w:before="120" w:after="120"/>
        <w:ind w:left="1843" w:hanging="1843"/>
        <w:jc w:val="both"/>
        <w:rPr>
          <w:rFonts w:cs="Times New Roman"/>
          <w:b/>
          <w:lang w:val="bg-BG"/>
        </w:rPr>
      </w:pPr>
    </w:p>
    <w:p w:rsidR="00756495" w:rsidRPr="003A6C67" w:rsidRDefault="00756495" w:rsidP="00E20192">
      <w:pPr>
        <w:pStyle w:val="Standard"/>
        <w:spacing w:before="120" w:after="120"/>
        <w:ind w:left="1843" w:hanging="1843"/>
        <w:jc w:val="both"/>
        <w:rPr>
          <w:rFonts w:cs="Times New Roman"/>
          <w:b/>
          <w:lang w:val="bg-BG"/>
        </w:rPr>
      </w:pPr>
    </w:p>
    <w:p w:rsidR="00756495" w:rsidRPr="003A6C67" w:rsidRDefault="00756495" w:rsidP="00E20192">
      <w:pPr>
        <w:pStyle w:val="Standard"/>
        <w:spacing w:before="120" w:after="120"/>
        <w:ind w:left="1843" w:hanging="1843"/>
        <w:jc w:val="both"/>
        <w:rPr>
          <w:rFonts w:cs="Times New Roman"/>
          <w:b/>
          <w:lang w:val="bg-BG"/>
        </w:rPr>
      </w:pPr>
    </w:p>
    <w:p w:rsidR="00756495" w:rsidRDefault="00756495" w:rsidP="00E20192">
      <w:pPr>
        <w:pStyle w:val="Standard"/>
        <w:spacing w:before="120" w:after="120"/>
        <w:ind w:left="1843" w:hanging="1843"/>
        <w:jc w:val="both"/>
        <w:rPr>
          <w:rFonts w:cs="Times New Roman"/>
          <w:b/>
          <w:lang w:val="bg-BG"/>
        </w:rPr>
      </w:pPr>
    </w:p>
    <w:p w:rsidR="003A6C67" w:rsidRDefault="003A6C67" w:rsidP="00E20192">
      <w:pPr>
        <w:pStyle w:val="Standard"/>
        <w:spacing w:before="120" w:after="120"/>
        <w:ind w:left="1843" w:hanging="1843"/>
        <w:jc w:val="both"/>
        <w:rPr>
          <w:rFonts w:cs="Times New Roman"/>
          <w:b/>
          <w:lang w:val="bg-BG"/>
        </w:rPr>
      </w:pPr>
    </w:p>
    <w:p w:rsidR="003A6C67" w:rsidRDefault="003A6C67" w:rsidP="00E20192">
      <w:pPr>
        <w:pStyle w:val="Standard"/>
        <w:spacing w:before="120" w:after="120"/>
        <w:ind w:left="1843" w:hanging="1843"/>
        <w:jc w:val="both"/>
        <w:rPr>
          <w:rFonts w:cs="Times New Roman"/>
          <w:b/>
          <w:lang w:val="bg-BG"/>
        </w:rPr>
      </w:pPr>
    </w:p>
    <w:p w:rsidR="003A6C67" w:rsidRDefault="003A6C67" w:rsidP="00E20192">
      <w:pPr>
        <w:pStyle w:val="Standard"/>
        <w:spacing w:before="120" w:after="120"/>
        <w:ind w:left="1843" w:hanging="1843"/>
        <w:jc w:val="both"/>
        <w:rPr>
          <w:rFonts w:cs="Times New Roman"/>
          <w:b/>
          <w:lang w:val="bg-BG"/>
        </w:rPr>
      </w:pPr>
    </w:p>
    <w:p w:rsidR="003A6C67" w:rsidRDefault="003A6C67" w:rsidP="00E20192">
      <w:pPr>
        <w:pStyle w:val="Standard"/>
        <w:spacing w:before="120" w:after="120"/>
        <w:ind w:left="1843" w:hanging="1843"/>
        <w:jc w:val="both"/>
        <w:rPr>
          <w:rFonts w:cs="Times New Roman"/>
          <w:b/>
          <w:lang w:val="bg-BG"/>
        </w:rPr>
      </w:pPr>
    </w:p>
    <w:p w:rsidR="003A6C67" w:rsidRDefault="003A6C67" w:rsidP="00E20192">
      <w:pPr>
        <w:pStyle w:val="Standard"/>
        <w:spacing w:before="120" w:after="120"/>
        <w:ind w:left="1843" w:hanging="1843"/>
        <w:jc w:val="both"/>
        <w:rPr>
          <w:rFonts w:cs="Times New Roman"/>
          <w:b/>
          <w:lang w:val="bg-BG"/>
        </w:rPr>
      </w:pPr>
    </w:p>
    <w:p w:rsidR="003A6C67" w:rsidRDefault="003A6C67" w:rsidP="00E20192">
      <w:pPr>
        <w:pStyle w:val="Standard"/>
        <w:spacing w:before="120" w:after="120"/>
        <w:ind w:left="1843" w:hanging="1843"/>
        <w:jc w:val="both"/>
        <w:rPr>
          <w:rFonts w:cs="Times New Roman"/>
          <w:b/>
          <w:lang w:val="bg-BG"/>
        </w:rPr>
      </w:pPr>
    </w:p>
    <w:p w:rsidR="003A6C67" w:rsidRDefault="003A6C67" w:rsidP="00E20192">
      <w:pPr>
        <w:pStyle w:val="Standard"/>
        <w:spacing w:before="120" w:after="120"/>
        <w:ind w:left="1843" w:hanging="1843"/>
        <w:jc w:val="both"/>
        <w:rPr>
          <w:rFonts w:cs="Times New Roman"/>
          <w:b/>
          <w:lang w:val="bg-BG"/>
        </w:rPr>
      </w:pPr>
    </w:p>
    <w:p w:rsidR="003A6C67" w:rsidRDefault="003A6C67" w:rsidP="00E20192">
      <w:pPr>
        <w:pStyle w:val="Standard"/>
        <w:spacing w:before="120" w:after="120"/>
        <w:ind w:left="1843" w:hanging="1843"/>
        <w:jc w:val="both"/>
        <w:rPr>
          <w:rFonts w:cs="Times New Roman"/>
          <w:b/>
          <w:lang w:val="bg-BG"/>
        </w:rPr>
      </w:pPr>
    </w:p>
    <w:p w:rsidR="003A6C67" w:rsidRDefault="003A6C67" w:rsidP="00E20192">
      <w:pPr>
        <w:pStyle w:val="Standard"/>
        <w:spacing w:before="120" w:after="120"/>
        <w:ind w:left="1843" w:hanging="1843"/>
        <w:jc w:val="both"/>
        <w:rPr>
          <w:rFonts w:cs="Times New Roman"/>
          <w:b/>
          <w:lang w:val="bg-BG"/>
        </w:rPr>
      </w:pPr>
    </w:p>
    <w:p w:rsidR="003A6C67" w:rsidRDefault="003A6C67" w:rsidP="00E20192">
      <w:pPr>
        <w:pStyle w:val="Standard"/>
        <w:spacing w:before="120" w:after="120"/>
        <w:ind w:left="1843" w:hanging="1843"/>
        <w:jc w:val="both"/>
        <w:rPr>
          <w:rFonts w:cs="Times New Roman"/>
          <w:b/>
          <w:lang w:val="bg-BG"/>
        </w:rPr>
      </w:pPr>
    </w:p>
    <w:p w:rsidR="003A6C67" w:rsidRPr="003A6C67" w:rsidRDefault="003A6C67" w:rsidP="00E20192">
      <w:pPr>
        <w:pStyle w:val="Standard"/>
        <w:spacing w:before="120" w:after="120"/>
        <w:ind w:left="1843" w:hanging="1843"/>
        <w:jc w:val="both"/>
        <w:rPr>
          <w:rFonts w:cs="Times New Roman"/>
          <w:b/>
          <w:lang w:val="bg-BG"/>
        </w:rPr>
      </w:pPr>
    </w:p>
    <w:p w:rsidR="003B25FC" w:rsidRPr="003A6C67" w:rsidRDefault="003B25FC" w:rsidP="00E20192">
      <w:pPr>
        <w:pStyle w:val="Standard"/>
        <w:spacing w:before="120" w:after="120"/>
        <w:ind w:left="1843" w:hanging="1843"/>
        <w:jc w:val="both"/>
        <w:rPr>
          <w:rFonts w:cs="Times New Roman"/>
          <w:b/>
          <w:lang w:val="bg-BG"/>
        </w:rPr>
      </w:pPr>
    </w:p>
    <w:p w:rsidR="009B2956" w:rsidRPr="003A6C67" w:rsidRDefault="00096E55" w:rsidP="00A4196C">
      <w:pPr>
        <w:pStyle w:val="Heading1"/>
        <w:spacing w:before="60"/>
        <w:ind w:left="360" w:firstLine="66"/>
        <w:rPr>
          <w:caps/>
          <w:sz w:val="28"/>
          <w:szCs w:val="28"/>
        </w:rPr>
      </w:pPr>
      <w:r w:rsidRPr="003A6C67">
        <w:rPr>
          <w:caps/>
          <w:sz w:val="28"/>
          <w:szCs w:val="28"/>
        </w:rPr>
        <w:t>ИЗИСКВАНИЯ</w:t>
      </w:r>
      <w:r w:rsidR="001F6CF2" w:rsidRPr="00721448">
        <w:rPr>
          <w:caps/>
          <w:sz w:val="28"/>
          <w:szCs w:val="28"/>
        </w:rPr>
        <w:t xml:space="preserve"> </w:t>
      </w:r>
      <w:r w:rsidR="00D7384B" w:rsidRPr="003A6C67">
        <w:rPr>
          <w:caps/>
          <w:sz w:val="28"/>
          <w:szCs w:val="28"/>
        </w:rPr>
        <w:t xml:space="preserve">и указания </w:t>
      </w:r>
      <w:r w:rsidR="00F660A7" w:rsidRPr="003A6C67">
        <w:rPr>
          <w:caps/>
          <w:sz w:val="28"/>
          <w:szCs w:val="28"/>
        </w:rPr>
        <w:t>ЗА</w:t>
      </w:r>
      <w:r w:rsidR="008342EE" w:rsidRPr="003A6C67">
        <w:rPr>
          <w:caps/>
          <w:sz w:val="28"/>
          <w:szCs w:val="28"/>
        </w:rPr>
        <w:t xml:space="preserve"> участие </w:t>
      </w:r>
    </w:p>
    <w:p w:rsidR="00A4196C" w:rsidRPr="003A6C67" w:rsidRDefault="00A4196C" w:rsidP="006066DD">
      <w:pPr>
        <w:jc w:val="center"/>
        <w:rPr>
          <w:lang w:val="bg-BG"/>
        </w:rPr>
      </w:pPr>
    </w:p>
    <w:p w:rsidR="00D90D1E" w:rsidRPr="003A6C67" w:rsidRDefault="00D90D1E" w:rsidP="006066DD">
      <w:pPr>
        <w:jc w:val="center"/>
        <w:rPr>
          <w:lang w:val="bg-BG"/>
        </w:rPr>
      </w:pPr>
    </w:p>
    <w:p w:rsidR="001A0073" w:rsidRPr="003A6C67" w:rsidRDefault="00912540" w:rsidP="006066DD">
      <w:pPr>
        <w:pStyle w:val="BodyTextIndent"/>
        <w:spacing w:after="120"/>
        <w:ind w:firstLine="0"/>
        <w:jc w:val="center"/>
        <w:rPr>
          <w:b/>
        </w:rPr>
      </w:pPr>
      <w:r w:rsidRPr="003A6C67">
        <w:rPr>
          <w:b/>
          <w:bCs/>
        </w:rPr>
        <w:t>А/</w:t>
      </w:r>
      <w:r w:rsidRPr="003A6C67">
        <w:rPr>
          <w:b/>
          <w:bCs/>
        </w:rPr>
        <w:tab/>
      </w:r>
      <w:r w:rsidR="00233AAB" w:rsidRPr="003A6C67">
        <w:rPr>
          <w:b/>
        </w:rPr>
        <w:t>ОБЩИ ПОЛОЖЕНИЯ</w:t>
      </w:r>
    </w:p>
    <w:p w:rsidR="00912540" w:rsidRPr="003A6C67" w:rsidRDefault="00912540" w:rsidP="003A6C67">
      <w:pPr>
        <w:pStyle w:val="BodyTextIndent"/>
        <w:numPr>
          <w:ilvl w:val="0"/>
          <w:numId w:val="5"/>
        </w:numPr>
        <w:ind w:left="0" w:firstLine="426"/>
        <w:rPr>
          <w:bCs/>
        </w:rPr>
      </w:pPr>
      <w:r w:rsidRPr="003A6C67">
        <w:rPr>
          <w:bCs/>
        </w:rPr>
        <w:t>Министерство</w:t>
      </w:r>
      <w:r w:rsidR="004B3FF1" w:rsidRPr="003A6C67">
        <w:rPr>
          <w:bCs/>
        </w:rPr>
        <w:t>то</w:t>
      </w:r>
      <w:r w:rsidRPr="003A6C67">
        <w:rPr>
          <w:bCs/>
        </w:rPr>
        <w:t xml:space="preserve"> на външните работи кани</w:t>
      </w:r>
      <w:r w:rsidR="00233AAB" w:rsidRPr="003A6C67">
        <w:rPr>
          <w:bCs/>
        </w:rPr>
        <w:t xml:space="preserve"> за участие в открита процедура</w:t>
      </w:r>
      <w:r w:rsidR="001F6CF2" w:rsidRPr="001F6CF2">
        <w:rPr>
          <w:bCs/>
        </w:rPr>
        <w:t xml:space="preserve"> </w:t>
      </w:r>
      <w:r w:rsidRPr="003A6C67">
        <w:rPr>
          <w:bCs/>
        </w:rPr>
        <w:t>за възлагане на обществена поръчка чуждестранни и български физическ</w:t>
      </w:r>
      <w:r w:rsidR="00A25D54" w:rsidRPr="003A6C67">
        <w:rPr>
          <w:bCs/>
        </w:rPr>
        <w:t>и и юридически лица или</w:t>
      </w:r>
      <w:r w:rsidRPr="003A6C67">
        <w:rPr>
          <w:bCs/>
        </w:rPr>
        <w:t xml:space="preserve"> техни обединения, коит</w:t>
      </w:r>
      <w:r w:rsidR="009373FA" w:rsidRPr="003A6C67">
        <w:rPr>
          <w:bCs/>
        </w:rPr>
        <w:t xml:space="preserve">о отговарят на изискванията на </w:t>
      </w:r>
      <w:r w:rsidR="00FA2755" w:rsidRPr="003A6C67">
        <w:rPr>
          <w:bCs/>
        </w:rPr>
        <w:t>Закона за обществените поръчки (ЗОП)</w:t>
      </w:r>
      <w:r w:rsidRPr="003A6C67">
        <w:rPr>
          <w:bCs/>
        </w:rPr>
        <w:t>.</w:t>
      </w:r>
    </w:p>
    <w:p w:rsidR="00912540" w:rsidRPr="00E14677" w:rsidRDefault="00912540" w:rsidP="00E14677">
      <w:pPr>
        <w:pStyle w:val="BodyTextIndent"/>
        <w:numPr>
          <w:ilvl w:val="0"/>
          <w:numId w:val="5"/>
        </w:numPr>
        <w:ind w:left="0" w:firstLine="426"/>
        <w:rPr>
          <w:bCs/>
        </w:rPr>
      </w:pPr>
      <w:r w:rsidRPr="003A6C67">
        <w:rPr>
          <w:bCs/>
        </w:rPr>
        <w:t>Участниците се представляват от законнит</w:t>
      </w:r>
      <w:r w:rsidR="00233AAB" w:rsidRPr="003A6C67">
        <w:rPr>
          <w:bCs/>
        </w:rPr>
        <w:t>е си представители или от лица,</w:t>
      </w:r>
      <w:r w:rsidR="001F6CF2" w:rsidRPr="001F6CF2">
        <w:rPr>
          <w:bCs/>
        </w:rPr>
        <w:t xml:space="preserve"> </w:t>
      </w:r>
      <w:r w:rsidRPr="00E14677">
        <w:rPr>
          <w:bCs/>
        </w:rPr>
        <w:t>упълномощени за участие в откритата процедура с нотариално заверено пълномощно.</w:t>
      </w:r>
    </w:p>
    <w:p w:rsidR="00912540" w:rsidRPr="00C87FE2" w:rsidRDefault="00912540" w:rsidP="00C87FE2">
      <w:pPr>
        <w:pStyle w:val="BodyTextIndent"/>
        <w:numPr>
          <w:ilvl w:val="0"/>
          <w:numId w:val="5"/>
        </w:numPr>
        <w:ind w:left="0" w:firstLine="426"/>
        <w:rPr>
          <w:bCs/>
        </w:rPr>
      </w:pPr>
      <w:r w:rsidRPr="003A6C67">
        <w:rPr>
          <w:bCs/>
        </w:rPr>
        <w:t xml:space="preserve">До изтичане </w:t>
      </w:r>
      <w:r w:rsidR="007C708C" w:rsidRPr="003A6C67">
        <w:rPr>
          <w:bCs/>
        </w:rPr>
        <w:t xml:space="preserve">на </w:t>
      </w:r>
      <w:r w:rsidRPr="003A6C67">
        <w:rPr>
          <w:bCs/>
        </w:rPr>
        <w:t>срока за подаване на офер</w:t>
      </w:r>
      <w:r w:rsidR="00233AAB" w:rsidRPr="003A6C67">
        <w:rPr>
          <w:bCs/>
        </w:rPr>
        <w:t>ти всеки участник в процедурата</w:t>
      </w:r>
      <w:r w:rsidRPr="00C87FE2">
        <w:rPr>
          <w:bCs/>
        </w:rPr>
        <w:t>може да промени, допълни или оттегли офертата си.</w:t>
      </w:r>
    </w:p>
    <w:p w:rsidR="00D12781" w:rsidRPr="003A6C67" w:rsidRDefault="00D12781" w:rsidP="003A6C67">
      <w:pPr>
        <w:pStyle w:val="BodyTextIndent"/>
        <w:numPr>
          <w:ilvl w:val="0"/>
          <w:numId w:val="5"/>
        </w:numPr>
        <w:ind w:left="0" w:firstLine="426"/>
        <w:rPr>
          <w:bCs/>
        </w:rPr>
      </w:pPr>
      <w:r w:rsidRPr="003A6C67">
        <w:rPr>
          <w:bCs/>
        </w:rPr>
        <w:t>При подаване на офертата всеки участ</w:t>
      </w:r>
      <w:r w:rsidR="00233AAB" w:rsidRPr="003A6C67">
        <w:rPr>
          <w:bCs/>
        </w:rPr>
        <w:t>ник трябва да се придържа точно</w:t>
      </w:r>
      <w:r w:rsidR="001F6CF2" w:rsidRPr="001F6CF2">
        <w:rPr>
          <w:bCs/>
        </w:rPr>
        <w:t xml:space="preserve"> </w:t>
      </w:r>
      <w:r w:rsidRPr="003A6C67">
        <w:rPr>
          <w:bCs/>
        </w:rPr>
        <w:t>към обявените от възложителя условия.</w:t>
      </w:r>
    </w:p>
    <w:p w:rsidR="00D12781" w:rsidRPr="00C87FE2" w:rsidRDefault="00D12781" w:rsidP="00C87FE2">
      <w:pPr>
        <w:pStyle w:val="BodyTextIndent"/>
        <w:numPr>
          <w:ilvl w:val="0"/>
          <w:numId w:val="5"/>
        </w:numPr>
        <w:ind w:left="0" w:firstLine="426"/>
        <w:rPr>
          <w:bCs/>
        </w:rPr>
      </w:pPr>
      <w:r w:rsidRPr="003A6C67">
        <w:rPr>
          <w:bCs/>
        </w:rPr>
        <w:t>Всеки участник има право да представи само една оферта.</w:t>
      </w:r>
      <w:r w:rsidR="00233AAB" w:rsidRPr="003A6C67">
        <w:rPr>
          <w:bCs/>
        </w:rPr>
        <w:t xml:space="preserve"> Не е разрешено</w:t>
      </w:r>
      <w:r w:rsidR="001F6CF2" w:rsidRPr="001F6CF2">
        <w:rPr>
          <w:bCs/>
        </w:rPr>
        <w:t xml:space="preserve"> </w:t>
      </w:r>
      <w:r w:rsidRPr="00C87FE2">
        <w:rPr>
          <w:bCs/>
        </w:rPr>
        <w:t xml:space="preserve">представяне на варианти в офертата. </w:t>
      </w:r>
    </w:p>
    <w:p w:rsidR="00233AAB" w:rsidRPr="005111C6" w:rsidRDefault="00233AAB" w:rsidP="005111C6">
      <w:pPr>
        <w:pStyle w:val="BodyTextIndent"/>
        <w:numPr>
          <w:ilvl w:val="0"/>
          <w:numId w:val="5"/>
        </w:numPr>
        <w:ind w:left="0" w:firstLine="426"/>
        <w:rPr>
          <w:bCs/>
        </w:rPr>
      </w:pPr>
      <w:r w:rsidRPr="003A6C67">
        <w:rPr>
          <w:bCs/>
        </w:rPr>
        <w:t>Лице, което участва в обединение или е дало съгласие да бъде</w:t>
      </w:r>
      <w:r w:rsidR="001F6CF2" w:rsidRPr="001F6CF2">
        <w:rPr>
          <w:bCs/>
        </w:rPr>
        <w:t xml:space="preserve"> </w:t>
      </w:r>
      <w:r w:rsidRPr="005111C6">
        <w:rPr>
          <w:bCs/>
        </w:rPr>
        <w:t>подизпълнител на друг участник, не може да подава самостоятелна оферта.</w:t>
      </w:r>
    </w:p>
    <w:p w:rsidR="00D12781" w:rsidRPr="005111C6" w:rsidRDefault="00D12781" w:rsidP="005111C6">
      <w:pPr>
        <w:pStyle w:val="BodyTextIndent"/>
        <w:numPr>
          <w:ilvl w:val="0"/>
          <w:numId w:val="5"/>
        </w:numPr>
        <w:ind w:left="0" w:firstLine="426"/>
        <w:rPr>
          <w:bCs/>
        </w:rPr>
      </w:pPr>
      <w:r w:rsidRPr="003A6C67">
        <w:rPr>
          <w:bCs/>
        </w:rPr>
        <w:t>Едно физическо или юридическо л</w:t>
      </w:r>
      <w:r w:rsidR="00233AAB" w:rsidRPr="003A6C67">
        <w:rPr>
          <w:bCs/>
        </w:rPr>
        <w:t>ице може да участва само в едно</w:t>
      </w:r>
      <w:r w:rsidR="001F6CF2" w:rsidRPr="001F6CF2">
        <w:rPr>
          <w:bCs/>
        </w:rPr>
        <w:t xml:space="preserve"> </w:t>
      </w:r>
      <w:r w:rsidRPr="005111C6">
        <w:rPr>
          <w:bCs/>
        </w:rPr>
        <w:t>обединение.</w:t>
      </w:r>
    </w:p>
    <w:p w:rsidR="00D12781" w:rsidRPr="003A6C67" w:rsidRDefault="001B7676" w:rsidP="005111C6">
      <w:pPr>
        <w:pStyle w:val="BodyTextIndent"/>
        <w:ind w:firstLine="426"/>
        <w:rPr>
          <w:bCs/>
        </w:rPr>
      </w:pPr>
      <w:r w:rsidRPr="003A6C67">
        <w:rPr>
          <w:bCs/>
        </w:rPr>
        <w:t>9</w:t>
      </w:r>
      <w:r w:rsidR="00D12781" w:rsidRPr="003A6C67">
        <w:rPr>
          <w:bCs/>
        </w:rPr>
        <w:t>.  Участниците следва да посочат дали ще използват подизпълнители.</w:t>
      </w:r>
    </w:p>
    <w:p w:rsidR="00D12781" w:rsidRPr="003A6C67" w:rsidRDefault="00D12781" w:rsidP="005871B6">
      <w:pPr>
        <w:spacing w:after="120"/>
        <w:jc w:val="both"/>
        <w:rPr>
          <w:lang w:val="bg-BG"/>
        </w:rPr>
      </w:pPr>
      <w:r w:rsidRPr="003A6C67">
        <w:rPr>
          <w:lang w:val="bg-BG"/>
        </w:rPr>
        <w:t>1</w:t>
      </w:r>
      <w:r w:rsidR="001B7676" w:rsidRPr="003A6C67">
        <w:rPr>
          <w:lang w:val="bg-BG"/>
        </w:rPr>
        <w:t>0</w:t>
      </w:r>
      <w:r w:rsidR="00233AAB" w:rsidRPr="003A6C67">
        <w:rPr>
          <w:lang w:val="bg-BG"/>
        </w:rPr>
        <w:t xml:space="preserve">.  </w:t>
      </w:r>
      <w:r w:rsidRPr="003A6C67">
        <w:rPr>
          <w:lang w:val="bg-BG"/>
        </w:rPr>
        <w:t>Свързани лица не могат да бъдат самостоятелни участници в процедурата.</w:t>
      </w:r>
    </w:p>
    <w:p w:rsidR="006B7F33" w:rsidRPr="00221752" w:rsidRDefault="001F5B02" w:rsidP="00221752">
      <w:pPr>
        <w:spacing w:line="276" w:lineRule="auto"/>
        <w:jc w:val="both"/>
        <w:rPr>
          <w:rFonts w:ascii="Cambria" w:hAnsi="Cambria"/>
          <w:b/>
          <w:lang w:val="bg-BG"/>
        </w:rPr>
      </w:pPr>
      <w:r w:rsidRPr="00945765">
        <w:rPr>
          <w:b/>
          <w:lang w:val="bg-BG"/>
        </w:rPr>
        <w:t>11.</w:t>
      </w:r>
      <w:r w:rsidR="00221752" w:rsidRPr="00221752">
        <w:rPr>
          <w:rFonts w:ascii="Cambria" w:hAnsi="Cambria"/>
          <w:b/>
          <w:lang w:val="bg-BG"/>
        </w:rPr>
        <w:t>ОСНОВАНИЯ ЗА ОТСТРАНЯВАНЕ. МЕРКИ ЗА НАДЕЖДНОСТ</w:t>
      </w:r>
      <w:r w:rsidR="005871B6">
        <w:rPr>
          <w:rFonts w:ascii="Cambria" w:hAnsi="Cambria"/>
          <w:b/>
          <w:lang w:val="bg-BG"/>
        </w:rPr>
        <w:t>:</w:t>
      </w:r>
    </w:p>
    <w:p w:rsidR="00BD488E" w:rsidRPr="001100BB" w:rsidRDefault="00BD488E" w:rsidP="00BD488E">
      <w:pPr>
        <w:spacing w:line="276" w:lineRule="auto"/>
        <w:jc w:val="both"/>
        <w:rPr>
          <w:lang w:val="bg-BG"/>
        </w:rPr>
      </w:pPr>
      <w:r w:rsidRPr="001100BB">
        <w:rPr>
          <w:lang w:val="bg-BG"/>
        </w:rPr>
        <w:t xml:space="preserve">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rsidR="00BD488E" w:rsidRPr="001100BB" w:rsidRDefault="00BD488E" w:rsidP="00BD488E">
      <w:pPr>
        <w:spacing w:line="276" w:lineRule="auto"/>
        <w:jc w:val="both"/>
        <w:rPr>
          <w:lang w:val="bg-BG"/>
        </w:rPr>
      </w:pPr>
      <w:r w:rsidRPr="001100BB">
        <w:rPr>
          <w:lang w:val="bg-BG"/>
        </w:rPr>
        <w:t xml:space="preserve">1.2. е осъден с влязла в сила присъда, освен ако е реабилитиран, за престъпление, аналогично на тези по т. 1.1. в друга държава членка или трета страна; </w:t>
      </w:r>
    </w:p>
    <w:p w:rsidR="00BD488E" w:rsidRPr="001100BB" w:rsidRDefault="00BD488E" w:rsidP="00BD488E">
      <w:pPr>
        <w:spacing w:line="276" w:lineRule="auto"/>
        <w:jc w:val="both"/>
        <w:rPr>
          <w:lang w:val="bg-BG"/>
        </w:rPr>
      </w:pPr>
      <w:r w:rsidRPr="001100BB">
        <w:rPr>
          <w:lang w:val="bg-BG"/>
        </w:rPr>
        <w:t xml:space="preserve">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Изискването не се прилага в случаите на чл. 54, ал. 3 ЗОП. </w:t>
      </w:r>
    </w:p>
    <w:p w:rsidR="00BD488E" w:rsidRPr="001100BB" w:rsidRDefault="00BD488E" w:rsidP="00BD488E">
      <w:pPr>
        <w:spacing w:line="276" w:lineRule="auto"/>
        <w:jc w:val="both"/>
        <w:rPr>
          <w:lang w:val="bg-BG"/>
        </w:rPr>
      </w:pPr>
      <w:r w:rsidRPr="001100BB">
        <w:rPr>
          <w:lang w:val="bg-BG"/>
        </w:rPr>
        <w:t xml:space="preserve">1.4. е налице неравнопоставеност в случаите по чл. 44, ал. 5 ЗОП; </w:t>
      </w:r>
    </w:p>
    <w:p w:rsidR="00BD488E" w:rsidRPr="001100BB" w:rsidRDefault="00BD488E" w:rsidP="00BD488E">
      <w:pPr>
        <w:spacing w:line="276" w:lineRule="auto"/>
        <w:jc w:val="both"/>
        <w:rPr>
          <w:lang w:val="bg-BG"/>
        </w:rPr>
      </w:pPr>
      <w:r w:rsidRPr="001100BB">
        <w:rPr>
          <w:lang w:val="bg-BG"/>
        </w:rPr>
        <w:t>1.5. е установено, че:</w:t>
      </w:r>
    </w:p>
    <w:p w:rsidR="00BD488E" w:rsidRPr="001100BB" w:rsidRDefault="00BD488E" w:rsidP="00BD488E">
      <w:pPr>
        <w:spacing w:line="276" w:lineRule="auto"/>
        <w:jc w:val="both"/>
        <w:rPr>
          <w:lang w:val="bg-BG"/>
        </w:rPr>
      </w:pPr>
      <w:r w:rsidRPr="001100BB">
        <w:rPr>
          <w:lang w:val="bg-BG"/>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BD488E" w:rsidRPr="001100BB" w:rsidRDefault="00BD488E" w:rsidP="00BD488E">
      <w:pPr>
        <w:spacing w:line="276" w:lineRule="auto"/>
        <w:jc w:val="both"/>
        <w:rPr>
          <w:lang w:val="bg-BG"/>
        </w:rPr>
      </w:pPr>
      <w:r w:rsidRPr="001100BB">
        <w:rPr>
          <w:lang w:val="bg-BG"/>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BD488E" w:rsidRDefault="00BD488E" w:rsidP="00BD488E">
      <w:pPr>
        <w:tabs>
          <w:tab w:val="left" w:pos="360"/>
        </w:tabs>
        <w:spacing w:line="276" w:lineRule="auto"/>
        <w:jc w:val="both"/>
        <w:rPr>
          <w:lang w:val="en-US"/>
        </w:rPr>
      </w:pPr>
      <w:r w:rsidRPr="001100BB">
        <w:rPr>
          <w:lang w:val="bg-BG"/>
        </w:rPr>
        <w:t xml:space="preserve">1.6. </w:t>
      </w:r>
      <w:r w:rsidRPr="008D727A">
        <w:rPr>
          <w:color w:val="000000"/>
          <w:lang w:val="bg-BG"/>
        </w:rPr>
        <w:t>е установено с влязло в сила наказателно постановление, принудителна административна мярка по чл. 404 от Кодекса на труда или съдебно решение, нарушение на чл. 61, ал. 1, чл. 62, ал. 1 или 3, чл. 63, ал. 1 или 2, чл. 118, чл. 128, чл. 228, ал. 3, чл. 245 и чл. 301 – 305</w:t>
      </w:r>
      <w:r w:rsidRPr="00616338">
        <w:rPr>
          <w:lang w:val="bg-BG"/>
        </w:rPr>
        <w:t xml:space="preserve">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Pr>
          <w:lang w:val="bg-BG"/>
        </w:rPr>
        <w:t>;</w:t>
      </w:r>
      <w:r w:rsidRPr="001100BB">
        <w:rPr>
          <w:lang w:val="bg-BG"/>
        </w:rPr>
        <w:t xml:space="preserve"> </w:t>
      </w:r>
    </w:p>
    <w:p w:rsidR="00221752" w:rsidRPr="001100BB" w:rsidRDefault="006B7F33" w:rsidP="001100BB">
      <w:pPr>
        <w:spacing w:line="276" w:lineRule="auto"/>
        <w:jc w:val="both"/>
        <w:rPr>
          <w:lang w:val="bg-BG"/>
        </w:rPr>
      </w:pPr>
      <w:r w:rsidRPr="001100BB">
        <w:rPr>
          <w:lang w:val="bg-BG"/>
        </w:rPr>
        <w:t>1</w:t>
      </w:r>
      <w:r w:rsidR="0061515B" w:rsidRPr="001100BB">
        <w:rPr>
          <w:lang w:val="bg-BG"/>
        </w:rPr>
        <w:t>.7</w:t>
      </w:r>
      <w:r w:rsidR="00A339BB" w:rsidRPr="001100BB">
        <w:rPr>
          <w:lang w:val="bg-BG"/>
        </w:rPr>
        <w:t xml:space="preserve">. </w:t>
      </w:r>
      <w:r w:rsidR="00221752" w:rsidRPr="001100BB">
        <w:rPr>
          <w:lang w:val="bg-BG"/>
        </w:rPr>
        <w:t xml:space="preserve"> е налице конфликт на интереси, който не може да бъде отстранен. </w:t>
      </w:r>
    </w:p>
    <w:p w:rsidR="00221752" w:rsidRPr="001100BB" w:rsidRDefault="006B7F33" w:rsidP="001100BB">
      <w:pPr>
        <w:spacing w:line="276" w:lineRule="auto"/>
        <w:jc w:val="both"/>
        <w:rPr>
          <w:lang w:val="bg-BG"/>
        </w:rPr>
      </w:pPr>
      <w:r w:rsidRPr="001100BB">
        <w:rPr>
          <w:lang w:val="bg-BG"/>
        </w:rPr>
        <w:lastRenderedPageBreak/>
        <w:t>1</w:t>
      </w:r>
      <w:r w:rsidR="0061515B" w:rsidRPr="001100BB">
        <w:rPr>
          <w:lang w:val="bg-BG"/>
        </w:rPr>
        <w:t>.8</w:t>
      </w:r>
      <w:r w:rsidR="00A339BB" w:rsidRPr="001100BB">
        <w:rPr>
          <w:lang w:val="bg-BG"/>
        </w:rPr>
        <w:t xml:space="preserve">. </w:t>
      </w:r>
      <w:r w:rsidR="00221752" w:rsidRPr="001100BB">
        <w:rPr>
          <w:lang w:val="bg-BG"/>
        </w:rPr>
        <w:t xml:space="preserve"> е 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освен ако се докаже, че участникът не е преустановил дейността си и е в състояние да изпълни поръчката, съгласно приложимите национални правила за продължаване  на стопанската дейност в държавата, в която е установен. </w:t>
      </w:r>
    </w:p>
    <w:p w:rsidR="00221752" w:rsidRPr="001100BB" w:rsidRDefault="006B7F33" w:rsidP="001100BB">
      <w:pPr>
        <w:spacing w:line="276" w:lineRule="auto"/>
        <w:jc w:val="both"/>
        <w:rPr>
          <w:lang w:val="bg-BG"/>
        </w:rPr>
      </w:pPr>
      <w:r w:rsidRPr="001100BB">
        <w:rPr>
          <w:lang w:val="bg-BG"/>
        </w:rPr>
        <w:t>1</w:t>
      </w:r>
      <w:r w:rsidR="0061515B" w:rsidRPr="001100BB">
        <w:rPr>
          <w:lang w:val="bg-BG"/>
        </w:rPr>
        <w:t>.9</w:t>
      </w:r>
      <w:r w:rsidR="00A339BB" w:rsidRPr="001100BB">
        <w:rPr>
          <w:lang w:val="bg-BG"/>
        </w:rPr>
        <w:t>.</w:t>
      </w:r>
      <w:r w:rsidR="00221752" w:rsidRPr="001100BB">
        <w:rPr>
          <w:lang w:val="bg-BG"/>
        </w:rPr>
        <w:t xml:space="preserve"> е сключил споразумение с други лица с цел нарушаване на конкуренцията, когато нарушението е установено с акт на компетентен орган;</w:t>
      </w:r>
    </w:p>
    <w:p w:rsidR="00221752" w:rsidRPr="001100BB" w:rsidRDefault="00A339BB" w:rsidP="001100BB">
      <w:pPr>
        <w:spacing w:line="276" w:lineRule="auto"/>
        <w:jc w:val="both"/>
        <w:rPr>
          <w:lang w:val="bg-BG"/>
        </w:rPr>
      </w:pPr>
      <w:r w:rsidRPr="001100BB">
        <w:rPr>
          <w:lang w:val="bg-BG"/>
        </w:rPr>
        <w:t>1</w:t>
      </w:r>
      <w:r w:rsidR="0061515B" w:rsidRPr="001100BB">
        <w:rPr>
          <w:lang w:val="bg-BG"/>
        </w:rPr>
        <w:t>.10</w:t>
      </w:r>
      <w:r w:rsidRPr="001100BB">
        <w:rPr>
          <w:lang w:val="bg-BG"/>
        </w:rPr>
        <w:t>.</w:t>
      </w:r>
      <w:r w:rsidR="00221752" w:rsidRPr="001100BB">
        <w:rPr>
          <w:lang w:val="bg-BG"/>
        </w:rPr>
        <w:t xml:space="preserve"> е опитал да:</w:t>
      </w:r>
    </w:p>
    <w:p w:rsidR="00221752" w:rsidRPr="001100BB" w:rsidRDefault="00221752" w:rsidP="001100BB">
      <w:pPr>
        <w:spacing w:line="276" w:lineRule="auto"/>
        <w:jc w:val="both"/>
        <w:rPr>
          <w:lang w:val="bg-BG"/>
        </w:rPr>
      </w:pPr>
      <w:r w:rsidRPr="001100BB">
        <w:rPr>
          <w:lang w:val="bg-BG"/>
        </w:rPr>
        <w:t>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rsidR="00221752" w:rsidRPr="001100BB" w:rsidRDefault="00221752" w:rsidP="001100BB">
      <w:pPr>
        <w:spacing w:line="276" w:lineRule="auto"/>
        <w:jc w:val="both"/>
        <w:rPr>
          <w:lang w:val="bg-BG"/>
        </w:rPr>
      </w:pPr>
      <w:r w:rsidRPr="001100BB">
        <w:rPr>
          <w:lang w:val="bg-BG"/>
        </w:rPr>
        <w:t>б) получи информация, която може да му даде неоснователно предимство в процедурата за възлагане на обществената поръчка;</w:t>
      </w:r>
    </w:p>
    <w:p w:rsidR="00221752" w:rsidRPr="001100BB" w:rsidRDefault="00221752" w:rsidP="001100BB">
      <w:pPr>
        <w:spacing w:line="276" w:lineRule="auto"/>
        <w:jc w:val="both"/>
        <w:rPr>
          <w:lang w:val="bg-BG"/>
        </w:rPr>
      </w:pPr>
      <w:r w:rsidRPr="001100BB">
        <w:rPr>
          <w:lang w:val="bg-BG"/>
        </w:rPr>
        <w:t>1</w:t>
      </w:r>
      <w:r w:rsidR="0061515B" w:rsidRPr="001100BB">
        <w:rPr>
          <w:lang w:val="bg-BG"/>
        </w:rPr>
        <w:t>.11</w:t>
      </w:r>
      <w:r w:rsidRPr="001100BB">
        <w:rPr>
          <w:lang w:val="bg-BG"/>
        </w:rPr>
        <w:t xml:space="preserve">. който не отговаря на поставените критерии за подбор или не изпълни друго условие, посочено в обявлението за обществена поръчка или в документацията; </w:t>
      </w:r>
    </w:p>
    <w:p w:rsidR="00221752" w:rsidRPr="001100BB" w:rsidRDefault="006A7A9A" w:rsidP="001100BB">
      <w:pPr>
        <w:spacing w:line="276" w:lineRule="auto"/>
        <w:jc w:val="both"/>
        <w:rPr>
          <w:lang w:val="bg-BG"/>
        </w:rPr>
      </w:pPr>
      <w:r w:rsidRPr="001100BB">
        <w:rPr>
          <w:lang w:val="bg-BG"/>
        </w:rPr>
        <w:t>1</w:t>
      </w:r>
      <w:r w:rsidR="0061515B" w:rsidRPr="001100BB">
        <w:rPr>
          <w:lang w:val="bg-BG"/>
        </w:rPr>
        <w:t>.12</w:t>
      </w:r>
      <w:r w:rsidR="00221752" w:rsidRPr="001100BB">
        <w:rPr>
          <w:lang w:val="bg-BG"/>
        </w:rPr>
        <w:t xml:space="preserve">. който е представил оферта, която не отговаря на: </w:t>
      </w:r>
    </w:p>
    <w:p w:rsidR="00221752" w:rsidRPr="001100BB" w:rsidRDefault="00221752" w:rsidP="001100BB">
      <w:pPr>
        <w:spacing w:line="276" w:lineRule="auto"/>
        <w:jc w:val="both"/>
        <w:rPr>
          <w:lang w:val="bg-BG"/>
        </w:rPr>
      </w:pPr>
      <w:r w:rsidRPr="001100BB">
        <w:rPr>
          <w:lang w:val="bg-BG"/>
        </w:rPr>
        <w:t xml:space="preserve">а) предварително обявените условия на поръчката; </w:t>
      </w:r>
    </w:p>
    <w:p w:rsidR="00221752" w:rsidRPr="001100BB" w:rsidRDefault="00221752" w:rsidP="001100BB">
      <w:pPr>
        <w:spacing w:line="276" w:lineRule="auto"/>
        <w:jc w:val="both"/>
        <w:rPr>
          <w:lang w:val="bg-BG"/>
        </w:rPr>
      </w:pPr>
      <w:r w:rsidRPr="001100BB">
        <w:rPr>
          <w:lang w:val="bg-BG"/>
        </w:rPr>
        <w:t xml:space="preserve">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 </w:t>
      </w:r>
    </w:p>
    <w:p w:rsidR="00221752" w:rsidRPr="001100BB" w:rsidRDefault="00221752" w:rsidP="001100BB">
      <w:pPr>
        <w:spacing w:line="276" w:lineRule="auto"/>
        <w:jc w:val="both"/>
        <w:rPr>
          <w:lang w:val="bg-BG"/>
        </w:rPr>
      </w:pPr>
      <w:r w:rsidRPr="001100BB">
        <w:rPr>
          <w:lang w:val="bg-BG"/>
        </w:rPr>
        <w:t>1</w:t>
      </w:r>
      <w:r w:rsidR="0061515B" w:rsidRPr="001100BB">
        <w:rPr>
          <w:lang w:val="bg-BG"/>
        </w:rPr>
        <w:t>.13</w:t>
      </w:r>
      <w:r w:rsidRPr="001100BB">
        <w:rPr>
          <w:lang w:val="bg-BG"/>
        </w:rPr>
        <w:t>. който не е представил в срок обосновката по чл. 72, ал. 1 от ЗОП, или чиято оферта не е приета съгласно чл. 72, ал. 3 – 5 от ЗОП;</w:t>
      </w:r>
    </w:p>
    <w:p w:rsidR="00221752" w:rsidRPr="001100BB" w:rsidRDefault="00221752" w:rsidP="001100BB">
      <w:pPr>
        <w:spacing w:line="276" w:lineRule="auto"/>
        <w:jc w:val="both"/>
        <w:rPr>
          <w:lang w:val="bg-BG"/>
        </w:rPr>
      </w:pPr>
      <w:r w:rsidRPr="001100BB">
        <w:rPr>
          <w:lang w:val="bg-BG"/>
        </w:rPr>
        <w:t>1</w:t>
      </w:r>
      <w:r w:rsidR="0061515B" w:rsidRPr="001100BB">
        <w:rPr>
          <w:lang w:val="bg-BG"/>
        </w:rPr>
        <w:t>.14</w:t>
      </w:r>
      <w:r w:rsidRPr="001100BB">
        <w:rPr>
          <w:lang w:val="bg-BG"/>
        </w:rPr>
        <w:t>. който след покана от Възложителя и в определения в нея срок не удължи срока на валидност на офертата си;</w:t>
      </w:r>
    </w:p>
    <w:p w:rsidR="00221752" w:rsidRPr="001100BB" w:rsidRDefault="00221752" w:rsidP="001100BB">
      <w:pPr>
        <w:spacing w:line="276" w:lineRule="auto"/>
        <w:jc w:val="both"/>
        <w:rPr>
          <w:lang w:val="bg-BG"/>
        </w:rPr>
      </w:pPr>
      <w:r w:rsidRPr="001100BB">
        <w:rPr>
          <w:lang w:val="bg-BG"/>
        </w:rPr>
        <w:t>1</w:t>
      </w:r>
      <w:r w:rsidR="0061515B" w:rsidRPr="001100BB">
        <w:rPr>
          <w:lang w:val="bg-BG"/>
        </w:rPr>
        <w:t>.15</w:t>
      </w:r>
      <w:r w:rsidRPr="001100BB">
        <w:rPr>
          <w:lang w:val="bg-BG"/>
        </w:rPr>
        <w:t xml:space="preserve">. който е свързано лице с друг участник в процедурата; </w:t>
      </w:r>
    </w:p>
    <w:p w:rsidR="00221752" w:rsidRPr="001100BB" w:rsidRDefault="00221752" w:rsidP="001100BB">
      <w:pPr>
        <w:spacing w:line="276" w:lineRule="auto"/>
        <w:jc w:val="both"/>
        <w:rPr>
          <w:lang w:val="bg-BG"/>
        </w:rPr>
      </w:pPr>
      <w:r w:rsidRPr="001100BB">
        <w:rPr>
          <w:lang w:val="bg-BG"/>
        </w:rPr>
        <w:t>1</w:t>
      </w:r>
      <w:r w:rsidR="0061515B" w:rsidRPr="001100BB">
        <w:rPr>
          <w:lang w:val="bg-BG"/>
        </w:rPr>
        <w:t>.16</w:t>
      </w:r>
      <w:r w:rsidRPr="001100BB">
        <w:rPr>
          <w:lang w:val="bg-BG"/>
        </w:rPr>
        <w:t xml:space="preserve">. </w:t>
      </w:r>
      <w:r w:rsidRPr="001100BB">
        <w:rPr>
          <w:lang w:val="bg-BG" w:eastAsia="bg-BG"/>
        </w:rPr>
        <w:t>който няма право да участва в обществени поръчки на основание чл. 3, т. 8 във вр.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w:t>
      </w:r>
      <w:r w:rsidRPr="001100BB">
        <w:rPr>
          <w:lang w:val="bg-BG"/>
        </w:rPr>
        <w:t>.</w:t>
      </w:r>
    </w:p>
    <w:p w:rsidR="00221752" w:rsidRPr="001100BB" w:rsidRDefault="00221752" w:rsidP="001100BB">
      <w:pPr>
        <w:spacing w:line="276" w:lineRule="auto"/>
        <w:jc w:val="both"/>
        <w:rPr>
          <w:lang w:val="bg-BG" w:eastAsia="bg-BG"/>
        </w:rPr>
      </w:pPr>
      <w:r w:rsidRPr="001100BB">
        <w:rPr>
          <w:lang w:val="bg-BG" w:eastAsia="bg-BG"/>
        </w:rPr>
        <w:t>1</w:t>
      </w:r>
      <w:r w:rsidR="0061515B" w:rsidRPr="001100BB">
        <w:rPr>
          <w:lang w:val="bg-BG" w:eastAsia="bg-BG"/>
        </w:rPr>
        <w:t>.17</w:t>
      </w:r>
      <w:r w:rsidRPr="001100BB">
        <w:rPr>
          <w:lang w:val="bg-BG" w:eastAsia="bg-BG"/>
        </w:rPr>
        <w:t>. Отстранява се и участник в процедурата - обединение от физически и/или юридически лица, когато за член на обединението е налице някое от посочените по т. 1.1 - 1.10, 1.15 и 1.16 по-горе основания за отстраняване.</w:t>
      </w:r>
    </w:p>
    <w:p w:rsidR="00221752" w:rsidRPr="001100BB" w:rsidRDefault="00221752" w:rsidP="001100BB">
      <w:pPr>
        <w:spacing w:line="276" w:lineRule="auto"/>
        <w:jc w:val="both"/>
        <w:rPr>
          <w:lang w:val="bg-BG" w:eastAsia="bg-BG"/>
        </w:rPr>
      </w:pPr>
      <w:r w:rsidRPr="001100BB">
        <w:rPr>
          <w:lang w:val="bg-BG" w:eastAsia="bg-BG"/>
        </w:rPr>
        <w:t>1</w:t>
      </w:r>
      <w:r w:rsidR="0061515B" w:rsidRPr="001100BB">
        <w:rPr>
          <w:lang w:val="bg-BG" w:eastAsia="bg-BG"/>
        </w:rPr>
        <w:t>.18</w:t>
      </w:r>
      <w:r w:rsidRPr="001100BB">
        <w:rPr>
          <w:lang w:val="bg-BG" w:eastAsia="bg-BG"/>
        </w:rPr>
        <w:t xml:space="preserve">. Основанията за отстраняване по т. 1.1 и 1.2 се прилагат до изтичане на пет години от влизането в сила на присъдата, освен ако в нея е посочен друг срок, а тези по т. </w:t>
      </w:r>
      <w:r w:rsidR="002012BB" w:rsidRPr="001100BB">
        <w:rPr>
          <w:lang w:val="bg-BG" w:eastAsia="bg-BG"/>
        </w:rPr>
        <w:t>1</w:t>
      </w:r>
      <w:r w:rsidRPr="001100BB">
        <w:rPr>
          <w:lang w:val="bg-BG" w:eastAsia="bg-BG"/>
        </w:rPr>
        <w:t xml:space="preserve">.5, б. “а”, т. </w:t>
      </w:r>
      <w:r w:rsidR="002012BB" w:rsidRPr="001100BB">
        <w:rPr>
          <w:lang w:val="bg-BG" w:eastAsia="bg-BG"/>
        </w:rPr>
        <w:t>1</w:t>
      </w:r>
      <w:r w:rsidRPr="001100BB">
        <w:rPr>
          <w:lang w:val="bg-BG" w:eastAsia="bg-BG"/>
        </w:rPr>
        <w:t xml:space="preserve">.6, 1.9 и </w:t>
      </w:r>
      <w:r w:rsidR="002012BB" w:rsidRPr="001100BB">
        <w:rPr>
          <w:lang w:val="bg-BG" w:eastAsia="bg-BG"/>
        </w:rPr>
        <w:t>1</w:t>
      </w:r>
      <w:r w:rsidRPr="001100BB">
        <w:rPr>
          <w:lang w:val="bg-BG" w:eastAsia="bg-BG"/>
        </w:rPr>
        <w:t>.10 – три години от датата на настъпване на обстоятелствата, освен ако в акта, с който е установено обстоятелството, е посочен друг срок.</w:t>
      </w:r>
    </w:p>
    <w:p w:rsidR="00F7480A" w:rsidRPr="00BD488E" w:rsidRDefault="00F7480A" w:rsidP="001100BB">
      <w:pPr>
        <w:tabs>
          <w:tab w:val="left" w:pos="360"/>
        </w:tabs>
        <w:spacing w:line="276" w:lineRule="auto"/>
        <w:jc w:val="both"/>
        <w:rPr>
          <w:b/>
          <w:lang w:val="en-US"/>
        </w:rPr>
      </w:pPr>
    </w:p>
    <w:p w:rsidR="00221752" w:rsidRPr="001100BB" w:rsidRDefault="00EF5BA3" w:rsidP="001100BB">
      <w:pPr>
        <w:spacing w:line="276" w:lineRule="auto"/>
        <w:jc w:val="both"/>
        <w:rPr>
          <w:lang w:val="bg-BG"/>
        </w:rPr>
      </w:pPr>
      <w:r w:rsidRPr="001100BB">
        <w:rPr>
          <w:lang w:val="bg-BG"/>
        </w:rPr>
        <w:t>2.</w:t>
      </w:r>
      <w:r w:rsidR="00221752" w:rsidRPr="001100BB">
        <w:rPr>
          <w:lang w:val="bg-BG"/>
        </w:rPr>
        <w:t xml:space="preserve">Основанията по т. </w:t>
      </w:r>
      <w:r w:rsidR="002012BB" w:rsidRPr="001100BB">
        <w:rPr>
          <w:lang w:val="bg-BG"/>
        </w:rPr>
        <w:t>1</w:t>
      </w:r>
      <w:r w:rsidR="00221752" w:rsidRPr="001100BB">
        <w:rPr>
          <w:lang w:val="bg-BG"/>
        </w:rPr>
        <w:t xml:space="preserve">.1, </w:t>
      </w:r>
      <w:r w:rsidR="002012BB" w:rsidRPr="001100BB">
        <w:rPr>
          <w:lang w:val="bg-BG"/>
        </w:rPr>
        <w:t>1</w:t>
      </w:r>
      <w:r w:rsidR="00221752" w:rsidRPr="001100BB">
        <w:rPr>
          <w:lang w:val="bg-BG"/>
        </w:rPr>
        <w:t xml:space="preserve">.2, 1.7 и 1.10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съгласно чл. 40 от ППЗОП. </w:t>
      </w:r>
    </w:p>
    <w:p w:rsidR="00221752" w:rsidRPr="001100BB" w:rsidRDefault="00221752" w:rsidP="001100BB">
      <w:pPr>
        <w:tabs>
          <w:tab w:val="left" w:pos="360"/>
        </w:tabs>
        <w:spacing w:line="276" w:lineRule="auto"/>
        <w:jc w:val="both"/>
        <w:rPr>
          <w:lang w:val="bg-BG"/>
        </w:rPr>
      </w:pPr>
    </w:p>
    <w:p w:rsidR="00221752" w:rsidRPr="001100BB" w:rsidRDefault="00EF5BA3" w:rsidP="001100BB">
      <w:pPr>
        <w:spacing w:line="276" w:lineRule="auto"/>
        <w:jc w:val="both"/>
        <w:rPr>
          <w:lang w:val="bg-BG"/>
        </w:rPr>
      </w:pPr>
      <w:r w:rsidRPr="001100BB">
        <w:rPr>
          <w:lang w:val="bg-BG"/>
        </w:rPr>
        <w:lastRenderedPageBreak/>
        <w:t>3.</w:t>
      </w:r>
      <w:r w:rsidR="00221752" w:rsidRPr="001100BB">
        <w:rPr>
          <w:lang w:val="bg-BG"/>
        </w:rPr>
        <w:t>При подаване на оферта участникът декларира липсата на основанията за отстраняване в част ІІІ от ЕЕДОП, като предоставя съответната информация, изисквана от възложителя, и посочва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Информацията се попълва в ЕЕДОП, както следва:</w:t>
      </w:r>
    </w:p>
    <w:p w:rsidR="00221752" w:rsidRPr="001100BB" w:rsidRDefault="00221752" w:rsidP="001100BB">
      <w:pPr>
        <w:spacing w:line="276" w:lineRule="auto"/>
        <w:jc w:val="both"/>
        <w:rPr>
          <w:lang w:val="bg-BG"/>
        </w:rPr>
      </w:pPr>
      <w:r w:rsidRPr="001100BB">
        <w:rPr>
          <w:lang w:val="bg-BG"/>
        </w:rPr>
        <w:t xml:space="preserve">3.1. Относно обстоятелствата по т. </w:t>
      </w:r>
      <w:r w:rsidR="002012BB" w:rsidRPr="001100BB">
        <w:rPr>
          <w:lang w:val="bg-BG"/>
        </w:rPr>
        <w:t>1</w:t>
      </w:r>
      <w:r w:rsidRPr="001100BB">
        <w:rPr>
          <w:lang w:val="bg-BG"/>
        </w:rPr>
        <w:t xml:space="preserve">.1 и т. </w:t>
      </w:r>
      <w:r w:rsidR="002012BB" w:rsidRPr="001100BB">
        <w:rPr>
          <w:lang w:val="bg-BG"/>
        </w:rPr>
        <w:t>1</w:t>
      </w:r>
      <w:r w:rsidRPr="001100BB">
        <w:rPr>
          <w:lang w:val="bg-BG"/>
        </w:rPr>
        <w:t>.2:</w:t>
      </w:r>
    </w:p>
    <w:p w:rsidR="00221752" w:rsidRPr="001100BB" w:rsidRDefault="00221752" w:rsidP="001100BB">
      <w:pPr>
        <w:autoSpaceDE w:val="0"/>
        <w:autoSpaceDN w:val="0"/>
        <w:adjustRightInd w:val="0"/>
        <w:jc w:val="both"/>
        <w:rPr>
          <w:rFonts w:eastAsia="Calibri"/>
          <w:bCs/>
          <w:color w:val="000000"/>
          <w:lang w:val="bg-BG"/>
        </w:rPr>
      </w:pPr>
      <w:r w:rsidRPr="001100BB">
        <w:rPr>
          <w:lang w:val="bg-BG"/>
        </w:rPr>
        <w:t xml:space="preserve">а) </w:t>
      </w:r>
      <w:r w:rsidRPr="001100BB">
        <w:rPr>
          <w:rFonts w:eastAsia="Calibri"/>
          <w:bCs/>
          <w:color w:val="000000"/>
          <w:lang w:val="bg-BG"/>
        </w:rPr>
        <w:t>В Част ІІІ, Раздел А се предоставя информация относно присъди за следните престъпления:</w:t>
      </w:r>
    </w:p>
    <w:p w:rsidR="00221752" w:rsidRPr="001100BB" w:rsidRDefault="00221752" w:rsidP="00B954EA">
      <w:pPr>
        <w:numPr>
          <w:ilvl w:val="0"/>
          <w:numId w:val="30"/>
        </w:numPr>
        <w:autoSpaceDE w:val="0"/>
        <w:autoSpaceDN w:val="0"/>
        <w:adjustRightInd w:val="0"/>
        <w:jc w:val="both"/>
        <w:rPr>
          <w:rFonts w:eastAsia="Calibri"/>
          <w:bCs/>
          <w:color w:val="000000"/>
          <w:lang w:val="bg-BG"/>
        </w:rPr>
      </w:pPr>
      <w:r w:rsidRPr="001100BB">
        <w:rPr>
          <w:rFonts w:eastAsia="Calibri"/>
          <w:bCs/>
          <w:i/>
          <w:iCs/>
          <w:color w:val="000000"/>
          <w:lang w:val="bg-BG"/>
        </w:rPr>
        <w:t xml:space="preserve">Участие в престъпна организация </w:t>
      </w:r>
      <w:r w:rsidRPr="001100BB">
        <w:rPr>
          <w:rFonts w:eastAsia="Calibri"/>
          <w:bCs/>
          <w:color w:val="000000"/>
          <w:lang w:val="bg-BG"/>
        </w:rPr>
        <w:t>– по чл. 321 и 321а от НК;</w:t>
      </w:r>
    </w:p>
    <w:p w:rsidR="00221752" w:rsidRPr="001100BB" w:rsidRDefault="00221752" w:rsidP="00B954EA">
      <w:pPr>
        <w:numPr>
          <w:ilvl w:val="0"/>
          <w:numId w:val="30"/>
        </w:numPr>
        <w:autoSpaceDE w:val="0"/>
        <w:autoSpaceDN w:val="0"/>
        <w:adjustRightInd w:val="0"/>
        <w:jc w:val="both"/>
        <w:rPr>
          <w:rFonts w:eastAsia="Calibri"/>
          <w:bCs/>
          <w:color w:val="000000"/>
          <w:lang w:val="bg-BG"/>
        </w:rPr>
      </w:pPr>
      <w:r w:rsidRPr="001100BB">
        <w:rPr>
          <w:rFonts w:eastAsia="Calibri"/>
          <w:bCs/>
          <w:i/>
          <w:iCs/>
          <w:color w:val="000000"/>
          <w:lang w:val="bg-BG"/>
        </w:rPr>
        <w:t xml:space="preserve">Корупция </w:t>
      </w:r>
      <w:r w:rsidRPr="001100BB">
        <w:rPr>
          <w:rFonts w:eastAsia="Calibri"/>
          <w:bCs/>
          <w:color w:val="000000"/>
          <w:lang w:val="bg-BG"/>
        </w:rPr>
        <w:t>– по чл. 301 – 307 от НК;</w:t>
      </w:r>
    </w:p>
    <w:p w:rsidR="00221752" w:rsidRPr="001100BB" w:rsidRDefault="00221752" w:rsidP="00B954EA">
      <w:pPr>
        <w:numPr>
          <w:ilvl w:val="0"/>
          <w:numId w:val="30"/>
        </w:numPr>
        <w:autoSpaceDE w:val="0"/>
        <w:autoSpaceDN w:val="0"/>
        <w:adjustRightInd w:val="0"/>
        <w:jc w:val="both"/>
        <w:rPr>
          <w:rFonts w:eastAsia="Calibri"/>
          <w:bCs/>
          <w:color w:val="000000"/>
          <w:lang w:val="bg-BG"/>
        </w:rPr>
      </w:pPr>
      <w:r w:rsidRPr="001100BB">
        <w:rPr>
          <w:rFonts w:eastAsia="Calibri"/>
          <w:bCs/>
          <w:i/>
          <w:iCs/>
          <w:color w:val="000000"/>
          <w:lang w:val="bg-BG"/>
        </w:rPr>
        <w:t xml:space="preserve">Измама </w:t>
      </w:r>
      <w:r w:rsidRPr="001100BB">
        <w:rPr>
          <w:rFonts w:eastAsia="Calibri"/>
          <w:bCs/>
          <w:color w:val="000000"/>
          <w:lang w:val="bg-BG"/>
        </w:rPr>
        <w:t>– по чл. 209 – 213 от НК;</w:t>
      </w:r>
    </w:p>
    <w:p w:rsidR="00221752" w:rsidRPr="001100BB" w:rsidRDefault="00221752" w:rsidP="00B954EA">
      <w:pPr>
        <w:numPr>
          <w:ilvl w:val="0"/>
          <w:numId w:val="30"/>
        </w:numPr>
        <w:autoSpaceDE w:val="0"/>
        <w:autoSpaceDN w:val="0"/>
        <w:adjustRightInd w:val="0"/>
        <w:jc w:val="both"/>
        <w:rPr>
          <w:rFonts w:eastAsia="Calibri"/>
          <w:bCs/>
          <w:i/>
          <w:iCs/>
          <w:color w:val="000000"/>
          <w:lang w:val="bg-BG"/>
        </w:rPr>
      </w:pPr>
      <w:r w:rsidRPr="001100BB">
        <w:rPr>
          <w:rFonts w:eastAsia="Calibri"/>
          <w:bCs/>
          <w:i/>
          <w:iCs/>
          <w:color w:val="000000"/>
          <w:lang w:val="bg-BG"/>
        </w:rPr>
        <w:t xml:space="preserve">Терористични престъпления или престъпления, които са свързани с терористични дейности - </w:t>
      </w:r>
      <w:r w:rsidRPr="001100BB">
        <w:rPr>
          <w:rFonts w:eastAsia="Calibri"/>
          <w:bCs/>
          <w:color w:val="000000"/>
          <w:lang w:val="bg-BG"/>
        </w:rPr>
        <w:t>по чл. 108а, ал. 1 от НК;</w:t>
      </w:r>
    </w:p>
    <w:p w:rsidR="00221752" w:rsidRPr="001100BB" w:rsidRDefault="00221752" w:rsidP="00B954EA">
      <w:pPr>
        <w:numPr>
          <w:ilvl w:val="0"/>
          <w:numId w:val="30"/>
        </w:numPr>
        <w:autoSpaceDE w:val="0"/>
        <w:autoSpaceDN w:val="0"/>
        <w:adjustRightInd w:val="0"/>
        <w:jc w:val="both"/>
        <w:rPr>
          <w:rFonts w:eastAsia="Calibri"/>
          <w:bCs/>
          <w:color w:val="000000"/>
          <w:lang w:val="bg-BG"/>
        </w:rPr>
      </w:pPr>
      <w:r w:rsidRPr="001100BB">
        <w:rPr>
          <w:rFonts w:eastAsia="Calibri"/>
          <w:bCs/>
          <w:i/>
          <w:iCs/>
          <w:color w:val="000000"/>
          <w:lang w:val="bg-BG"/>
        </w:rPr>
        <w:t xml:space="preserve">Изпиране на пари или финансиране на тероризъм </w:t>
      </w:r>
      <w:r w:rsidRPr="001100BB">
        <w:rPr>
          <w:rFonts w:eastAsia="Calibri"/>
          <w:bCs/>
          <w:color w:val="000000"/>
          <w:lang w:val="bg-BG"/>
        </w:rPr>
        <w:t>– по чл. 253, 253а, или 253б от НК и по чл. 108а, ал. 2 от НК;</w:t>
      </w:r>
    </w:p>
    <w:p w:rsidR="00221752" w:rsidRPr="001100BB" w:rsidRDefault="00221752" w:rsidP="00B954EA">
      <w:pPr>
        <w:numPr>
          <w:ilvl w:val="0"/>
          <w:numId w:val="30"/>
        </w:numPr>
        <w:spacing w:line="276" w:lineRule="auto"/>
        <w:jc w:val="both"/>
        <w:rPr>
          <w:lang w:val="bg-BG"/>
        </w:rPr>
      </w:pPr>
      <w:r w:rsidRPr="001100BB">
        <w:rPr>
          <w:rFonts w:eastAsia="Calibri"/>
          <w:bCs/>
          <w:i/>
          <w:iCs/>
          <w:color w:val="000000"/>
          <w:lang w:val="bg-BG"/>
        </w:rPr>
        <w:t xml:space="preserve">Детски труд и други форми на трафик на хора </w:t>
      </w:r>
      <w:r w:rsidRPr="001100BB">
        <w:rPr>
          <w:rFonts w:eastAsia="Calibri"/>
          <w:bCs/>
          <w:color w:val="000000"/>
          <w:lang w:val="bg-BG"/>
        </w:rPr>
        <w:t>– по чл. 192а или 159а - 159г от НК.</w:t>
      </w:r>
    </w:p>
    <w:p w:rsidR="00221752" w:rsidRPr="001100BB" w:rsidRDefault="00221752" w:rsidP="001100BB">
      <w:pPr>
        <w:autoSpaceDE w:val="0"/>
        <w:autoSpaceDN w:val="0"/>
        <w:adjustRightInd w:val="0"/>
        <w:jc w:val="both"/>
        <w:rPr>
          <w:rFonts w:eastAsia="Calibri"/>
          <w:bCs/>
          <w:color w:val="000000"/>
          <w:lang w:val="bg-BG"/>
        </w:rPr>
      </w:pPr>
      <w:r w:rsidRPr="001100BB">
        <w:rPr>
          <w:lang w:val="bg-BG"/>
        </w:rPr>
        <w:t xml:space="preserve">б) </w:t>
      </w:r>
      <w:r w:rsidRPr="001100BB">
        <w:rPr>
          <w:rFonts w:eastAsia="Calibri"/>
          <w:bCs/>
          <w:color w:val="000000"/>
          <w:lang w:val="bg-BG"/>
        </w:rPr>
        <w:t>В Част ІІІ, Раздел Г се предоставя информация относно присъди за престъпления по чл. 194 – 208, чл. 213 а – 217, чл. 219 – 252 и чл. 254а – 260 от НК.</w:t>
      </w:r>
    </w:p>
    <w:p w:rsidR="00221752" w:rsidRPr="001100BB" w:rsidRDefault="00221752" w:rsidP="001100BB">
      <w:pPr>
        <w:autoSpaceDE w:val="0"/>
        <w:autoSpaceDN w:val="0"/>
        <w:adjustRightInd w:val="0"/>
        <w:jc w:val="both"/>
        <w:rPr>
          <w:rFonts w:eastAsia="Calibri"/>
          <w:bCs/>
          <w:color w:val="000000"/>
          <w:lang w:val="bg-BG"/>
        </w:rPr>
      </w:pPr>
      <w:r w:rsidRPr="001100BB">
        <w:rPr>
          <w:lang w:val="bg-BG"/>
        </w:rPr>
        <w:t>в) В</w:t>
      </w:r>
      <w:r w:rsidRPr="001100BB">
        <w:rPr>
          <w:rFonts w:eastAsia="Calibri"/>
          <w:bCs/>
          <w:color w:val="000000"/>
          <w:lang w:val="bg-BG"/>
        </w:rPr>
        <w:t xml:space="preserve"> Част ІІІ, Раздел В, поле 1 от ЕЕДОП се предоставя информация относно присъди за престъпления по чл.172 и чл. 352 – 353е от НК се попълва. При отговор „Да“ участникът посочва:</w:t>
      </w:r>
    </w:p>
    <w:p w:rsidR="00221752" w:rsidRPr="001100BB" w:rsidRDefault="00221752" w:rsidP="00B954EA">
      <w:pPr>
        <w:numPr>
          <w:ilvl w:val="0"/>
          <w:numId w:val="29"/>
        </w:numPr>
        <w:autoSpaceDE w:val="0"/>
        <w:autoSpaceDN w:val="0"/>
        <w:adjustRightInd w:val="0"/>
        <w:spacing w:after="200" w:line="276" w:lineRule="auto"/>
        <w:contextualSpacing/>
        <w:jc w:val="both"/>
        <w:rPr>
          <w:lang w:val="bg-BG" w:eastAsia="bg-BG"/>
        </w:rPr>
      </w:pPr>
      <w:r w:rsidRPr="001100BB">
        <w:rPr>
          <w:bCs/>
          <w:color w:val="000000"/>
          <w:lang w:val="bg-BG"/>
        </w:rPr>
        <w:t>дата на влизане в сила на присъдата и фактическото и правното основание за постановяването й;</w:t>
      </w:r>
    </w:p>
    <w:p w:rsidR="00221752" w:rsidRPr="001100BB" w:rsidRDefault="00221752" w:rsidP="00B954EA">
      <w:pPr>
        <w:numPr>
          <w:ilvl w:val="0"/>
          <w:numId w:val="29"/>
        </w:numPr>
        <w:autoSpaceDE w:val="0"/>
        <w:autoSpaceDN w:val="0"/>
        <w:adjustRightInd w:val="0"/>
        <w:spacing w:after="200" w:line="276" w:lineRule="auto"/>
        <w:contextualSpacing/>
        <w:jc w:val="both"/>
        <w:rPr>
          <w:lang w:val="bg-BG"/>
        </w:rPr>
      </w:pPr>
      <w:r w:rsidRPr="001100BB">
        <w:rPr>
          <w:bCs/>
          <w:color w:val="000000"/>
          <w:lang w:val="bg-BG"/>
        </w:rPr>
        <w:t>срока на наложеното наказание.</w:t>
      </w:r>
    </w:p>
    <w:p w:rsidR="00221752" w:rsidRPr="001100BB" w:rsidRDefault="00221752" w:rsidP="001100BB">
      <w:pPr>
        <w:spacing w:line="276" w:lineRule="auto"/>
        <w:jc w:val="both"/>
        <w:rPr>
          <w:rFonts w:eastAsia="Calibri"/>
          <w:bCs/>
          <w:color w:val="000000"/>
          <w:lang w:val="bg-BG"/>
        </w:rPr>
      </w:pPr>
      <w:r w:rsidRPr="001100BB">
        <w:rPr>
          <w:rFonts w:eastAsia="Calibri"/>
          <w:bCs/>
          <w:color w:val="000000"/>
          <w:lang w:val="bg-BG"/>
        </w:rPr>
        <w:t>3.2. Относно обстоятелствата по т. 1.3 се предоставя информация в Част ІІІ, Раздел Б от ЕЕДОП.</w:t>
      </w:r>
    </w:p>
    <w:p w:rsidR="00221752" w:rsidRPr="001100BB" w:rsidRDefault="00221752" w:rsidP="001100BB">
      <w:pPr>
        <w:spacing w:line="276" w:lineRule="auto"/>
        <w:jc w:val="both"/>
        <w:rPr>
          <w:rFonts w:eastAsia="Calibri"/>
          <w:bCs/>
          <w:color w:val="000000"/>
          <w:lang w:val="bg-BG"/>
        </w:rPr>
      </w:pPr>
      <w:r w:rsidRPr="001100BB">
        <w:rPr>
          <w:lang w:val="bg-BG"/>
        </w:rPr>
        <w:t xml:space="preserve">3.3. Относно обстоятелствата по т. 1.4 -1.10 се предоставя информация в </w:t>
      </w:r>
      <w:r w:rsidRPr="001100BB">
        <w:rPr>
          <w:rFonts w:eastAsia="Calibri"/>
          <w:bCs/>
          <w:color w:val="000000"/>
          <w:lang w:val="bg-BG"/>
        </w:rPr>
        <w:t>Част ІІІ, Раздел В от ЕЕДОП.</w:t>
      </w:r>
    </w:p>
    <w:p w:rsidR="00221752" w:rsidRPr="001100BB" w:rsidRDefault="00221752" w:rsidP="001100BB">
      <w:pPr>
        <w:spacing w:line="276" w:lineRule="auto"/>
        <w:jc w:val="both"/>
        <w:rPr>
          <w:lang w:val="bg-BG"/>
        </w:rPr>
      </w:pPr>
      <w:r w:rsidRPr="001100BB">
        <w:rPr>
          <w:rFonts w:eastAsia="Calibri"/>
          <w:bCs/>
          <w:color w:val="000000"/>
          <w:lang w:val="bg-BG"/>
        </w:rPr>
        <w:t>3.4. Относно обстоятелствата по т. 1.15 и т. 1.16 се предоставя информация в Част ІІІ, Раздел Г от ЕЕДОП.</w:t>
      </w:r>
    </w:p>
    <w:p w:rsidR="00F7480A" w:rsidRPr="001100BB" w:rsidRDefault="00F7480A" w:rsidP="001100BB">
      <w:pPr>
        <w:tabs>
          <w:tab w:val="left" w:pos="360"/>
        </w:tabs>
        <w:spacing w:line="276" w:lineRule="auto"/>
        <w:jc w:val="both"/>
        <w:rPr>
          <w:lang w:val="bg-BG"/>
        </w:rPr>
      </w:pPr>
    </w:p>
    <w:p w:rsidR="00221752" w:rsidRPr="001100BB" w:rsidRDefault="00F7480A" w:rsidP="001100BB">
      <w:pPr>
        <w:spacing w:line="276" w:lineRule="auto"/>
        <w:jc w:val="both"/>
        <w:rPr>
          <w:lang w:val="bg-BG"/>
        </w:rPr>
      </w:pPr>
      <w:r w:rsidRPr="001100BB">
        <w:rPr>
          <w:lang w:val="bg-BG"/>
        </w:rPr>
        <w:t xml:space="preserve">4. </w:t>
      </w:r>
      <w:r w:rsidR="00221752" w:rsidRPr="001100BB">
        <w:rPr>
          <w:lang w:val="bg-BG"/>
        </w:rPr>
        <w:t xml:space="preserve">Мерки за надеждност </w:t>
      </w:r>
    </w:p>
    <w:p w:rsidR="00221752" w:rsidRPr="001100BB" w:rsidRDefault="00221752" w:rsidP="001100BB">
      <w:pPr>
        <w:spacing w:line="276" w:lineRule="auto"/>
        <w:jc w:val="both"/>
        <w:rPr>
          <w:lang w:val="bg-BG"/>
        </w:rPr>
      </w:pPr>
      <w:r w:rsidRPr="001100BB">
        <w:rPr>
          <w:lang w:val="bg-BG"/>
        </w:rPr>
        <w:t>4.1. Участник, за когото са налице основания по чл. 54, ал. 1 от ЗОП и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w:t>
      </w:r>
    </w:p>
    <w:p w:rsidR="00221752" w:rsidRPr="001100BB" w:rsidRDefault="00221752" w:rsidP="001100BB">
      <w:pPr>
        <w:spacing w:line="276" w:lineRule="auto"/>
        <w:jc w:val="both"/>
        <w:rPr>
          <w:lang w:val="bg-BG"/>
        </w:rPr>
      </w:pPr>
      <w:r w:rsidRPr="001100BB">
        <w:rPr>
          <w:lang w:val="bg-BG"/>
        </w:rPr>
        <w:t xml:space="preserve">a) е погасил задълженията си по чл. 54, ал. 1, т. 3 от ЗОП, включително начислените лихви и/или глоби или че те са разсрочени, отсрочени или обезпечени; </w:t>
      </w:r>
    </w:p>
    <w:p w:rsidR="00221752" w:rsidRPr="001100BB" w:rsidRDefault="00221752" w:rsidP="001100BB">
      <w:pPr>
        <w:spacing w:line="276" w:lineRule="auto"/>
        <w:jc w:val="both"/>
        <w:rPr>
          <w:lang w:val="bg-BG"/>
        </w:rPr>
      </w:pPr>
      <w:r w:rsidRPr="001100BB">
        <w:rPr>
          <w:lang w:val="bg-BG"/>
        </w:rPr>
        <w:t xml:space="preserve">б) 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rsidR="00221752" w:rsidRPr="001100BB" w:rsidRDefault="00221752" w:rsidP="001100BB">
      <w:pPr>
        <w:spacing w:line="276" w:lineRule="auto"/>
        <w:jc w:val="both"/>
        <w:rPr>
          <w:lang w:val="bg-BG"/>
        </w:rPr>
      </w:pPr>
      <w:r w:rsidRPr="001100BB">
        <w:rPr>
          <w:lang w:val="bg-BG"/>
        </w:rPr>
        <w:t xml:space="preserve">в)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w:t>
      </w:r>
    </w:p>
    <w:p w:rsidR="00221752" w:rsidRPr="001100BB" w:rsidRDefault="00221752" w:rsidP="001100BB">
      <w:pPr>
        <w:spacing w:line="276" w:lineRule="auto"/>
        <w:jc w:val="both"/>
        <w:rPr>
          <w:lang w:val="bg-BG"/>
        </w:rPr>
      </w:pPr>
      <w:r w:rsidRPr="001100BB">
        <w:rPr>
          <w:lang w:val="bg-BG"/>
        </w:rPr>
        <w:t>4.2. Като доказателства за надеждността на участника се представят следните документи:</w:t>
      </w:r>
    </w:p>
    <w:p w:rsidR="00221752" w:rsidRPr="001100BB" w:rsidRDefault="00221752" w:rsidP="001100BB">
      <w:pPr>
        <w:spacing w:line="276" w:lineRule="auto"/>
        <w:jc w:val="both"/>
        <w:rPr>
          <w:rFonts w:eastAsia="Calibri"/>
          <w:bCs/>
          <w:color w:val="000000"/>
          <w:lang w:val="bg-BG"/>
        </w:rPr>
      </w:pPr>
      <w:r w:rsidRPr="001100BB">
        <w:rPr>
          <w:lang w:val="bg-BG"/>
        </w:rPr>
        <w:t xml:space="preserve">а) </w:t>
      </w:r>
      <w:r w:rsidRPr="001100BB">
        <w:rPr>
          <w:rFonts w:eastAsia="Calibri"/>
          <w:bCs/>
          <w:color w:val="000000"/>
          <w:lang w:val="bg-BG"/>
        </w:rPr>
        <w:t xml:space="preserve">по отношение на обстоятелството по т. 4.1, б. “а” и “б” (чл. 56, ал. 1, т. 1 и 2 от ЗОП) – документ за извършено плащане или споразумение, или друг документ, от който да е </w:t>
      </w:r>
      <w:r w:rsidRPr="001100BB">
        <w:rPr>
          <w:rFonts w:eastAsia="Calibri"/>
          <w:bCs/>
          <w:color w:val="000000"/>
          <w:lang w:val="bg-BG"/>
        </w:rPr>
        <w:lastRenderedPageBreak/>
        <w:t>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221752" w:rsidRDefault="00221752" w:rsidP="001100BB">
      <w:pPr>
        <w:spacing w:line="276" w:lineRule="auto"/>
        <w:jc w:val="both"/>
        <w:rPr>
          <w:rFonts w:eastAsia="Calibri"/>
          <w:bCs/>
          <w:color w:val="000000"/>
          <w:lang w:val="en-US"/>
        </w:rPr>
      </w:pPr>
      <w:r w:rsidRPr="001100BB">
        <w:rPr>
          <w:rFonts w:eastAsia="Calibri"/>
          <w:bCs/>
          <w:color w:val="000000"/>
          <w:lang w:val="bg-BG"/>
        </w:rPr>
        <w:t>б) по отношение на обстоятелството по т. 4.1, б. „в“ (чл. 56, ал. 1, т. 3 от ЗОП) – документ от съответния компетентен орган за потвърждение на описаните обстоятелства.</w:t>
      </w:r>
    </w:p>
    <w:p w:rsidR="000A3FAA" w:rsidRPr="000A3FAA" w:rsidRDefault="000A3FAA" w:rsidP="001100BB">
      <w:pPr>
        <w:spacing w:line="276" w:lineRule="auto"/>
        <w:jc w:val="both"/>
        <w:rPr>
          <w:rFonts w:eastAsia="Calibri"/>
          <w:bCs/>
          <w:color w:val="000000"/>
          <w:lang w:val="en-US"/>
        </w:rPr>
      </w:pPr>
      <w:r>
        <w:rPr>
          <w:rFonts w:eastAsia="Calibri"/>
          <w:bCs/>
          <w:color w:val="000000"/>
          <w:lang w:val="bg-BG"/>
        </w:rPr>
        <w:t xml:space="preserve">в)  </w:t>
      </w:r>
      <w:r w:rsidRPr="000A3FAA">
        <w:rPr>
          <w:rFonts w:eastAsia="Calibri"/>
          <w:bCs/>
          <w:color w:val="000000"/>
          <w:lang w:val="bg-BG"/>
        </w:rPr>
        <w:t>съгласно изискванията на чл. 56, ал. 1, т. 4 от ЗОП – документ за извършено изцяло плащане по дължимото вземане по чл. 128, чл. 228, ал. 3 или чл. 245 от Кодекса на труда.</w:t>
      </w:r>
    </w:p>
    <w:p w:rsidR="00221752" w:rsidRPr="001100BB" w:rsidRDefault="00221752" w:rsidP="001100BB">
      <w:pPr>
        <w:spacing w:line="276" w:lineRule="auto"/>
        <w:jc w:val="both"/>
        <w:rPr>
          <w:rFonts w:eastAsia="Calibri"/>
          <w:bCs/>
          <w:color w:val="000000"/>
          <w:lang w:val="bg-BG"/>
        </w:rPr>
      </w:pPr>
      <w:r w:rsidRPr="001100BB">
        <w:rPr>
          <w:rFonts w:eastAsia="Calibri"/>
          <w:bCs/>
          <w:color w:val="000000"/>
          <w:lang w:val="bg-BG"/>
        </w:rPr>
        <w:t>4.3. Няма право да се ползва от възможността по т. 4.1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за срока, определен с присъдата/акта.</w:t>
      </w:r>
    </w:p>
    <w:p w:rsidR="00221752" w:rsidRPr="001100BB" w:rsidRDefault="00221752" w:rsidP="001100BB">
      <w:pPr>
        <w:spacing w:line="276" w:lineRule="auto"/>
        <w:jc w:val="both"/>
        <w:rPr>
          <w:rFonts w:eastAsia="Calibri"/>
          <w:bCs/>
          <w:color w:val="000000"/>
          <w:lang w:val="bg-BG"/>
        </w:rPr>
      </w:pPr>
      <w:r w:rsidRPr="001100BB">
        <w:rPr>
          <w:rFonts w:eastAsia="Calibri"/>
          <w:bCs/>
          <w:color w:val="000000"/>
          <w:lang w:val="bg-BG"/>
        </w:rPr>
        <w:t>4.4. Възложителят ще прецени предприетите от участника мерки, като вземе предвид тежестта и конкретните обстоятелства, свързани с престъплението/ нарушението. Когато приеме, че предприетите от участника мерки са достатъчни, за да се гарантира неговата надеждност, Възложителят няма да го отстрани от процедурата. В решението за класиране, съответно за прекратяване на процедурата, Възложителят ще изложи мотиви за приемане или отхвърляне на предприетите от участника мерки за доказване на надеждност и представените за това доказателства, ако е приложимо.</w:t>
      </w:r>
    </w:p>
    <w:p w:rsidR="0066652E" w:rsidRPr="001100BB" w:rsidRDefault="00221752" w:rsidP="001100BB">
      <w:pPr>
        <w:spacing w:line="276" w:lineRule="auto"/>
        <w:jc w:val="both"/>
        <w:rPr>
          <w:rFonts w:eastAsia="Calibri"/>
          <w:bCs/>
          <w:color w:val="000000"/>
          <w:lang w:val="bg-BG"/>
        </w:rPr>
      </w:pPr>
      <w:r w:rsidRPr="001100BB">
        <w:rPr>
          <w:rFonts w:eastAsia="Calibri"/>
          <w:bCs/>
          <w:color w:val="000000"/>
          <w:lang w:val="bg-BG"/>
        </w:rPr>
        <w:t xml:space="preserve">4.5. Когато преди подаване на офертата участник е предприел мерки за доказване на надеждност по т. 4.1 (чл. 56 от ЗОП), тези мерки се описват в ЕЕДОП в полето, свързано със съответното обстоятелство.   </w:t>
      </w:r>
    </w:p>
    <w:p w:rsidR="005254BF" w:rsidRPr="005254BF" w:rsidRDefault="005254BF" w:rsidP="001100BB">
      <w:pPr>
        <w:tabs>
          <w:tab w:val="left" w:pos="360"/>
        </w:tabs>
        <w:spacing w:line="276" w:lineRule="auto"/>
        <w:jc w:val="both"/>
        <w:rPr>
          <w:lang w:val="bg-BG"/>
        </w:rPr>
      </w:pPr>
      <w:r w:rsidRPr="001100BB">
        <w:rPr>
          <w:lang w:val="bg-BG"/>
        </w:rPr>
        <w:t xml:space="preserve">5. </w:t>
      </w:r>
      <w:r w:rsidRPr="005254BF">
        <w:rPr>
          <w:lang w:val="bg-BG"/>
        </w:rPr>
        <w:t>Участниците са длъжни да уведомят писмено Възложителя в 3-дневен срок от настъпване на някое от обстоятелствата, посочени в т. 1.1 – 1.10 и т. 1.15.</w:t>
      </w:r>
    </w:p>
    <w:p w:rsidR="001F6CF2" w:rsidRPr="00721448" w:rsidRDefault="001F6CF2" w:rsidP="001100BB">
      <w:pPr>
        <w:tabs>
          <w:tab w:val="left" w:pos="0"/>
        </w:tabs>
        <w:spacing w:after="60" w:line="276" w:lineRule="auto"/>
        <w:jc w:val="both"/>
        <w:rPr>
          <w:b/>
          <w:lang w:val="bg-BG"/>
        </w:rPr>
      </w:pPr>
    </w:p>
    <w:p w:rsidR="009615DC" w:rsidRPr="001100BB" w:rsidRDefault="009615DC" w:rsidP="001100BB">
      <w:pPr>
        <w:tabs>
          <w:tab w:val="left" w:pos="0"/>
        </w:tabs>
        <w:spacing w:after="60" w:line="276" w:lineRule="auto"/>
        <w:jc w:val="both"/>
        <w:rPr>
          <w:b/>
          <w:bCs/>
          <w:iCs/>
          <w:lang w:val="bg-BG"/>
        </w:rPr>
      </w:pPr>
      <w:r w:rsidRPr="001100BB">
        <w:rPr>
          <w:b/>
          <w:lang w:val="bg-BG"/>
        </w:rPr>
        <w:t>1</w:t>
      </w:r>
      <w:r w:rsidR="00721448">
        <w:rPr>
          <w:b/>
          <w:lang w:val="bg-BG"/>
        </w:rPr>
        <w:t>2</w:t>
      </w:r>
      <w:r w:rsidRPr="001100BB">
        <w:rPr>
          <w:b/>
          <w:lang w:val="bg-BG"/>
        </w:rPr>
        <w:t xml:space="preserve">.УЧАСТИЕ НА </w:t>
      </w:r>
      <w:r w:rsidRPr="001100BB">
        <w:rPr>
          <w:b/>
          <w:bCs/>
          <w:iCs/>
          <w:lang w:val="bg-BG"/>
        </w:rPr>
        <w:t>ОБЕДИНЕНИЕ</w:t>
      </w:r>
    </w:p>
    <w:p w:rsidR="009615DC" w:rsidRPr="009615DC" w:rsidRDefault="009615DC" w:rsidP="00B954EA">
      <w:pPr>
        <w:numPr>
          <w:ilvl w:val="0"/>
          <w:numId w:val="32"/>
        </w:numPr>
        <w:tabs>
          <w:tab w:val="left" w:pos="360"/>
        </w:tabs>
        <w:spacing w:after="60" w:line="276" w:lineRule="auto"/>
        <w:ind w:left="0" w:firstLine="0"/>
        <w:jc w:val="both"/>
        <w:rPr>
          <w:lang w:val="bg-BG"/>
        </w:rPr>
      </w:pPr>
      <w:r w:rsidRPr="009615DC">
        <w:rPr>
          <w:lang w:val="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9615DC" w:rsidRPr="009615DC" w:rsidRDefault="009615DC" w:rsidP="00B954EA">
      <w:pPr>
        <w:numPr>
          <w:ilvl w:val="0"/>
          <w:numId w:val="32"/>
        </w:numPr>
        <w:tabs>
          <w:tab w:val="left" w:pos="360"/>
        </w:tabs>
        <w:spacing w:after="60" w:line="276" w:lineRule="auto"/>
        <w:ind w:left="0" w:firstLine="0"/>
        <w:jc w:val="both"/>
        <w:rPr>
          <w:lang w:val="bg-BG"/>
        </w:rPr>
      </w:pPr>
      <w:r w:rsidRPr="009615DC">
        <w:rPr>
          <w:lang w:val="bg-BG"/>
        </w:rPr>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rsidR="009615DC" w:rsidRPr="009615DC" w:rsidRDefault="009615DC" w:rsidP="00B954EA">
      <w:pPr>
        <w:numPr>
          <w:ilvl w:val="0"/>
          <w:numId w:val="32"/>
        </w:numPr>
        <w:tabs>
          <w:tab w:val="left" w:pos="360"/>
        </w:tabs>
        <w:spacing w:after="60" w:line="276" w:lineRule="auto"/>
        <w:ind w:left="0" w:firstLine="0"/>
        <w:jc w:val="both"/>
        <w:rPr>
          <w:lang w:val="bg-BG"/>
        </w:rPr>
      </w:pPr>
      <w:r w:rsidRPr="009615DC">
        <w:rPr>
          <w:lang w:val="bg-BG"/>
        </w:rPr>
        <w:t>Когато Участникът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9615DC" w:rsidRPr="009615DC" w:rsidRDefault="009615DC" w:rsidP="00B954EA">
      <w:pPr>
        <w:numPr>
          <w:ilvl w:val="0"/>
          <w:numId w:val="31"/>
        </w:numPr>
        <w:tabs>
          <w:tab w:val="left" w:pos="0"/>
          <w:tab w:val="left" w:pos="426"/>
        </w:tabs>
        <w:autoSpaceDE w:val="0"/>
        <w:autoSpaceDN w:val="0"/>
        <w:adjustRightInd w:val="0"/>
        <w:spacing w:after="60" w:line="276" w:lineRule="auto"/>
        <w:ind w:left="0" w:firstLine="0"/>
        <w:jc w:val="both"/>
        <w:rPr>
          <w:lang w:val="bg-BG"/>
        </w:rPr>
      </w:pPr>
      <w:r w:rsidRPr="009615DC">
        <w:rPr>
          <w:lang w:val="bg-BG"/>
        </w:rPr>
        <w:t>правата и задълженията на участниците в обединението;</w:t>
      </w:r>
    </w:p>
    <w:p w:rsidR="009615DC" w:rsidRPr="009615DC" w:rsidRDefault="009615DC" w:rsidP="00B954EA">
      <w:pPr>
        <w:numPr>
          <w:ilvl w:val="0"/>
          <w:numId w:val="31"/>
        </w:numPr>
        <w:tabs>
          <w:tab w:val="left" w:pos="0"/>
          <w:tab w:val="left" w:pos="426"/>
        </w:tabs>
        <w:autoSpaceDE w:val="0"/>
        <w:autoSpaceDN w:val="0"/>
        <w:adjustRightInd w:val="0"/>
        <w:spacing w:after="60" w:line="276" w:lineRule="auto"/>
        <w:ind w:left="0" w:firstLine="0"/>
        <w:jc w:val="both"/>
        <w:rPr>
          <w:lang w:val="bg-BG"/>
        </w:rPr>
      </w:pPr>
      <w:r w:rsidRPr="009615DC">
        <w:rPr>
          <w:lang w:val="bg-BG"/>
        </w:rPr>
        <w:t>разпределението на отговорността между членовете на обединението;</w:t>
      </w:r>
    </w:p>
    <w:p w:rsidR="009615DC" w:rsidRPr="009615DC" w:rsidRDefault="009615DC" w:rsidP="00B954EA">
      <w:pPr>
        <w:numPr>
          <w:ilvl w:val="0"/>
          <w:numId w:val="31"/>
        </w:numPr>
        <w:tabs>
          <w:tab w:val="left" w:pos="0"/>
          <w:tab w:val="left" w:pos="426"/>
        </w:tabs>
        <w:autoSpaceDE w:val="0"/>
        <w:autoSpaceDN w:val="0"/>
        <w:adjustRightInd w:val="0"/>
        <w:spacing w:after="60" w:line="276" w:lineRule="auto"/>
        <w:ind w:left="0" w:firstLine="0"/>
        <w:jc w:val="both"/>
        <w:rPr>
          <w:lang w:val="bg-BG"/>
        </w:rPr>
      </w:pPr>
      <w:r w:rsidRPr="009615DC">
        <w:rPr>
          <w:lang w:val="bg-BG"/>
        </w:rPr>
        <w:t>дейностите, които ще изпълнява всеки член на обединението</w:t>
      </w:r>
    </w:p>
    <w:p w:rsidR="009615DC" w:rsidRPr="009615DC" w:rsidRDefault="009615DC" w:rsidP="00B954EA">
      <w:pPr>
        <w:numPr>
          <w:ilvl w:val="0"/>
          <w:numId w:val="32"/>
        </w:numPr>
        <w:tabs>
          <w:tab w:val="left" w:pos="360"/>
        </w:tabs>
        <w:spacing w:after="60" w:line="276" w:lineRule="auto"/>
        <w:ind w:left="0" w:firstLine="0"/>
        <w:jc w:val="both"/>
        <w:rPr>
          <w:lang w:val="bg-BG"/>
        </w:rPr>
      </w:pPr>
      <w:r w:rsidRPr="009615DC">
        <w:rPr>
          <w:lang w:val="bg-BG"/>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9615DC" w:rsidRPr="009615DC" w:rsidRDefault="009615DC" w:rsidP="00B954EA">
      <w:pPr>
        <w:numPr>
          <w:ilvl w:val="0"/>
          <w:numId w:val="32"/>
        </w:numPr>
        <w:tabs>
          <w:tab w:val="left" w:pos="360"/>
        </w:tabs>
        <w:spacing w:after="60" w:line="276" w:lineRule="auto"/>
        <w:ind w:left="0" w:firstLine="0"/>
        <w:jc w:val="both"/>
        <w:rPr>
          <w:lang w:val="bg-BG"/>
        </w:rPr>
      </w:pPr>
      <w:r w:rsidRPr="009615DC">
        <w:rPr>
          <w:lang w:val="bg-BG"/>
        </w:rPr>
        <w:lastRenderedPageBreak/>
        <w:t>Когато участникът е обединение, което не е юридическо лице, следва да бъде уговорена солидарна отговорност на членовете на обединението при изпълнение на обществената поръчка, когато такава не е предвидена съгласно приложимото законодателство.</w:t>
      </w:r>
    </w:p>
    <w:p w:rsidR="009615DC" w:rsidRPr="009615DC" w:rsidRDefault="009615DC" w:rsidP="00B954EA">
      <w:pPr>
        <w:numPr>
          <w:ilvl w:val="0"/>
          <w:numId w:val="32"/>
        </w:numPr>
        <w:tabs>
          <w:tab w:val="left" w:pos="360"/>
        </w:tabs>
        <w:spacing w:after="60" w:line="276" w:lineRule="auto"/>
        <w:ind w:left="0" w:firstLine="0"/>
        <w:jc w:val="both"/>
        <w:rPr>
          <w:lang w:val="bg-BG"/>
        </w:rPr>
      </w:pPr>
      <w:r w:rsidRPr="009615DC">
        <w:rPr>
          <w:lang w:val="bg-BG"/>
        </w:rPr>
        <w:t>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rsidR="009615DC" w:rsidRPr="009615DC" w:rsidRDefault="009615DC" w:rsidP="001100BB">
      <w:pPr>
        <w:tabs>
          <w:tab w:val="left" w:pos="0"/>
          <w:tab w:val="left" w:pos="142"/>
          <w:tab w:val="left" w:pos="993"/>
        </w:tabs>
        <w:autoSpaceDE w:val="0"/>
        <w:autoSpaceDN w:val="0"/>
        <w:adjustRightInd w:val="0"/>
        <w:spacing w:after="120" w:line="276" w:lineRule="auto"/>
        <w:jc w:val="both"/>
        <w:rPr>
          <w:b/>
          <w:i/>
          <w:lang w:val="bg-BG"/>
        </w:rPr>
      </w:pPr>
      <w:r w:rsidRPr="001100BB">
        <w:rPr>
          <w:b/>
          <w:lang w:val="bg-BG"/>
        </w:rPr>
        <w:tab/>
        <w:t xml:space="preserve">       1</w:t>
      </w:r>
      <w:r w:rsidR="00721448">
        <w:rPr>
          <w:b/>
          <w:lang w:val="bg-BG"/>
        </w:rPr>
        <w:t>3</w:t>
      </w:r>
      <w:r w:rsidRPr="001100BB">
        <w:rPr>
          <w:b/>
          <w:lang w:val="bg-BG"/>
        </w:rPr>
        <w:t xml:space="preserve">. </w:t>
      </w:r>
      <w:r w:rsidRPr="009615DC">
        <w:rPr>
          <w:b/>
          <w:lang w:val="bg-BG"/>
        </w:rPr>
        <w:t>ПОДИЗПЪЛНИТЕЛИ</w:t>
      </w:r>
    </w:p>
    <w:p w:rsidR="009615DC" w:rsidRPr="009615DC" w:rsidRDefault="009615DC" w:rsidP="00B954EA">
      <w:pPr>
        <w:numPr>
          <w:ilvl w:val="0"/>
          <w:numId w:val="33"/>
        </w:numPr>
        <w:tabs>
          <w:tab w:val="left" w:pos="360"/>
        </w:tabs>
        <w:autoSpaceDE w:val="0"/>
        <w:autoSpaceDN w:val="0"/>
        <w:adjustRightInd w:val="0"/>
        <w:spacing w:after="120" w:line="276" w:lineRule="auto"/>
        <w:ind w:left="0" w:firstLine="0"/>
        <w:jc w:val="both"/>
        <w:rPr>
          <w:lang w:val="bg-BG"/>
        </w:rPr>
      </w:pPr>
      <w:r w:rsidRPr="009615DC">
        <w:rPr>
          <w:lang w:val="bg-BG"/>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Когато се предвижда участие на подизпълнители, отделен ЕЕДОП задължително се представя от всеки от  тях.</w:t>
      </w:r>
    </w:p>
    <w:p w:rsidR="009615DC" w:rsidRPr="009615DC" w:rsidRDefault="009615DC" w:rsidP="00B954EA">
      <w:pPr>
        <w:numPr>
          <w:ilvl w:val="0"/>
          <w:numId w:val="33"/>
        </w:numPr>
        <w:tabs>
          <w:tab w:val="left" w:pos="360"/>
        </w:tabs>
        <w:autoSpaceDE w:val="0"/>
        <w:autoSpaceDN w:val="0"/>
        <w:adjustRightInd w:val="0"/>
        <w:spacing w:after="120" w:line="276" w:lineRule="auto"/>
        <w:ind w:left="0" w:firstLine="0"/>
        <w:jc w:val="both"/>
        <w:rPr>
          <w:lang w:val="bg-BG"/>
        </w:rPr>
      </w:pPr>
      <w:r w:rsidRPr="009615DC">
        <w:rPr>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9615DC" w:rsidRPr="009615DC" w:rsidRDefault="009615DC" w:rsidP="00B954EA">
      <w:pPr>
        <w:numPr>
          <w:ilvl w:val="0"/>
          <w:numId w:val="33"/>
        </w:numPr>
        <w:tabs>
          <w:tab w:val="left" w:pos="360"/>
        </w:tabs>
        <w:autoSpaceDE w:val="0"/>
        <w:autoSpaceDN w:val="0"/>
        <w:adjustRightInd w:val="0"/>
        <w:spacing w:after="120" w:line="276" w:lineRule="auto"/>
        <w:ind w:left="0" w:firstLine="0"/>
        <w:jc w:val="both"/>
        <w:rPr>
          <w:lang w:val="bg-BG"/>
        </w:rPr>
      </w:pPr>
      <w:r w:rsidRPr="009615DC">
        <w:rPr>
          <w:lang w:val="bg-BG"/>
        </w:rPr>
        <w:t>Възложителят изисква замяна на подизпълнител, който не отговаря на условията по т. 2.</w:t>
      </w:r>
    </w:p>
    <w:p w:rsidR="009615DC" w:rsidRPr="009615DC" w:rsidRDefault="009615DC" w:rsidP="00B954EA">
      <w:pPr>
        <w:numPr>
          <w:ilvl w:val="0"/>
          <w:numId w:val="33"/>
        </w:numPr>
        <w:tabs>
          <w:tab w:val="left" w:pos="360"/>
        </w:tabs>
        <w:autoSpaceDE w:val="0"/>
        <w:autoSpaceDN w:val="0"/>
        <w:adjustRightInd w:val="0"/>
        <w:spacing w:after="120" w:line="276" w:lineRule="auto"/>
        <w:ind w:left="0" w:firstLine="0"/>
        <w:jc w:val="both"/>
        <w:rPr>
          <w:lang w:val="bg-BG"/>
        </w:rPr>
      </w:pPr>
      <w:r w:rsidRPr="009615DC">
        <w:rPr>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9615DC" w:rsidRPr="009615DC" w:rsidRDefault="009615DC" w:rsidP="00B954EA">
      <w:pPr>
        <w:numPr>
          <w:ilvl w:val="0"/>
          <w:numId w:val="33"/>
        </w:numPr>
        <w:tabs>
          <w:tab w:val="left" w:pos="360"/>
        </w:tabs>
        <w:autoSpaceDE w:val="0"/>
        <w:autoSpaceDN w:val="0"/>
        <w:adjustRightInd w:val="0"/>
        <w:spacing w:after="120" w:line="276" w:lineRule="auto"/>
        <w:ind w:left="0" w:firstLine="0"/>
        <w:jc w:val="both"/>
        <w:rPr>
          <w:lang w:val="bg-BG"/>
        </w:rPr>
      </w:pPr>
      <w:r w:rsidRPr="009615DC">
        <w:rPr>
          <w:lang w:val="bg-BG"/>
        </w:rPr>
        <w:t xml:space="preserve">Разплащанията по т.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9615DC" w:rsidRPr="009615DC" w:rsidRDefault="009615DC" w:rsidP="00B954EA">
      <w:pPr>
        <w:numPr>
          <w:ilvl w:val="0"/>
          <w:numId w:val="33"/>
        </w:numPr>
        <w:tabs>
          <w:tab w:val="left" w:pos="360"/>
        </w:tabs>
        <w:autoSpaceDE w:val="0"/>
        <w:autoSpaceDN w:val="0"/>
        <w:adjustRightInd w:val="0"/>
        <w:spacing w:after="120" w:line="276" w:lineRule="auto"/>
        <w:ind w:left="0" w:firstLine="0"/>
        <w:jc w:val="both"/>
        <w:rPr>
          <w:lang w:val="bg-BG"/>
        </w:rPr>
      </w:pPr>
      <w:r w:rsidRPr="009615DC">
        <w:rPr>
          <w:lang w:val="bg-BG"/>
        </w:rPr>
        <w:t xml:space="preserve">Към искането по т. 5, изпълнителят предоставя становище, от което да е видно дали оспорва плащанията или част от тях като недължими. </w:t>
      </w:r>
    </w:p>
    <w:p w:rsidR="009615DC" w:rsidRPr="009615DC" w:rsidRDefault="009615DC" w:rsidP="00B954EA">
      <w:pPr>
        <w:numPr>
          <w:ilvl w:val="0"/>
          <w:numId w:val="33"/>
        </w:numPr>
        <w:tabs>
          <w:tab w:val="left" w:pos="360"/>
        </w:tabs>
        <w:autoSpaceDE w:val="0"/>
        <w:autoSpaceDN w:val="0"/>
        <w:adjustRightInd w:val="0"/>
        <w:spacing w:after="120" w:line="276" w:lineRule="auto"/>
        <w:ind w:left="0" w:firstLine="0"/>
        <w:jc w:val="both"/>
        <w:rPr>
          <w:lang w:val="bg-BG"/>
        </w:rPr>
      </w:pPr>
      <w:r w:rsidRPr="009615DC">
        <w:rPr>
          <w:lang w:val="bg-BG"/>
        </w:rPr>
        <w:t xml:space="preserve">Възложителят има право да откаже плащане по т. 4, когато искането за плащане е оспорено, до момента на отстраняване на причината за отказа. </w:t>
      </w:r>
    </w:p>
    <w:p w:rsidR="009615DC" w:rsidRPr="009615DC" w:rsidRDefault="009615DC" w:rsidP="00B954EA">
      <w:pPr>
        <w:numPr>
          <w:ilvl w:val="0"/>
          <w:numId w:val="33"/>
        </w:numPr>
        <w:tabs>
          <w:tab w:val="left" w:pos="360"/>
        </w:tabs>
        <w:autoSpaceDE w:val="0"/>
        <w:autoSpaceDN w:val="0"/>
        <w:adjustRightInd w:val="0"/>
        <w:spacing w:after="120" w:line="276" w:lineRule="auto"/>
        <w:ind w:left="0" w:firstLine="0"/>
        <w:jc w:val="both"/>
        <w:rPr>
          <w:lang w:val="bg-BG"/>
        </w:rPr>
      </w:pPr>
      <w:r w:rsidRPr="009615DC">
        <w:rPr>
          <w:lang w:val="bg-BG"/>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9615DC" w:rsidRPr="009615DC" w:rsidRDefault="009615DC" w:rsidP="00B954EA">
      <w:pPr>
        <w:numPr>
          <w:ilvl w:val="0"/>
          <w:numId w:val="33"/>
        </w:numPr>
        <w:tabs>
          <w:tab w:val="left" w:pos="360"/>
        </w:tabs>
        <w:autoSpaceDE w:val="0"/>
        <w:autoSpaceDN w:val="0"/>
        <w:adjustRightInd w:val="0"/>
        <w:spacing w:after="120" w:line="276" w:lineRule="auto"/>
        <w:ind w:left="0" w:firstLine="0"/>
        <w:jc w:val="both"/>
        <w:rPr>
          <w:lang w:val="bg-BG"/>
        </w:rPr>
      </w:pPr>
      <w:r w:rsidRPr="009615DC">
        <w:rPr>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9615DC" w:rsidRPr="009615DC" w:rsidRDefault="009615DC" w:rsidP="00B954EA">
      <w:pPr>
        <w:numPr>
          <w:ilvl w:val="0"/>
          <w:numId w:val="33"/>
        </w:numPr>
        <w:tabs>
          <w:tab w:val="left" w:pos="360"/>
        </w:tabs>
        <w:autoSpaceDE w:val="0"/>
        <w:autoSpaceDN w:val="0"/>
        <w:adjustRightInd w:val="0"/>
        <w:spacing w:after="120" w:line="276" w:lineRule="auto"/>
        <w:ind w:left="0" w:firstLine="0"/>
        <w:jc w:val="both"/>
        <w:rPr>
          <w:lang w:val="bg-BG"/>
        </w:rPr>
      </w:pPr>
      <w:r w:rsidRPr="009615DC">
        <w:rPr>
          <w:lang w:val="bg-BG"/>
        </w:rPr>
        <w:t xml:space="preserve">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9615DC" w:rsidRPr="009615DC" w:rsidRDefault="009615DC" w:rsidP="00B954EA">
      <w:pPr>
        <w:numPr>
          <w:ilvl w:val="0"/>
          <w:numId w:val="33"/>
        </w:numPr>
        <w:tabs>
          <w:tab w:val="left" w:pos="360"/>
        </w:tabs>
        <w:autoSpaceDE w:val="0"/>
        <w:autoSpaceDN w:val="0"/>
        <w:adjustRightInd w:val="0"/>
        <w:spacing w:after="120" w:line="276" w:lineRule="auto"/>
        <w:ind w:left="0" w:firstLine="0"/>
        <w:jc w:val="both"/>
        <w:rPr>
          <w:lang w:val="bg-BG"/>
        </w:rPr>
      </w:pPr>
      <w:r w:rsidRPr="009615DC">
        <w:rPr>
          <w:lang w:val="bg-BG"/>
        </w:rPr>
        <w:lastRenderedPageBreak/>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9615DC" w:rsidRPr="009615DC" w:rsidRDefault="009615DC" w:rsidP="00B954EA">
      <w:pPr>
        <w:numPr>
          <w:ilvl w:val="0"/>
          <w:numId w:val="31"/>
        </w:numPr>
        <w:tabs>
          <w:tab w:val="left" w:pos="426"/>
        </w:tabs>
        <w:autoSpaceDE w:val="0"/>
        <w:autoSpaceDN w:val="0"/>
        <w:adjustRightInd w:val="0"/>
        <w:spacing w:after="120" w:line="276" w:lineRule="auto"/>
        <w:ind w:left="0" w:firstLine="0"/>
        <w:jc w:val="both"/>
        <w:rPr>
          <w:lang w:val="bg-BG"/>
        </w:rPr>
      </w:pPr>
      <w:r w:rsidRPr="009615DC">
        <w:rPr>
          <w:lang w:val="bg-BG"/>
        </w:rPr>
        <w:t xml:space="preserve">за новия подизпълнител не са налице основанията за отстраняване в процедурата; </w:t>
      </w:r>
    </w:p>
    <w:p w:rsidR="009615DC" w:rsidRPr="009615DC" w:rsidRDefault="009615DC" w:rsidP="00B954EA">
      <w:pPr>
        <w:numPr>
          <w:ilvl w:val="0"/>
          <w:numId w:val="31"/>
        </w:numPr>
        <w:tabs>
          <w:tab w:val="left" w:pos="426"/>
        </w:tabs>
        <w:autoSpaceDE w:val="0"/>
        <w:autoSpaceDN w:val="0"/>
        <w:adjustRightInd w:val="0"/>
        <w:spacing w:after="120" w:line="276" w:lineRule="auto"/>
        <w:ind w:left="0" w:firstLine="0"/>
        <w:jc w:val="both"/>
        <w:rPr>
          <w:lang w:val="bg-BG"/>
        </w:rPr>
      </w:pPr>
      <w:r w:rsidRPr="009615DC">
        <w:rPr>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9615DC" w:rsidRPr="009615DC" w:rsidRDefault="009615DC" w:rsidP="00B954EA">
      <w:pPr>
        <w:numPr>
          <w:ilvl w:val="0"/>
          <w:numId w:val="33"/>
        </w:numPr>
        <w:tabs>
          <w:tab w:val="left" w:pos="360"/>
        </w:tabs>
        <w:autoSpaceDE w:val="0"/>
        <w:autoSpaceDN w:val="0"/>
        <w:adjustRightInd w:val="0"/>
        <w:spacing w:after="120" w:line="276" w:lineRule="auto"/>
        <w:ind w:left="0" w:firstLine="0"/>
        <w:jc w:val="both"/>
        <w:rPr>
          <w:lang w:val="bg-BG"/>
        </w:rPr>
      </w:pPr>
      <w:r w:rsidRPr="009615DC">
        <w:rPr>
          <w:lang w:val="bg-BG"/>
        </w:rPr>
        <w:t xml:space="preserve"> При замяна или включване на подизпълнител, изпълнителят представя на възложителя всички документи, които доказват изпълнението на условията по т. 11, заедно с копие на договора за подизпълнение или на допълнително споразумение в тридневен срок от тяхното сключване съгласно чл. 75, ал. 2 от ППЗОП.</w:t>
      </w:r>
    </w:p>
    <w:p w:rsidR="009615DC" w:rsidRPr="009615DC" w:rsidRDefault="00721448" w:rsidP="001100BB">
      <w:pPr>
        <w:spacing w:after="120" w:line="276" w:lineRule="auto"/>
        <w:jc w:val="both"/>
        <w:rPr>
          <w:b/>
          <w:bCs/>
          <w:iCs/>
          <w:lang w:val="bg-BG"/>
        </w:rPr>
      </w:pPr>
      <w:r>
        <w:rPr>
          <w:b/>
          <w:lang w:val="bg-BG"/>
        </w:rPr>
        <w:t>14</w:t>
      </w:r>
      <w:r w:rsidR="00867283" w:rsidRPr="001100BB">
        <w:rPr>
          <w:b/>
          <w:lang w:val="bg-BG"/>
        </w:rPr>
        <w:t>.</w:t>
      </w:r>
      <w:r w:rsidR="009615DC" w:rsidRPr="009615DC">
        <w:rPr>
          <w:b/>
          <w:lang w:val="bg-BG"/>
        </w:rPr>
        <w:t>ИЗПОЛЗВАНЕ НА КАПАЦИТЕТА НА ТРЕТИ ЛИЦА</w:t>
      </w:r>
    </w:p>
    <w:p w:rsidR="009615DC" w:rsidRPr="009615DC" w:rsidRDefault="009615DC" w:rsidP="00B954EA">
      <w:pPr>
        <w:numPr>
          <w:ilvl w:val="0"/>
          <w:numId w:val="34"/>
        </w:numPr>
        <w:tabs>
          <w:tab w:val="left" w:pos="360"/>
        </w:tabs>
        <w:spacing w:after="120" w:line="276" w:lineRule="auto"/>
        <w:ind w:left="0" w:firstLine="0"/>
        <w:jc w:val="both"/>
        <w:rPr>
          <w:b/>
          <w:bCs/>
          <w:iCs/>
          <w:lang w:val="bg-BG"/>
        </w:rPr>
      </w:pPr>
      <w:r w:rsidRPr="009615DC">
        <w:rPr>
          <w:lang w:val="bg-BG"/>
        </w:rPr>
        <w:t>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и техническите способности.</w:t>
      </w:r>
    </w:p>
    <w:p w:rsidR="009615DC" w:rsidRPr="009615DC" w:rsidRDefault="009615DC" w:rsidP="00B954EA">
      <w:pPr>
        <w:numPr>
          <w:ilvl w:val="0"/>
          <w:numId w:val="34"/>
        </w:numPr>
        <w:tabs>
          <w:tab w:val="left" w:pos="360"/>
        </w:tabs>
        <w:spacing w:after="120" w:line="276" w:lineRule="auto"/>
        <w:ind w:left="0" w:firstLine="0"/>
        <w:jc w:val="both"/>
        <w:rPr>
          <w:lang w:val="bg-BG"/>
        </w:rPr>
      </w:pPr>
      <w:r w:rsidRPr="009615DC">
        <w:rPr>
          <w:lang w:val="bg-BG"/>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9615DC" w:rsidRPr="009615DC" w:rsidRDefault="009615DC" w:rsidP="00B954EA">
      <w:pPr>
        <w:numPr>
          <w:ilvl w:val="0"/>
          <w:numId w:val="34"/>
        </w:numPr>
        <w:tabs>
          <w:tab w:val="left" w:pos="360"/>
        </w:tabs>
        <w:spacing w:after="120" w:line="276" w:lineRule="auto"/>
        <w:ind w:left="0" w:firstLine="0"/>
        <w:jc w:val="both"/>
        <w:rPr>
          <w:lang w:val="bg-BG"/>
        </w:rPr>
      </w:pPr>
      <w:r w:rsidRPr="009615DC">
        <w:rPr>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9615DC" w:rsidRPr="009615DC" w:rsidRDefault="009615DC" w:rsidP="00B954EA">
      <w:pPr>
        <w:numPr>
          <w:ilvl w:val="0"/>
          <w:numId w:val="34"/>
        </w:numPr>
        <w:tabs>
          <w:tab w:val="left" w:pos="360"/>
        </w:tabs>
        <w:spacing w:after="120" w:line="276" w:lineRule="auto"/>
        <w:ind w:left="0" w:firstLine="0"/>
        <w:jc w:val="both"/>
        <w:rPr>
          <w:lang w:val="bg-BG"/>
        </w:rPr>
      </w:pPr>
      <w:r w:rsidRPr="009615DC">
        <w:rPr>
          <w:lang w:val="bg-BG"/>
        </w:rPr>
        <w:t xml:space="preserve">Възложителят изисква участника да замени посоченото от него трето лице, ако то не отговаря на някое от условията по т. 4. </w:t>
      </w:r>
    </w:p>
    <w:p w:rsidR="009615DC" w:rsidRPr="009615DC" w:rsidRDefault="009615DC" w:rsidP="00B954EA">
      <w:pPr>
        <w:numPr>
          <w:ilvl w:val="0"/>
          <w:numId w:val="34"/>
        </w:numPr>
        <w:tabs>
          <w:tab w:val="left" w:pos="360"/>
        </w:tabs>
        <w:spacing w:after="120" w:line="276" w:lineRule="auto"/>
        <w:ind w:left="0" w:firstLine="0"/>
        <w:jc w:val="both"/>
        <w:rPr>
          <w:lang w:val="bg-BG"/>
        </w:rPr>
      </w:pPr>
      <w:r w:rsidRPr="009615DC">
        <w:rPr>
          <w:lang w:val="bg-BG"/>
        </w:rPr>
        <w:t xml:space="preserve">Възложителят изисква солидарна отговорност за изпълнението на поръчката от участника и третото лице, чийто капацитет се използва за доказване на съответствие с критериите, свързани с икономическото и финансовото състояние. </w:t>
      </w:r>
    </w:p>
    <w:p w:rsidR="009615DC" w:rsidRPr="009615DC" w:rsidRDefault="009615DC" w:rsidP="00B954EA">
      <w:pPr>
        <w:numPr>
          <w:ilvl w:val="0"/>
          <w:numId w:val="34"/>
        </w:numPr>
        <w:tabs>
          <w:tab w:val="left" w:pos="360"/>
        </w:tabs>
        <w:spacing w:after="120" w:line="276" w:lineRule="auto"/>
        <w:ind w:left="0" w:firstLine="0"/>
        <w:jc w:val="both"/>
        <w:rPr>
          <w:lang w:val="bg-BG"/>
        </w:rPr>
      </w:pPr>
      <w:r w:rsidRPr="009615DC">
        <w:rPr>
          <w:lang w:val="bg-BG"/>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т.2 – 4.</w:t>
      </w:r>
    </w:p>
    <w:p w:rsidR="009615DC" w:rsidRPr="001100BB" w:rsidRDefault="009615DC" w:rsidP="001100BB">
      <w:pPr>
        <w:numPr>
          <w:ilvl w:val="4"/>
          <w:numId w:val="2"/>
        </w:numPr>
        <w:spacing w:after="120"/>
        <w:ind w:hanging="720"/>
        <w:jc w:val="both"/>
        <w:rPr>
          <w:lang w:val="bg-BG"/>
        </w:rPr>
      </w:pPr>
    </w:p>
    <w:p w:rsidR="00D12781" w:rsidRPr="001100BB" w:rsidRDefault="00233AAB" w:rsidP="001100BB">
      <w:pPr>
        <w:pStyle w:val="ListParagraph"/>
        <w:ind w:left="0"/>
        <w:jc w:val="both"/>
        <w:rPr>
          <w:b/>
          <w:lang w:val="bg-BG"/>
        </w:rPr>
      </w:pPr>
      <w:r w:rsidRPr="001100BB">
        <w:rPr>
          <w:b/>
          <w:lang w:val="bg-BG"/>
        </w:rPr>
        <w:t xml:space="preserve">Б/ </w:t>
      </w:r>
      <w:r w:rsidR="004011AF" w:rsidRPr="001100BB">
        <w:rPr>
          <w:b/>
          <w:lang w:val="bg-BG"/>
        </w:rPr>
        <w:t>ИЗИСКВАНИЯ КЪМ ОФЕРТАТА ЗА УЧАСТИЕ В ОБЩЕСТВЕНАТА ПОРЪЧКА</w:t>
      </w:r>
    </w:p>
    <w:p w:rsidR="00EA6A48" w:rsidRPr="001100BB" w:rsidRDefault="00D12781" w:rsidP="001100BB">
      <w:pPr>
        <w:spacing w:before="120"/>
        <w:ind w:left="720"/>
        <w:jc w:val="both"/>
        <w:rPr>
          <w:lang w:val="bg-BG"/>
        </w:rPr>
      </w:pPr>
      <w:r w:rsidRPr="001100BB">
        <w:rPr>
          <w:lang w:val="bg-BG"/>
        </w:rPr>
        <w:t>Участниците подават офертата си в запечатан</w:t>
      </w:r>
      <w:r w:rsidR="005F4D3C" w:rsidRPr="001100BB">
        <w:rPr>
          <w:lang w:val="bg-BG"/>
        </w:rPr>
        <w:t>а</w:t>
      </w:r>
      <w:r w:rsidR="00EA6A48" w:rsidRPr="001100BB">
        <w:rPr>
          <w:lang w:val="bg-BG"/>
        </w:rPr>
        <w:t xml:space="preserve"> непрозрачн</w:t>
      </w:r>
      <w:r w:rsidR="005F4D3C" w:rsidRPr="001100BB">
        <w:rPr>
          <w:lang w:val="bg-BG"/>
        </w:rPr>
        <w:t>а</w:t>
      </w:r>
      <w:r w:rsidR="00721448">
        <w:rPr>
          <w:lang w:val="bg-BG"/>
        </w:rPr>
        <w:t xml:space="preserve"> </w:t>
      </w:r>
      <w:r w:rsidR="005F4D3C" w:rsidRPr="001100BB">
        <w:rPr>
          <w:lang w:val="bg-BG"/>
        </w:rPr>
        <w:t>опаковка</w:t>
      </w:r>
      <w:r w:rsidR="00EA6A48" w:rsidRPr="001100BB">
        <w:rPr>
          <w:lang w:val="bg-BG"/>
        </w:rPr>
        <w:t xml:space="preserve"> с</w:t>
      </w:r>
    </w:p>
    <w:p w:rsidR="00D12781" w:rsidRPr="001100BB" w:rsidRDefault="005F4D3C" w:rsidP="001100BB">
      <w:pPr>
        <w:jc w:val="both"/>
        <w:rPr>
          <w:lang w:val="bg-BG"/>
        </w:rPr>
      </w:pPr>
      <w:r w:rsidRPr="001100BB">
        <w:rPr>
          <w:lang w:val="bg-BG"/>
        </w:rPr>
        <w:t>ненарушена цялост</w:t>
      </w:r>
      <w:r w:rsidR="00D12781" w:rsidRPr="001100BB">
        <w:rPr>
          <w:lang w:val="bg-BG"/>
        </w:rPr>
        <w:t xml:space="preserve"> със следното съдържание:  </w:t>
      </w:r>
    </w:p>
    <w:p w:rsidR="000B4604" w:rsidRPr="001100BB" w:rsidRDefault="000B4604" w:rsidP="001100BB">
      <w:pPr>
        <w:jc w:val="both"/>
        <w:rPr>
          <w:lang w:val="bg-BG"/>
        </w:rPr>
      </w:pPr>
    </w:p>
    <w:p w:rsidR="000B4604" w:rsidRPr="001100BB" w:rsidRDefault="001831F5" w:rsidP="001100BB">
      <w:pPr>
        <w:pStyle w:val="ListParagraph"/>
        <w:numPr>
          <w:ilvl w:val="0"/>
          <w:numId w:val="4"/>
        </w:numPr>
        <w:tabs>
          <w:tab w:val="left" w:pos="426"/>
        </w:tabs>
        <w:suppressAutoHyphens/>
        <w:autoSpaceDN w:val="0"/>
        <w:spacing w:after="120"/>
        <w:ind w:left="0"/>
        <w:jc w:val="both"/>
        <w:textAlignment w:val="baseline"/>
        <w:rPr>
          <w:lang w:val="bg-BG"/>
        </w:rPr>
      </w:pPr>
      <w:r w:rsidRPr="001100BB">
        <w:rPr>
          <w:b/>
          <w:bCs/>
          <w:lang w:val="bg-BG"/>
        </w:rPr>
        <w:t xml:space="preserve">ЗАЯВЛЕНИЕ </w:t>
      </w:r>
      <w:r w:rsidR="000B4604" w:rsidRPr="001100BB">
        <w:rPr>
          <w:b/>
          <w:bCs/>
          <w:lang w:val="bg-BG"/>
        </w:rPr>
        <w:t>ЗА ИЗПЪЛНЕНИЕ НА ПОРЪЧКАТА</w:t>
      </w:r>
      <w:r w:rsidR="000B4604" w:rsidRPr="001100BB">
        <w:rPr>
          <w:bCs/>
          <w:lang w:val="bg-BG"/>
        </w:rPr>
        <w:t>,</w:t>
      </w:r>
      <w:r w:rsidR="00D90D1E" w:rsidRPr="001100BB">
        <w:rPr>
          <w:lang w:val="bg-BG"/>
        </w:rPr>
        <w:t xml:space="preserve"> съдържащо следните документи</w:t>
      </w:r>
      <w:r w:rsidR="000B4604" w:rsidRPr="001100BB">
        <w:rPr>
          <w:lang w:val="bg-BG"/>
        </w:rPr>
        <w:t>: </w:t>
      </w:r>
    </w:p>
    <w:p w:rsidR="00D12781" w:rsidRPr="001100BB" w:rsidRDefault="00840528" w:rsidP="001100BB">
      <w:pPr>
        <w:pStyle w:val="Standard"/>
        <w:spacing w:before="240" w:after="240"/>
        <w:jc w:val="both"/>
        <w:rPr>
          <w:rFonts w:cs="Times New Roman"/>
          <w:b/>
          <w:lang w:val="bg-BG"/>
        </w:rPr>
      </w:pPr>
      <w:r w:rsidRPr="001100BB">
        <w:rPr>
          <w:rFonts w:cs="Times New Roman"/>
          <w:b/>
          <w:lang w:val="bg-BG"/>
        </w:rPr>
        <w:t xml:space="preserve">1. </w:t>
      </w:r>
      <w:r w:rsidR="00D60095" w:rsidRPr="001100BB">
        <w:rPr>
          <w:rFonts w:cs="Times New Roman"/>
          <w:b/>
          <w:lang w:val="bg-BG"/>
        </w:rPr>
        <w:t>Опис</w:t>
      </w:r>
      <w:r w:rsidR="00D12781" w:rsidRPr="001100BB">
        <w:rPr>
          <w:rFonts w:cs="Times New Roman"/>
          <w:b/>
          <w:lang w:val="bg-BG"/>
        </w:rPr>
        <w:t xml:space="preserve"> на </w:t>
      </w:r>
      <w:r w:rsidR="000B4604" w:rsidRPr="001100BB">
        <w:rPr>
          <w:rFonts w:cs="Times New Roman"/>
          <w:b/>
          <w:lang w:val="bg-BG"/>
        </w:rPr>
        <w:t xml:space="preserve">представените </w:t>
      </w:r>
      <w:r w:rsidR="00D12781" w:rsidRPr="001100BB">
        <w:rPr>
          <w:rFonts w:cs="Times New Roman"/>
          <w:b/>
          <w:lang w:val="bg-BG"/>
        </w:rPr>
        <w:t>документи, съдържащи се в офертата, подписан от участника.</w:t>
      </w:r>
    </w:p>
    <w:p w:rsidR="00C87FE2" w:rsidRPr="001100BB" w:rsidRDefault="00A85F10" w:rsidP="001100BB">
      <w:pPr>
        <w:pStyle w:val="Standard"/>
        <w:spacing w:before="120" w:after="120"/>
        <w:jc w:val="both"/>
        <w:rPr>
          <w:rFonts w:cs="Times New Roman"/>
          <w:lang w:val="bg-BG"/>
        </w:rPr>
      </w:pPr>
      <w:r w:rsidRPr="001100BB">
        <w:rPr>
          <w:rFonts w:cs="Times New Roman"/>
          <w:b/>
          <w:lang w:val="bg-BG"/>
        </w:rPr>
        <w:t>2</w:t>
      </w:r>
      <w:r w:rsidR="00D12781" w:rsidRPr="001100BB">
        <w:rPr>
          <w:rFonts w:cs="Times New Roman"/>
          <w:b/>
          <w:lang w:val="bg-BG"/>
        </w:rPr>
        <w:t>.</w:t>
      </w:r>
      <w:r w:rsidR="004A7573" w:rsidRPr="001100BB">
        <w:rPr>
          <w:rFonts w:cs="Times New Roman"/>
          <w:b/>
          <w:lang w:val="bg-BG"/>
        </w:rPr>
        <w:t xml:space="preserve">Стандартен образец за Единния европейски документ за обществени поръчки, </w:t>
      </w:r>
      <w:r w:rsidR="00F3652A" w:rsidRPr="001100BB">
        <w:rPr>
          <w:rFonts w:cs="Times New Roman"/>
          <w:b/>
          <w:lang w:val="bg-BG"/>
        </w:rPr>
        <w:t>, попълнен</w:t>
      </w:r>
      <w:r w:rsidR="00BD58CD" w:rsidRPr="001100BB">
        <w:rPr>
          <w:rFonts w:cs="Times New Roman"/>
          <w:b/>
          <w:lang w:val="bg-BG"/>
        </w:rPr>
        <w:t xml:space="preserve"> и подписан</w:t>
      </w:r>
      <w:r w:rsidR="00D12781" w:rsidRPr="001100BB">
        <w:rPr>
          <w:rFonts w:cs="Times New Roman"/>
          <w:b/>
          <w:lang w:val="bg-BG"/>
        </w:rPr>
        <w:t xml:space="preserve"> съгласно </w:t>
      </w:r>
      <w:r w:rsidR="00C87FE2" w:rsidRPr="001100BB">
        <w:rPr>
          <w:rFonts w:cs="Times New Roman"/>
          <w:b/>
          <w:lang w:val="bg-BG"/>
        </w:rPr>
        <w:t>приложения о</w:t>
      </w:r>
      <w:r w:rsidR="00D12781" w:rsidRPr="001100BB">
        <w:rPr>
          <w:rFonts w:cs="Times New Roman"/>
          <w:b/>
          <w:lang w:val="bg-BG"/>
        </w:rPr>
        <w:t>бразец</w:t>
      </w:r>
      <w:r w:rsidR="00C87FE2" w:rsidRPr="001100BB">
        <w:rPr>
          <w:rFonts w:cs="Times New Roman"/>
          <w:b/>
          <w:lang w:val="bg-BG"/>
        </w:rPr>
        <w:t>.</w:t>
      </w:r>
    </w:p>
    <w:p w:rsidR="009C2B05" w:rsidRPr="001100BB" w:rsidRDefault="001028FA" w:rsidP="001100BB">
      <w:pPr>
        <w:pStyle w:val="Standard"/>
        <w:spacing w:before="240" w:after="240"/>
        <w:jc w:val="both"/>
        <w:rPr>
          <w:rFonts w:cs="Times New Roman"/>
          <w:b/>
          <w:bCs/>
          <w:iCs/>
          <w:lang w:val="bg-BG"/>
        </w:rPr>
      </w:pPr>
      <w:r w:rsidRPr="001100BB">
        <w:rPr>
          <w:rFonts w:cs="Times New Roman"/>
          <w:b/>
          <w:bCs/>
          <w:iCs/>
          <w:lang w:val="bg-BG"/>
        </w:rPr>
        <w:lastRenderedPageBreak/>
        <w:t>Съгласно чл. 39, ал. 2, т. 1 от ППЗОП, п</w:t>
      </w:r>
      <w:r w:rsidR="00D12781" w:rsidRPr="001100BB">
        <w:rPr>
          <w:rFonts w:cs="Times New Roman"/>
          <w:b/>
          <w:bCs/>
          <w:iCs/>
          <w:lang w:val="bg-BG"/>
        </w:rPr>
        <w:t xml:space="preserve">ри участие на обединения, </w:t>
      </w:r>
      <w:r w:rsidR="00096E55" w:rsidRPr="001100BB">
        <w:rPr>
          <w:rFonts w:cs="Times New Roman"/>
          <w:b/>
          <w:bCs/>
          <w:iCs/>
          <w:lang w:val="bg-BG"/>
        </w:rPr>
        <w:t xml:space="preserve">които не са юридически лица, </w:t>
      </w:r>
      <w:r w:rsidR="00806731" w:rsidRPr="001100BB">
        <w:rPr>
          <w:rFonts w:cs="Times New Roman"/>
          <w:b/>
          <w:bCs/>
          <w:iCs/>
          <w:lang w:val="bg-BG"/>
        </w:rPr>
        <w:t xml:space="preserve">на </w:t>
      </w:r>
      <w:r w:rsidR="00D12781" w:rsidRPr="001100BB">
        <w:rPr>
          <w:rFonts w:cs="Times New Roman"/>
          <w:b/>
          <w:bCs/>
          <w:iCs/>
          <w:lang w:val="bg-BG"/>
        </w:rPr>
        <w:t xml:space="preserve">подизпълнители и </w:t>
      </w:r>
      <w:r w:rsidR="00806731" w:rsidRPr="001100BB">
        <w:rPr>
          <w:rFonts w:cs="Times New Roman"/>
          <w:b/>
          <w:bCs/>
          <w:iCs/>
          <w:lang w:val="bg-BG"/>
        </w:rPr>
        <w:t xml:space="preserve">при </w:t>
      </w:r>
      <w:r w:rsidR="00D12781" w:rsidRPr="001100BB">
        <w:rPr>
          <w:rFonts w:cs="Times New Roman"/>
          <w:b/>
          <w:bCs/>
          <w:iCs/>
          <w:lang w:val="bg-BG"/>
        </w:rPr>
        <w:t>използване на капацитета на трети лица участникът посочва съответната информация съгласно ЗОП и ППЗОП</w:t>
      </w:r>
      <w:r w:rsidR="00806731" w:rsidRPr="001100BB">
        <w:rPr>
          <w:rFonts w:cs="Times New Roman"/>
          <w:b/>
          <w:bCs/>
          <w:iCs/>
          <w:lang w:val="bg-BG"/>
        </w:rPr>
        <w:t>,</w:t>
      </w:r>
      <w:r w:rsidR="00D12781" w:rsidRPr="001100BB">
        <w:rPr>
          <w:rFonts w:cs="Times New Roman"/>
          <w:b/>
          <w:bCs/>
          <w:iCs/>
          <w:lang w:val="bg-BG"/>
        </w:rPr>
        <w:t xml:space="preserve"> в </w:t>
      </w:r>
      <w:r w:rsidR="00D9746D" w:rsidRPr="001100BB">
        <w:rPr>
          <w:rFonts w:cs="Times New Roman"/>
          <w:b/>
          <w:bCs/>
          <w:iCs/>
          <w:lang w:val="bg-BG"/>
        </w:rPr>
        <w:t xml:space="preserve">попълвания от него </w:t>
      </w:r>
      <w:r w:rsidR="00D12781" w:rsidRPr="001100BB">
        <w:rPr>
          <w:rFonts w:cs="Times New Roman"/>
          <w:b/>
          <w:bCs/>
          <w:iCs/>
          <w:lang w:val="bg-BG"/>
        </w:rPr>
        <w:t>ЕЕДОП и представя отделни ЕЕДОП за всеки от участниците в обединението, за всеки поди</w:t>
      </w:r>
      <w:r w:rsidR="00806731" w:rsidRPr="001100BB">
        <w:rPr>
          <w:rFonts w:cs="Times New Roman"/>
          <w:b/>
          <w:bCs/>
          <w:iCs/>
          <w:lang w:val="bg-BG"/>
        </w:rPr>
        <w:t>зпълнител и за всяко лице, чиито</w:t>
      </w:r>
      <w:r w:rsidR="00D12781" w:rsidRPr="001100BB">
        <w:rPr>
          <w:rFonts w:cs="Times New Roman"/>
          <w:b/>
          <w:bCs/>
          <w:iCs/>
          <w:lang w:val="bg-BG"/>
        </w:rPr>
        <w:t xml:space="preserve"> ресурси ще бъдат ангажир</w:t>
      </w:r>
      <w:r w:rsidR="00AF4E5B" w:rsidRPr="001100BB">
        <w:rPr>
          <w:rFonts w:cs="Times New Roman"/>
          <w:b/>
          <w:bCs/>
          <w:iCs/>
          <w:lang w:val="bg-BG"/>
        </w:rPr>
        <w:t>ани в изпълнението на поръчката</w:t>
      </w:r>
      <w:r w:rsidR="005A01AB" w:rsidRPr="001100BB">
        <w:rPr>
          <w:rFonts w:cs="Times New Roman"/>
          <w:b/>
          <w:bCs/>
          <w:iCs/>
          <w:lang w:val="bg-BG"/>
        </w:rPr>
        <w:t xml:space="preserve">. </w:t>
      </w:r>
    </w:p>
    <w:p w:rsidR="00F05E02" w:rsidRPr="001100BB" w:rsidRDefault="00F05E02" w:rsidP="001100BB">
      <w:pPr>
        <w:pStyle w:val="Standard"/>
        <w:spacing w:before="120" w:after="120"/>
        <w:jc w:val="both"/>
        <w:rPr>
          <w:rFonts w:cs="Times New Roman"/>
          <w:lang w:val="bg-BG"/>
        </w:rPr>
      </w:pPr>
      <w:r w:rsidRPr="001100BB">
        <w:rPr>
          <w:rFonts w:cs="Times New Roman"/>
          <w:b/>
          <w:lang w:val="bg-BG"/>
        </w:rPr>
        <w:t>2.1.</w:t>
      </w:r>
      <w:r w:rsidRPr="001100BB">
        <w:rPr>
          <w:rFonts w:cs="Times New Roman"/>
          <w:i/>
          <w:lang w:val="bg-BG"/>
        </w:rPr>
        <w:t xml:space="preserve">(В случай че участникът е обединение, което не е юридическо лице) </w:t>
      </w:r>
      <w:r w:rsidRPr="001100BB">
        <w:rPr>
          <w:rFonts w:cs="Times New Roman"/>
          <w:b/>
          <w:lang w:val="bg-BG"/>
        </w:rPr>
        <w:t>Копие от документ, от който е видно правното основание за създаване на обединението</w:t>
      </w:r>
      <w:r w:rsidRPr="001100BB">
        <w:rPr>
          <w:rFonts w:cs="Times New Roman"/>
          <w:lang w:val="bg-BG"/>
        </w:rPr>
        <w:t>, както и информация във връзка с настоящата обществена поръчка за:</w:t>
      </w:r>
    </w:p>
    <w:p w:rsidR="00F05E02" w:rsidRPr="001100BB" w:rsidRDefault="00F05E02" w:rsidP="001100BB">
      <w:pPr>
        <w:pStyle w:val="Standard"/>
        <w:spacing w:before="120" w:after="120"/>
        <w:jc w:val="both"/>
        <w:rPr>
          <w:rFonts w:cs="Times New Roman"/>
          <w:lang w:val="bg-BG"/>
        </w:rPr>
      </w:pPr>
      <w:r w:rsidRPr="001100BB">
        <w:rPr>
          <w:rFonts w:cs="Times New Roman"/>
          <w:lang w:val="bg-BG"/>
        </w:rPr>
        <w:t>2.1.1. Определения от участниците в обединението партньор, който да представлява обединението за целите на обществената поръчка;</w:t>
      </w:r>
    </w:p>
    <w:p w:rsidR="00F05E02" w:rsidRPr="001100BB" w:rsidRDefault="00F05E02" w:rsidP="001100BB">
      <w:pPr>
        <w:pStyle w:val="Standard"/>
        <w:spacing w:before="120" w:after="120"/>
        <w:jc w:val="both"/>
        <w:rPr>
          <w:rFonts w:cs="Times New Roman"/>
          <w:lang w:val="bg-BG"/>
        </w:rPr>
      </w:pPr>
      <w:r w:rsidRPr="001100BB">
        <w:rPr>
          <w:rFonts w:cs="Times New Roman"/>
          <w:lang w:val="bg-BG"/>
        </w:rPr>
        <w:t>2.1.2. Правата и задълженията на участниците в обединението;</w:t>
      </w:r>
    </w:p>
    <w:p w:rsidR="00F05E02" w:rsidRPr="001100BB" w:rsidRDefault="00F05E02" w:rsidP="001100BB">
      <w:pPr>
        <w:pStyle w:val="Standard"/>
        <w:spacing w:before="120" w:after="120"/>
        <w:jc w:val="both"/>
        <w:rPr>
          <w:rFonts w:cs="Times New Roman"/>
          <w:lang w:val="bg-BG"/>
        </w:rPr>
      </w:pPr>
      <w:r w:rsidRPr="001100BB">
        <w:rPr>
          <w:rFonts w:cs="Times New Roman"/>
          <w:lang w:val="bg-BG"/>
        </w:rPr>
        <w:t>2.1.3. Разпределението на отговорността между членовете на обединението или уговаряне на солидарна отговорност, когато такава не е предвидена съгласно  приложимото законодателство;</w:t>
      </w:r>
    </w:p>
    <w:p w:rsidR="00F05E02" w:rsidRPr="001100BB" w:rsidRDefault="00F05E02" w:rsidP="001100BB">
      <w:pPr>
        <w:pStyle w:val="Standard"/>
        <w:spacing w:before="120" w:after="240"/>
        <w:jc w:val="both"/>
        <w:rPr>
          <w:rFonts w:cs="Times New Roman"/>
          <w:lang w:val="bg-BG"/>
        </w:rPr>
      </w:pPr>
      <w:r w:rsidRPr="001100BB">
        <w:rPr>
          <w:rFonts w:cs="Times New Roman"/>
          <w:lang w:val="bg-BG"/>
        </w:rPr>
        <w:t>2.1.4. Дейностите, които ще изпълнява всеки член на обединението.</w:t>
      </w:r>
    </w:p>
    <w:p w:rsidR="00F05E02" w:rsidRPr="001100BB" w:rsidRDefault="00F05E02" w:rsidP="001100BB">
      <w:pPr>
        <w:pStyle w:val="Standard"/>
        <w:spacing w:before="120" w:after="240"/>
        <w:jc w:val="both"/>
        <w:rPr>
          <w:rFonts w:cs="Times New Roman"/>
          <w:bCs/>
          <w:lang w:val="bg-BG"/>
        </w:rPr>
      </w:pPr>
      <w:r w:rsidRPr="001100BB">
        <w:rPr>
          <w:rFonts w:cs="Times New Roman"/>
          <w:b/>
          <w:bCs/>
          <w:lang w:val="bg-BG"/>
        </w:rPr>
        <w:t>2.2.Нотариално заверено пълномощно на лицата, подписали офертата</w:t>
      </w:r>
      <w:r w:rsidRPr="001100BB">
        <w:rPr>
          <w:rFonts w:cs="Times New Roman"/>
          <w:bCs/>
          <w:lang w:val="bg-BG"/>
        </w:rPr>
        <w:t>, в случай че не представляват участника по закон. Представя се в оригинал или копие, чиято автентичност е удостоверена с оригинална нотариална заверка.</w:t>
      </w:r>
    </w:p>
    <w:p w:rsidR="00FA5CC3" w:rsidRPr="001100BB" w:rsidRDefault="00A85F10" w:rsidP="00B954EA">
      <w:pPr>
        <w:pStyle w:val="Standard"/>
        <w:numPr>
          <w:ilvl w:val="0"/>
          <w:numId w:val="12"/>
        </w:numPr>
        <w:spacing w:before="240" w:after="120"/>
        <w:ind w:left="357" w:hanging="357"/>
        <w:jc w:val="both"/>
        <w:rPr>
          <w:rFonts w:cs="Times New Roman"/>
          <w:lang w:val="bg-BG"/>
        </w:rPr>
      </w:pPr>
      <w:r w:rsidRPr="001100BB">
        <w:rPr>
          <w:rFonts w:cs="Times New Roman"/>
          <w:b/>
          <w:lang w:val="bg-BG"/>
        </w:rPr>
        <w:t>Съгласно чл. 43 от ППЗОП на съответните полета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и безплатно на възложителя.</w:t>
      </w:r>
    </w:p>
    <w:p w:rsidR="00C87FE2" w:rsidRPr="001100BB" w:rsidRDefault="00FA5CC3" w:rsidP="001100BB">
      <w:pPr>
        <w:pStyle w:val="Standard"/>
        <w:spacing w:before="120" w:after="360"/>
        <w:jc w:val="both"/>
        <w:rPr>
          <w:rFonts w:cs="Times New Roman"/>
          <w:lang w:val="bg-BG"/>
        </w:rPr>
      </w:pPr>
      <w:r w:rsidRPr="001100BB">
        <w:rPr>
          <w:rFonts w:cs="Times New Roman"/>
          <w:lang w:val="bg-BG"/>
        </w:rPr>
        <w:t xml:space="preserve">В тези случаи се посочват конкретните законови основания и информация за сроковете и начина за служебно предоставяне на съответния документ. Участниците следва да посочат каква част от изискваната от възложителя удостоверителна информация може да бъде намерена чрез свободен достъп в публичен регистър, както и да посочат </w:t>
      </w:r>
      <w:r w:rsidR="00986D50" w:rsidRPr="001100BB">
        <w:rPr>
          <w:rFonts w:cs="Times New Roman"/>
          <w:lang w:val="bg-BG"/>
        </w:rPr>
        <w:t>и цитират</w:t>
      </w:r>
      <w:r w:rsidRPr="001100BB">
        <w:rPr>
          <w:rFonts w:cs="Times New Roman"/>
          <w:lang w:val="bg-BG"/>
        </w:rPr>
        <w:t xml:space="preserve"> конкретните законови или подзаконови норми, на основание на които предоставянето на информация чрез публичен регистър замества издаването на удостоверителен документ.</w:t>
      </w:r>
    </w:p>
    <w:p w:rsidR="005654F2" w:rsidRPr="001100BB" w:rsidRDefault="005654F2" w:rsidP="00B954EA">
      <w:pPr>
        <w:pStyle w:val="Standard"/>
        <w:numPr>
          <w:ilvl w:val="0"/>
          <w:numId w:val="12"/>
        </w:numPr>
        <w:spacing w:before="240" w:after="240"/>
        <w:ind w:left="357" w:hanging="357"/>
        <w:jc w:val="both"/>
        <w:rPr>
          <w:rFonts w:cs="Times New Roman"/>
          <w:lang w:val="bg-BG"/>
        </w:rPr>
      </w:pPr>
      <w:r w:rsidRPr="001100BB">
        <w:rPr>
          <w:rFonts w:cs="Times New Roman"/>
          <w:b/>
          <w:lang w:val="bg-BG"/>
        </w:rPr>
        <w:t>КРИТЕРИИ ЗА ПОДБОР</w:t>
      </w:r>
    </w:p>
    <w:p w:rsidR="006300C3" w:rsidRPr="001100BB" w:rsidRDefault="00C86094" w:rsidP="001100BB">
      <w:pPr>
        <w:pStyle w:val="Standard"/>
        <w:ind w:firstLine="360"/>
        <w:jc w:val="both"/>
        <w:rPr>
          <w:rFonts w:cs="Times New Roman"/>
          <w:b/>
          <w:bCs/>
          <w:lang w:val="bg-BG"/>
        </w:rPr>
      </w:pPr>
      <w:r w:rsidRPr="001100BB">
        <w:rPr>
          <w:rFonts w:cs="Times New Roman"/>
          <w:b/>
          <w:bCs/>
          <w:lang w:val="bg-BG"/>
        </w:rPr>
        <w:t xml:space="preserve"> В изпълнение на</w:t>
      </w:r>
      <w:r w:rsidR="00EA6A48" w:rsidRPr="001100BB">
        <w:rPr>
          <w:rFonts w:cs="Times New Roman"/>
          <w:b/>
          <w:bCs/>
          <w:lang w:val="bg-BG"/>
        </w:rPr>
        <w:t xml:space="preserve"> чл. 67, ал. 1 от ЗОП за удостоверяване съответствието с минималните изисквания за правоспособност за упражняване на професионална дейност, технически и професионални способности участниците следва да представят </w:t>
      </w:r>
      <w:r w:rsidR="007D4D33" w:rsidRPr="001100BB">
        <w:rPr>
          <w:rFonts w:cs="Times New Roman"/>
          <w:b/>
          <w:bCs/>
          <w:lang w:val="bg-BG"/>
        </w:rPr>
        <w:t>надлежно попълнена информация в</w:t>
      </w:r>
      <w:r w:rsidR="00EA6A48" w:rsidRPr="001100BB">
        <w:rPr>
          <w:rFonts w:cs="Times New Roman"/>
          <w:b/>
          <w:bCs/>
          <w:lang w:val="bg-BG"/>
        </w:rPr>
        <w:t xml:space="preserve"> Част IV: </w:t>
      </w:r>
      <w:r w:rsidR="005D4AD2" w:rsidRPr="001100BB">
        <w:rPr>
          <w:rFonts w:cs="Times New Roman"/>
          <w:b/>
          <w:bCs/>
          <w:lang w:val="bg-BG"/>
        </w:rPr>
        <w:t>„</w:t>
      </w:r>
      <w:r w:rsidR="00EA6A48" w:rsidRPr="001100BB">
        <w:rPr>
          <w:rFonts w:cs="Times New Roman"/>
          <w:b/>
          <w:bCs/>
          <w:lang w:val="bg-BG"/>
        </w:rPr>
        <w:t>Критерии за подбор</w:t>
      </w:r>
      <w:r w:rsidR="005D4AD2" w:rsidRPr="001100BB">
        <w:rPr>
          <w:rFonts w:cs="Times New Roman"/>
          <w:b/>
          <w:bCs/>
          <w:lang w:val="bg-BG"/>
        </w:rPr>
        <w:t>”</w:t>
      </w:r>
      <w:r w:rsidR="00A951AF" w:rsidRPr="001100BB">
        <w:rPr>
          <w:rFonts w:cs="Times New Roman"/>
          <w:b/>
          <w:bCs/>
          <w:lang w:val="bg-BG"/>
        </w:rPr>
        <w:t>от</w:t>
      </w:r>
      <w:r w:rsidR="006300C3" w:rsidRPr="001100BB">
        <w:rPr>
          <w:rFonts w:cs="Times New Roman"/>
          <w:b/>
          <w:bCs/>
          <w:lang w:val="bg-BG"/>
        </w:rPr>
        <w:t xml:space="preserve"> ЕЕДОП</w:t>
      </w:r>
      <w:r w:rsidR="00A17ED8" w:rsidRPr="001100BB">
        <w:rPr>
          <w:rFonts w:cs="Times New Roman"/>
          <w:b/>
          <w:bCs/>
          <w:lang w:val="bg-BG"/>
        </w:rPr>
        <w:t xml:space="preserve">, съгласно следните изисквания и указания на възложителя: </w:t>
      </w:r>
    </w:p>
    <w:p w:rsidR="006300C3" w:rsidRPr="001100BB" w:rsidRDefault="006300C3" w:rsidP="001100BB">
      <w:pPr>
        <w:pStyle w:val="Standard"/>
        <w:ind w:firstLine="360"/>
        <w:jc w:val="both"/>
        <w:rPr>
          <w:rFonts w:cs="Times New Roman"/>
          <w:b/>
          <w:bCs/>
          <w:lang w:val="bg-BG"/>
        </w:rPr>
      </w:pPr>
    </w:p>
    <w:p w:rsidR="00EA6A48" w:rsidRPr="001100BB" w:rsidRDefault="00EA6A48" w:rsidP="001100BB">
      <w:pPr>
        <w:pStyle w:val="Standard"/>
        <w:jc w:val="both"/>
        <w:rPr>
          <w:rFonts w:cs="Times New Roman"/>
          <w:b/>
          <w:bCs/>
          <w:u w:val="single"/>
          <w:lang w:val="bg-BG"/>
        </w:rPr>
      </w:pPr>
      <w:r w:rsidRPr="001100BB">
        <w:rPr>
          <w:rFonts w:cs="Times New Roman"/>
          <w:b/>
          <w:bCs/>
          <w:u w:val="single"/>
          <w:lang w:val="bg-BG"/>
        </w:rPr>
        <w:t>Минимални изисквания за правоспособност за упражняване на професионална дейност:</w:t>
      </w:r>
    </w:p>
    <w:p w:rsidR="00EA6A48" w:rsidRPr="001100BB" w:rsidRDefault="00EA6A48" w:rsidP="001100BB">
      <w:pPr>
        <w:pStyle w:val="Standard"/>
        <w:ind w:firstLine="426"/>
        <w:jc w:val="both"/>
        <w:rPr>
          <w:rFonts w:cs="Times New Roman"/>
          <w:b/>
          <w:bCs/>
          <w:u w:val="single"/>
          <w:lang w:val="bg-BG"/>
        </w:rPr>
      </w:pPr>
    </w:p>
    <w:p w:rsidR="00EA6A48" w:rsidRPr="001100BB" w:rsidRDefault="00EA6A48" w:rsidP="001100BB">
      <w:pPr>
        <w:jc w:val="both"/>
        <w:rPr>
          <w:lang w:val="bg-BG"/>
        </w:rPr>
      </w:pPr>
      <w:r w:rsidRPr="001100BB">
        <w:rPr>
          <w:lang w:val="bg-BG"/>
        </w:rPr>
        <w:t>Участникът трябва да бъде действащ обществен телекомуникационен оператор на телекомуникационния пазар, притежаващ валидна регистрация от Комисията за регулиране на съобщенията на Република България (КРС) за:</w:t>
      </w:r>
    </w:p>
    <w:p w:rsidR="00EA6A48" w:rsidRPr="001100BB" w:rsidRDefault="00EA6A48" w:rsidP="001100BB">
      <w:pPr>
        <w:ind w:firstLine="425"/>
        <w:jc w:val="both"/>
        <w:rPr>
          <w:b/>
          <w:lang w:val="bg-BG"/>
        </w:rPr>
      </w:pPr>
    </w:p>
    <w:p w:rsidR="00EA6A48" w:rsidRPr="001100BB" w:rsidRDefault="00EA6A48" w:rsidP="001100BB">
      <w:pPr>
        <w:pStyle w:val="ListParagraph"/>
        <w:numPr>
          <w:ilvl w:val="0"/>
          <w:numId w:val="9"/>
        </w:numPr>
        <w:jc w:val="both"/>
        <w:rPr>
          <w:lang w:val="bg-BG"/>
        </w:rPr>
      </w:pPr>
      <w:r w:rsidRPr="001100BB">
        <w:rPr>
          <w:lang w:val="bg-BG"/>
        </w:rPr>
        <w:t xml:space="preserve">Осъществяване на обществени електронни съобщения (далекосъобщения) чрез обществена електронна съобщителна мрежа с валидна регистрация за използване на кабелна мрежа - мрежи, изградени от метални съобщителни кабели и/или оптични </w:t>
      </w:r>
      <w:r w:rsidRPr="001100BB">
        <w:rPr>
          <w:lang w:val="bg-BG"/>
        </w:rPr>
        <w:lastRenderedPageBreak/>
        <w:t>кабели, с национален обхват - на територията на Република България, като осигурява осъществяване на национални и международни повиквания чрез обществена фиксирана телефонна мрежа, съгласно Закона за електронните съобщения (ЗЕС);</w:t>
      </w:r>
    </w:p>
    <w:p w:rsidR="00EA6A48" w:rsidRPr="001100BB" w:rsidRDefault="00EA6A48" w:rsidP="001100BB">
      <w:pPr>
        <w:ind w:firstLine="425"/>
        <w:jc w:val="both"/>
        <w:rPr>
          <w:lang w:val="bg-BG"/>
        </w:rPr>
      </w:pPr>
    </w:p>
    <w:p w:rsidR="00EA6A48" w:rsidRPr="001100BB" w:rsidRDefault="00EA6A48" w:rsidP="001100BB">
      <w:pPr>
        <w:pStyle w:val="ListParagraph"/>
        <w:numPr>
          <w:ilvl w:val="0"/>
          <w:numId w:val="10"/>
        </w:numPr>
        <w:jc w:val="both"/>
        <w:rPr>
          <w:lang w:val="bg-BG"/>
        </w:rPr>
      </w:pPr>
      <w:r w:rsidRPr="001100BB">
        <w:rPr>
          <w:lang w:val="bg-BG"/>
        </w:rPr>
        <w:t>Предоставяне на обществени телефонни услуги - фиксирана телефонна услуга, телефонни услуги чрез негеографски номера</w:t>
      </w:r>
      <w:r w:rsidR="00287361" w:rsidRPr="001100BB">
        <w:rPr>
          <w:lang w:val="bg-BG"/>
        </w:rPr>
        <w:t>, пренос на данни (или пренос на данни - други услуги за пренос на данни) и линии под наем</w:t>
      </w:r>
      <w:r w:rsidRPr="001100BB">
        <w:rPr>
          <w:lang w:val="bg-BG"/>
        </w:rPr>
        <w:t>.</w:t>
      </w:r>
    </w:p>
    <w:p w:rsidR="00EA6A48" w:rsidRPr="001100BB" w:rsidRDefault="00EA6A48" w:rsidP="001100BB">
      <w:pPr>
        <w:ind w:firstLine="425"/>
        <w:jc w:val="both"/>
        <w:rPr>
          <w:lang w:val="bg-BG"/>
        </w:rPr>
      </w:pPr>
    </w:p>
    <w:p w:rsidR="00EA6A48" w:rsidRPr="001100BB" w:rsidRDefault="00EA6A48" w:rsidP="001100BB">
      <w:pPr>
        <w:jc w:val="both"/>
        <w:rPr>
          <w:lang w:val="bg-BG"/>
        </w:rPr>
      </w:pPr>
      <w:r w:rsidRPr="001100BB">
        <w:rPr>
          <w:lang w:val="bg-BG"/>
        </w:rPr>
        <w:t xml:space="preserve"> Участникът трябва да притежава валидно Разрешение за ползване на индивидуално определен ограничен ресурс – номера, включително географски номера на територията на град София, за осъществяване на обществени електронни съобщения чрез обществена електронна съобщителна мрежа и предоставяне на фиксирана телефонна услуга, издадено съгласно ЗЕС от КРС.</w:t>
      </w:r>
    </w:p>
    <w:p w:rsidR="0007378D" w:rsidRPr="001100BB" w:rsidRDefault="0007378D" w:rsidP="001100BB">
      <w:pPr>
        <w:jc w:val="both"/>
        <w:rPr>
          <w:lang w:val="bg-BG"/>
        </w:rPr>
      </w:pPr>
    </w:p>
    <w:p w:rsidR="00EA6A48" w:rsidRPr="001100BB" w:rsidRDefault="00723923" w:rsidP="001100BB">
      <w:pPr>
        <w:pStyle w:val="Standard"/>
        <w:jc w:val="both"/>
        <w:rPr>
          <w:rFonts w:cs="Times New Roman"/>
          <w:b/>
          <w:bCs/>
          <w:u w:val="single"/>
          <w:lang w:val="bg-BG"/>
        </w:rPr>
      </w:pPr>
      <w:r w:rsidRPr="001100BB">
        <w:rPr>
          <w:rFonts w:cs="Times New Roman"/>
          <w:b/>
          <w:bCs/>
          <w:u w:val="single"/>
          <w:lang w:val="bg-BG"/>
        </w:rPr>
        <w:t>У</w:t>
      </w:r>
      <w:r w:rsidR="00EA6A48" w:rsidRPr="001100BB">
        <w:rPr>
          <w:rFonts w:cs="Times New Roman"/>
          <w:b/>
          <w:bCs/>
          <w:u w:val="single"/>
          <w:lang w:val="bg-BG"/>
        </w:rPr>
        <w:t>достоверяване на съответствието с минималните изисквания за правоспособност за упражняване на професионална дейност:</w:t>
      </w:r>
    </w:p>
    <w:p w:rsidR="00EA6A48" w:rsidRPr="001100BB" w:rsidRDefault="00EA6A48" w:rsidP="001100BB">
      <w:pPr>
        <w:ind w:firstLine="360"/>
        <w:jc w:val="both"/>
        <w:rPr>
          <w:b/>
          <w:bCs/>
          <w:u w:val="single"/>
          <w:lang w:val="bg-BG"/>
        </w:rPr>
      </w:pPr>
    </w:p>
    <w:p w:rsidR="00EA6A48" w:rsidRPr="001100BB" w:rsidRDefault="00EA6A48" w:rsidP="001100BB">
      <w:pPr>
        <w:jc w:val="both"/>
        <w:rPr>
          <w:lang w:val="bg-BG"/>
        </w:rPr>
      </w:pPr>
      <w:r w:rsidRPr="001100BB">
        <w:rPr>
          <w:lang w:val="bg-BG"/>
        </w:rPr>
        <w:t xml:space="preserve">         Участникът трябва да </w:t>
      </w:r>
      <w:r w:rsidR="00C87FE2" w:rsidRPr="001100BB">
        <w:rPr>
          <w:lang w:val="bg-BG"/>
        </w:rPr>
        <w:t>декларира в ЕЕДОП</w:t>
      </w:r>
      <w:r w:rsidRPr="001100BB">
        <w:rPr>
          <w:lang w:val="bg-BG"/>
        </w:rPr>
        <w:t xml:space="preserve">, че притежава валидна регистрация от Комисията за регулиране на съобщенията за осъществяване на обществени електронни съобщения (далекосъобщения) чрез обществена електронна съобщителна мрежа: кабелна мрежа - мрежи, изградени от метални съобщителни кабели и/или оптични кабели, с национален обхват - на територията на Република България; за предоставяне на обществени телефонни услуги - фиксирана телефонна услуга, телефонни услуги чрез негеографски номера, </w:t>
      </w:r>
      <w:r w:rsidR="00D172E3" w:rsidRPr="001100BB">
        <w:rPr>
          <w:lang w:val="bg-BG"/>
        </w:rPr>
        <w:t xml:space="preserve">пренос на данни (или пренос на данни - други услуги за пренос на данни) и линии под наем, </w:t>
      </w:r>
      <w:r w:rsidRPr="001100BB">
        <w:rPr>
          <w:lang w:val="bg-BG"/>
        </w:rPr>
        <w:t xml:space="preserve">с национален обхват - на територията на Република България. Участникът трябва да докаже, че притежава валидно разрешение за ползване на индивидуално определен ограничен ресурс - номера. </w:t>
      </w:r>
    </w:p>
    <w:p w:rsidR="00723923" w:rsidRPr="001100BB" w:rsidRDefault="00EA6A48" w:rsidP="001100BB">
      <w:pPr>
        <w:spacing w:before="120"/>
        <w:jc w:val="both"/>
        <w:rPr>
          <w:lang w:val="bg-BG"/>
        </w:rPr>
      </w:pPr>
      <w:r w:rsidRPr="001100BB">
        <w:rPr>
          <w:lang w:val="bg-BG"/>
        </w:rPr>
        <w:t xml:space="preserve">         За целта участникът трябва да представиописание в Част IV, Раздел α, т. А „Годност” на ЕЕДОП, че притежава  валидна регистрация по чл. 33, ал. 1, т. 1 и чл. 33, ал. 1, т. 2 от ЗЕС за осъществяване на горепосочените дейности и услуги с посочен териториален обхват – Република България, както и че липсват обстоятелства по чл. 78, ал. 3 от ЗЕС. </w:t>
      </w:r>
    </w:p>
    <w:p w:rsidR="00723923" w:rsidRPr="001100BB" w:rsidRDefault="00723923" w:rsidP="001100BB">
      <w:pPr>
        <w:spacing w:before="120" w:after="120"/>
        <w:jc w:val="both"/>
        <w:rPr>
          <w:b/>
          <w:lang w:val="bg-BG"/>
        </w:rPr>
      </w:pPr>
      <w:r w:rsidRPr="001100BB">
        <w:rPr>
          <w:b/>
          <w:lang w:val="bg-BG"/>
        </w:rPr>
        <w:t>В офертата си у</w:t>
      </w:r>
      <w:r w:rsidR="00EA6A48" w:rsidRPr="001100BB">
        <w:rPr>
          <w:b/>
          <w:lang w:val="bg-BG"/>
        </w:rPr>
        <w:t xml:space="preserve">частникът </w:t>
      </w:r>
      <w:r w:rsidR="006300C3" w:rsidRPr="001100BB">
        <w:rPr>
          <w:b/>
          <w:lang w:val="bg-BG"/>
        </w:rPr>
        <w:t>може</w:t>
      </w:r>
      <w:r w:rsidR="00EA6A48" w:rsidRPr="001100BB">
        <w:rPr>
          <w:b/>
          <w:lang w:val="bg-BG"/>
        </w:rPr>
        <w:t xml:space="preserve"> да приложи</w:t>
      </w:r>
      <w:r w:rsidR="006300C3" w:rsidRPr="001100BB">
        <w:rPr>
          <w:b/>
          <w:lang w:val="bg-BG"/>
        </w:rPr>
        <w:t>/ при поискване от възложителя трябва да представи</w:t>
      </w:r>
      <w:r w:rsidR="00EA6A48" w:rsidRPr="001100BB">
        <w:rPr>
          <w:b/>
          <w:lang w:val="bg-BG"/>
        </w:rPr>
        <w:t xml:space="preserve"> заверено от него:</w:t>
      </w:r>
    </w:p>
    <w:p w:rsidR="006300C3" w:rsidRPr="001100BB" w:rsidRDefault="00A85F10" w:rsidP="001100BB">
      <w:pPr>
        <w:jc w:val="both"/>
        <w:rPr>
          <w:lang w:val="bg-BG"/>
        </w:rPr>
      </w:pPr>
      <w:r w:rsidRPr="001100BB">
        <w:rPr>
          <w:b/>
          <w:lang w:val="bg-BG"/>
        </w:rPr>
        <w:t>2.</w:t>
      </w:r>
      <w:r w:rsidR="006300C3" w:rsidRPr="001100BB">
        <w:rPr>
          <w:b/>
          <w:lang w:val="bg-BG"/>
        </w:rPr>
        <w:t>4</w:t>
      </w:r>
      <w:r w:rsidR="003249BF" w:rsidRPr="001100BB">
        <w:rPr>
          <w:b/>
          <w:lang w:val="bg-BG"/>
        </w:rPr>
        <w:t>.</w:t>
      </w:r>
      <w:r w:rsidR="00EA6A48" w:rsidRPr="001100BB">
        <w:rPr>
          <w:lang w:val="bg-BG"/>
        </w:rPr>
        <w:t xml:space="preserve"> Копие на </w:t>
      </w:r>
      <w:r w:rsidR="00EA6A48" w:rsidRPr="001100BB">
        <w:rPr>
          <w:b/>
          <w:lang w:val="bg-BG"/>
        </w:rPr>
        <w:t>валидно Разрешение</w:t>
      </w:r>
      <w:r w:rsidR="00EA6A48" w:rsidRPr="001100BB">
        <w:rPr>
          <w:lang w:val="bg-BG"/>
        </w:rPr>
        <w:t xml:space="preserve"> (заедно с всички приложения към него) </w:t>
      </w:r>
      <w:r w:rsidR="00EA6A48" w:rsidRPr="001100BB">
        <w:rPr>
          <w:b/>
          <w:lang w:val="bg-BG"/>
        </w:rPr>
        <w:t>за ползване на индивидуално определен ограничен ресурс – номера</w:t>
      </w:r>
      <w:r w:rsidR="00EA6A48" w:rsidRPr="001100BB">
        <w:rPr>
          <w:lang w:val="bg-BG"/>
        </w:rPr>
        <w:t xml:space="preserve">, за осъществяване на обществени електронни съобщения чрез обществена електронна съобщителна мрежа и предоставяне на фиксирана телефонна услуга, издадено от КРС съгласно ЗЕС. </w:t>
      </w:r>
    </w:p>
    <w:p w:rsidR="00EA6A48" w:rsidRPr="001100BB" w:rsidRDefault="00EA6A48" w:rsidP="001100BB">
      <w:pPr>
        <w:ind w:firstLine="425"/>
        <w:jc w:val="both"/>
        <w:rPr>
          <w:lang w:val="bg-BG"/>
        </w:rPr>
      </w:pPr>
    </w:p>
    <w:p w:rsidR="00F04377" w:rsidRPr="001100BB" w:rsidRDefault="00F04377" w:rsidP="001100BB">
      <w:pPr>
        <w:pStyle w:val="Standard"/>
        <w:jc w:val="both"/>
        <w:rPr>
          <w:rFonts w:cs="Times New Roman"/>
          <w:b/>
          <w:bCs/>
          <w:u w:val="single"/>
          <w:lang w:val="bg-BG"/>
        </w:rPr>
      </w:pPr>
      <w:r w:rsidRPr="001100BB">
        <w:rPr>
          <w:rFonts w:cs="Times New Roman"/>
          <w:b/>
          <w:bCs/>
          <w:u w:val="single"/>
          <w:lang w:val="bg-BG"/>
        </w:rPr>
        <w:t xml:space="preserve">Минимални изисквания </w:t>
      </w:r>
      <w:bookmarkStart w:id="0" w:name="_Hlk451255113"/>
      <w:r w:rsidRPr="001100BB">
        <w:rPr>
          <w:rFonts w:cs="Times New Roman"/>
          <w:b/>
          <w:bCs/>
          <w:u w:val="single"/>
          <w:lang w:val="bg-BG"/>
        </w:rPr>
        <w:t>за технически и професионални способности</w:t>
      </w:r>
      <w:bookmarkEnd w:id="0"/>
      <w:r w:rsidRPr="001100BB">
        <w:rPr>
          <w:rFonts w:cs="Times New Roman"/>
          <w:b/>
          <w:bCs/>
          <w:u w:val="single"/>
          <w:lang w:val="bg-BG"/>
        </w:rPr>
        <w:t>:</w:t>
      </w:r>
    </w:p>
    <w:p w:rsidR="004772C4" w:rsidRPr="001100BB" w:rsidRDefault="004772C4" w:rsidP="001100BB">
      <w:pPr>
        <w:pStyle w:val="Standard"/>
        <w:ind w:firstLine="426"/>
        <w:jc w:val="both"/>
        <w:rPr>
          <w:rFonts w:cs="Times New Roman"/>
          <w:b/>
          <w:bCs/>
          <w:u w:val="single"/>
          <w:lang w:val="bg-BG"/>
        </w:rPr>
      </w:pPr>
    </w:p>
    <w:p w:rsidR="00847A5F" w:rsidRPr="001100BB" w:rsidRDefault="00847A5F" w:rsidP="001100BB">
      <w:pPr>
        <w:ind w:firstLine="425"/>
        <w:jc w:val="both"/>
        <w:rPr>
          <w:lang w:val="bg-BG"/>
        </w:rPr>
      </w:pPr>
    </w:p>
    <w:p w:rsidR="007F7050" w:rsidRPr="001100BB" w:rsidRDefault="007F164B" w:rsidP="001100BB">
      <w:pPr>
        <w:pStyle w:val="ListParagraph"/>
        <w:numPr>
          <w:ilvl w:val="0"/>
          <w:numId w:val="10"/>
        </w:numPr>
        <w:jc w:val="both"/>
        <w:rPr>
          <w:lang w:val="bg-BG"/>
        </w:rPr>
      </w:pPr>
      <w:r w:rsidRPr="001100BB">
        <w:rPr>
          <w:lang w:val="bg-BG"/>
        </w:rPr>
        <w:t xml:space="preserve">Участникът трябва да е внедрил действаща система за управление на качеството съгласно стандарт </w:t>
      </w:r>
      <w:r w:rsidR="001838AD" w:rsidRPr="001100BB">
        <w:rPr>
          <w:lang w:val="bg-BG"/>
        </w:rPr>
        <w:t xml:space="preserve">EN </w:t>
      </w:r>
      <w:r w:rsidRPr="001100BB">
        <w:rPr>
          <w:lang w:val="bg-BG"/>
        </w:rPr>
        <w:t>ISO 9001:2008</w:t>
      </w:r>
      <w:r w:rsidR="001838AD" w:rsidRPr="001100BB">
        <w:rPr>
          <w:lang w:val="bg-BG"/>
        </w:rPr>
        <w:t xml:space="preserve"> или EN ISO 9001:2015</w:t>
      </w:r>
      <w:r w:rsidRPr="001100BB">
        <w:rPr>
          <w:lang w:val="bg-BG"/>
        </w:rPr>
        <w:t xml:space="preserve"> с обхват, покриващ предоставянето на фиксирани телефонни гласови и факс услуги, или еквивалентни мерки за осигуряване на качес</w:t>
      </w:r>
      <w:r w:rsidR="009B446B" w:rsidRPr="001100BB">
        <w:rPr>
          <w:lang w:val="bg-BG"/>
        </w:rPr>
        <w:t>твото</w:t>
      </w:r>
      <w:r w:rsidRPr="001100BB">
        <w:rPr>
          <w:lang w:val="bg-BG"/>
        </w:rPr>
        <w:t xml:space="preserve">. </w:t>
      </w:r>
    </w:p>
    <w:p w:rsidR="00C7552E" w:rsidRPr="001100BB" w:rsidRDefault="00C7552E" w:rsidP="001100BB">
      <w:pPr>
        <w:ind w:firstLine="720"/>
        <w:jc w:val="both"/>
        <w:rPr>
          <w:i/>
          <w:lang w:val="bg-BG"/>
        </w:rPr>
      </w:pPr>
    </w:p>
    <w:p w:rsidR="00E20192" w:rsidRPr="001100BB" w:rsidRDefault="00E20192" w:rsidP="001100BB">
      <w:pPr>
        <w:pStyle w:val="ListParagraph"/>
        <w:numPr>
          <w:ilvl w:val="0"/>
          <w:numId w:val="10"/>
        </w:numPr>
        <w:jc w:val="both"/>
        <w:rPr>
          <w:lang w:val="bg-BG"/>
        </w:rPr>
      </w:pPr>
      <w:r w:rsidRPr="001100BB">
        <w:rPr>
          <w:lang w:val="bg-BG"/>
        </w:rPr>
        <w:t xml:space="preserve">Участникът трябва да </w:t>
      </w:r>
      <w:r w:rsidR="00160301" w:rsidRPr="001100BB">
        <w:rPr>
          <w:lang w:val="bg-BG"/>
        </w:rPr>
        <w:t xml:space="preserve">разполага с екип от </w:t>
      </w:r>
      <w:r w:rsidRPr="001100BB">
        <w:rPr>
          <w:lang w:val="bg-BG"/>
        </w:rPr>
        <w:t>ръководн</w:t>
      </w:r>
      <w:r w:rsidR="00160301" w:rsidRPr="001100BB">
        <w:rPr>
          <w:lang w:val="bg-BG"/>
        </w:rPr>
        <w:t>и</w:t>
      </w:r>
      <w:r w:rsidRPr="001100BB">
        <w:rPr>
          <w:lang w:val="bg-BG"/>
        </w:rPr>
        <w:t xml:space="preserve"> служител</w:t>
      </w:r>
      <w:r w:rsidR="00160301" w:rsidRPr="001100BB">
        <w:rPr>
          <w:lang w:val="bg-BG"/>
        </w:rPr>
        <w:t>и</w:t>
      </w:r>
      <w:r w:rsidRPr="001100BB">
        <w:rPr>
          <w:lang w:val="bg-BG"/>
        </w:rPr>
        <w:t>, отговарящ</w:t>
      </w:r>
      <w:r w:rsidR="00160301" w:rsidRPr="001100BB">
        <w:rPr>
          <w:lang w:val="bg-BG"/>
        </w:rPr>
        <w:t>и</w:t>
      </w:r>
      <w:r w:rsidRPr="001100BB">
        <w:rPr>
          <w:lang w:val="bg-BG"/>
        </w:rPr>
        <w:t xml:space="preserve"> за контрол</w:t>
      </w:r>
      <w:r w:rsidR="00F04377" w:rsidRPr="001100BB">
        <w:rPr>
          <w:lang w:val="bg-BG"/>
        </w:rPr>
        <w:t xml:space="preserve">а на качеството, и </w:t>
      </w:r>
      <w:r w:rsidRPr="001100BB">
        <w:rPr>
          <w:lang w:val="bg-BG"/>
        </w:rPr>
        <w:t xml:space="preserve">ключови експерти, отговарящи за изпълнението на обществената поръчка. Екипът трябва да притежава необходимата професионална </w:t>
      </w:r>
      <w:r w:rsidRPr="001100BB">
        <w:rPr>
          <w:lang w:val="bg-BG"/>
        </w:rPr>
        <w:lastRenderedPageBreak/>
        <w:t>компетентност, покриваща обхвата и спецификата на изискванията за изпълнение на обществената поръчка, при което:</w:t>
      </w:r>
    </w:p>
    <w:p w:rsidR="00E20192" w:rsidRPr="001100BB" w:rsidRDefault="00E20192" w:rsidP="001100BB">
      <w:pPr>
        <w:pStyle w:val="ListParagraph"/>
        <w:numPr>
          <w:ilvl w:val="0"/>
          <w:numId w:val="11"/>
        </w:numPr>
        <w:spacing w:before="120"/>
        <w:ind w:left="641" w:hanging="357"/>
        <w:jc w:val="both"/>
        <w:rPr>
          <w:lang w:val="bg-BG"/>
        </w:rPr>
      </w:pPr>
      <w:r w:rsidRPr="001100BB">
        <w:rPr>
          <w:lang w:val="bg-BG"/>
        </w:rPr>
        <w:t xml:space="preserve">Ръководният служител </w:t>
      </w:r>
      <w:r w:rsidR="00160301" w:rsidRPr="001100BB">
        <w:rPr>
          <w:lang w:val="bg-BG"/>
        </w:rPr>
        <w:t xml:space="preserve">по техническото осигуряване на услугите </w:t>
      </w:r>
      <w:r w:rsidRPr="001100BB">
        <w:rPr>
          <w:lang w:val="bg-BG"/>
        </w:rPr>
        <w:t xml:space="preserve">трябва да притежава висше </w:t>
      </w:r>
      <w:r w:rsidR="00F04377" w:rsidRPr="001100BB">
        <w:rPr>
          <w:lang w:val="bg-BG"/>
        </w:rPr>
        <w:t xml:space="preserve">инженерно </w:t>
      </w:r>
      <w:r w:rsidRPr="001100BB">
        <w:rPr>
          <w:lang w:val="bg-BG"/>
        </w:rPr>
        <w:t xml:space="preserve">образование и минимум две години опит на ръководна позиция по управление на дейности по </w:t>
      </w:r>
      <w:r w:rsidR="00F04377" w:rsidRPr="001100BB">
        <w:rPr>
          <w:lang w:val="bg-BG"/>
        </w:rPr>
        <w:t xml:space="preserve">техническо осигуряванена предоставянето </w:t>
      </w:r>
      <w:r w:rsidRPr="001100BB">
        <w:rPr>
          <w:lang w:val="bg-BG"/>
        </w:rPr>
        <w:t xml:space="preserve">на </w:t>
      </w:r>
      <w:r w:rsidR="00F04377" w:rsidRPr="001100BB">
        <w:rPr>
          <w:lang w:val="bg-BG"/>
        </w:rPr>
        <w:t>фиксирани</w:t>
      </w:r>
      <w:r w:rsidRPr="001100BB">
        <w:rPr>
          <w:lang w:val="bg-BG"/>
        </w:rPr>
        <w:t xml:space="preserve"> телефонни услуги;</w:t>
      </w:r>
    </w:p>
    <w:p w:rsidR="00090B30" w:rsidRPr="001100BB" w:rsidRDefault="00E20192" w:rsidP="001100BB">
      <w:pPr>
        <w:pStyle w:val="ListParagraph"/>
        <w:numPr>
          <w:ilvl w:val="0"/>
          <w:numId w:val="11"/>
        </w:numPr>
        <w:spacing w:before="120"/>
        <w:ind w:left="641" w:hanging="357"/>
        <w:jc w:val="both"/>
        <w:rPr>
          <w:lang w:val="bg-BG"/>
        </w:rPr>
      </w:pPr>
      <w:r w:rsidRPr="001100BB">
        <w:rPr>
          <w:lang w:val="bg-BG"/>
        </w:rPr>
        <w:t xml:space="preserve"> Всеки от минимум двама ключови </w:t>
      </w:r>
      <w:r w:rsidR="007B27CB" w:rsidRPr="001100BB">
        <w:rPr>
          <w:lang w:val="bg-BG"/>
        </w:rPr>
        <w:t xml:space="preserve">технически </w:t>
      </w:r>
      <w:r w:rsidRPr="001100BB">
        <w:rPr>
          <w:lang w:val="bg-BG"/>
        </w:rPr>
        <w:t xml:space="preserve">експерти трябва да притежава минимум по една година опит в </w:t>
      </w:r>
      <w:r w:rsidR="00F04377" w:rsidRPr="001100BB">
        <w:rPr>
          <w:lang w:val="bg-BG"/>
        </w:rPr>
        <w:t>техническо осигуряване на предоставянето на фиксирани телефонни услуги</w:t>
      </w:r>
      <w:r w:rsidR="00160301" w:rsidRPr="001100BB">
        <w:rPr>
          <w:lang w:val="bg-BG"/>
        </w:rPr>
        <w:t>;</w:t>
      </w:r>
    </w:p>
    <w:p w:rsidR="00160301" w:rsidRPr="001100BB" w:rsidRDefault="00160301" w:rsidP="001100BB">
      <w:pPr>
        <w:pStyle w:val="ListParagraph"/>
        <w:numPr>
          <w:ilvl w:val="0"/>
          <w:numId w:val="11"/>
        </w:numPr>
        <w:spacing w:before="120"/>
        <w:ind w:left="641" w:hanging="357"/>
        <w:jc w:val="both"/>
        <w:rPr>
          <w:lang w:val="bg-BG"/>
        </w:rPr>
      </w:pPr>
      <w:r w:rsidRPr="001100BB">
        <w:rPr>
          <w:lang w:val="bg-BG"/>
        </w:rPr>
        <w:t xml:space="preserve"> Ръководният служител по административното осигуряване на услугите трябва да притежава висше образование и минимум две години опит на ръководна позиция по управление на </w:t>
      </w:r>
      <w:r w:rsidR="007B27CB" w:rsidRPr="001100BB">
        <w:rPr>
          <w:lang w:val="bg-BG"/>
        </w:rPr>
        <w:t xml:space="preserve">административното </w:t>
      </w:r>
      <w:r w:rsidRPr="001100BB">
        <w:rPr>
          <w:lang w:val="bg-BG"/>
        </w:rPr>
        <w:t xml:space="preserve">обслужване на клиенти при предоставяне на </w:t>
      </w:r>
      <w:r w:rsidR="003C212F" w:rsidRPr="001100BB">
        <w:rPr>
          <w:lang w:val="bg-BG"/>
        </w:rPr>
        <w:t>електрон</w:t>
      </w:r>
      <w:r w:rsidRPr="001100BB">
        <w:rPr>
          <w:lang w:val="bg-BG"/>
        </w:rPr>
        <w:t>ни</w:t>
      </w:r>
      <w:r w:rsidR="003C212F" w:rsidRPr="001100BB">
        <w:rPr>
          <w:lang w:val="bg-BG"/>
        </w:rPr>
        <w:t xml:space="preserve"> съобщителни</w:t>
      </w:r>
      <w:r w:rsidRPr="001100BB">
        <w:rPr>
          <w:lang w:val="bg-BG"/>
        </w:rPr>
        <w:t xml:space="preserve"> услуги на корпоративни клиенти/ организации/ администрации;</w:t>
      </w:r>
    </w:p>
    <w:p w:rsidR="00F04377" w:rsidRPr="001100BB" w:rsidRDefault="00F04377" w:rsidP="001100BB">
      <w:pPr>
        <w:pStyle w:val="ListParagraph"/>
        <w:numPr>
          <w:ilvl w:val="0"/>
          <w:numId w:val="11"/>
        </w:numPr>
        <w:spacing w:before="120"/>
        <w:ind w:left="641" w:hanging="357"/>
        <w:jc w:val="both"/>
        <w:rPr>
          <w:lang w:val="bg-BG"/>
        </w:rPr>
      </w:pPr>
      <w:r w:rsidRPr="001100BB">
        <w:rPr>
          <w:lang w:val="bg-BG"/>
        </w:rPr>
        <w:t xml:space="preserve">Всеки от минимум двама ключови експерти </w:t>
      </w:r>
      <w:r w:rsidR="007B27CB" w:rsidRPr="001100BB">
        <w:rPr>
          <w:lang w:val="bg-BG"/>
        </w:rPr>
        <w:t xml:space="preserve">(лица за контакт) </w:t>
      </w:r>
      <w:r w:rsidRPr="001100BB">
        <w:rPr>
          <w:lang w:val="bg-BG"/>
        </w:rPr>
        <w:t xml:space="preserve">трябва да притежава минимум по една година опит в </w:t>
      </w:r>
      <w:r w:rsidR="00160301" w:rsidRPr="001100BB">
        <w:rPr>
          <w:lang w:val="bg-BG"/>
        </w:rPr>
        <w:t xml:space="preserve">административно обслужване на клиенти при </w:t>
      </w:r>
      <w:r w:rsidRPr="001100BB">
        <w:rPr>
          <w:lang w:val="bg-BG"/>
        </w:rPr>
        <w:t xml:space="preserve">предоставяне на </w:t>
      </w:r>
      <w:r w:rsidR="003C212F" w:rsidRPr="001100BB">
        <w:rPr>
          <w:lang w:val="bg-BG"/>
        </w:rPr>
        <w:t xml:space="preserve">електронни съобщителни </w:t>
      </w:r>
      <w:r w:rsidRPr="001100BB">
        <w:rPr>
          <w:lang w:val="bg-BG"/>
        </w:rPr>
        <w:t>услуги на корпоративни клиенти/ организации/ администрации.</w:t>
      </w:r>
    </w:p>
    <w:p w:rsidR="00D73AEB" w:rsidRPr="001100BB" w:rsidRDefault="00D73AEB" w:rsidP="001100BB">
      <w:pPr>
        <w:pStyle w:val="ListParagraph"/>
        <w:tabs>
          <w:tab w:val="left" w:pos="1080"/>
        </w:tabs>
        <w:ind w:left="0" w:firstLine="425"/>
        <w:jc w:val="both"/>
        <w:rPr>
          <w:b/>
          <w:lang w:val="bg-BG"/>
        </w:rPr>
      </w:pPr>
    </w:p>
    <w:p w:rsidR="00AB6A5D" w:rsidRPr="001100BB" w:rsidRDefault="00AB6A5D" w:rsidP="001100BB">
      <w:pPr>
        <w:pStyle w:val="ListParagraph"/>
        <w:tabs>
          <w:tab w:val="left" w:pos="0"/>
        </w:tabs>
        <w:ind w:left="0" w:firstLine="425"/>
        <w:jc w:val="both"/>
        <w:rPr>
          <w:b/>
          <w:lang w:val="bg-BG"/>
        </w:rPr>
      </w:pPr>
    </w:p>
    <w:p w:rsidR="00254C7F" w:rsidRDefault="00254C7F" w:rsidP="001100BB">
      <w:pPr>
        <w:pStyle w:val="Standard"/>
        <w:spacing w:after="120"/>
        <w:jc w:val="both"/>
        <w:rPr>
          <w:rFonts w:cs="Times New Roman"/>
          <w:b/>
          <w:bCs/>
          <w:u w:val="single"/>
          <w:lang w:val="bg-BG"/>
        </w:rPr>
      </w:pPr>
    </w:p>
    <w:p w:rsidR="00C87FE2" w:rsidRPr="001100BB" w:rsidRDefault="00A85F10" w:rsidP="001100BB">
      <w:pPr>
        <w:pStyle w:val="Standard"/>
        <w:spacing w:after="120"/>
        <w:jc w:val="both"/>
        <w:rPr>
          <w:rFonts w:cs="Times New Roman"/>
          <w:lang w:val="bg-BG"/>
        </w:rPr>
      </w:pPr>
      <w:r w:rsidRPr="001100BB">
        <w:rPr>
          <w:rFonts w:cs="Times New Roman"/>
          <w:b/>
          <w:bCs/>
          <w:u w:val="single"/>
          <w:lang w:val="bg-BG"/>
        </w:rPr>
        <w:t>3</w:t>
      </w:r>
      <w:r w:rsidR="00734869" w:rsidRPr="001100BB">
        <w:rPr>
          <w:rFonts w:cs="Times New Roman"/>
          <w:b/>
          <w:bCs/>
          <w:u w:val="single"/>
          <w:lang w:val="bg-BG"/>
        </w:rPr>
        <w:t xml:space="preserve">. </w:t>
      </w:r>
      <w:r w:rsidR="00D56932" w:rsidRPr="001100BB">
        <w:rPr>
          <w:rFonts w:cs="Times New Roman"/>
          <w:b/>
          <w:bCs/>
          <w:u w:val="single"/>
          <w:lang w:val="bg-BG"/>
        </w:rPr>
        <w:t>ТЕХНИЧЕСКО ПРЕДЛОЖЕНИЕ</w:t>
      </w:r>
      <w:r w:rsidR="005F1CE9" w:rsidRPr="001100BB">
        <w:rPr>
          <w:rFonts w:cs="Times New Roman"/>
          <w:b/>
          <w:bCs/>
          <w:u w:val="single"/>
          <w:lang w:val="bg-BG"/>
        </w:rPr>
        <w:t xml:space="preserve"> ЗА ИЗПЪЛНЕНИЕ НА ПОРЪЧКАТА</w:t>
      </w:r>
      <w:r w:rsidR="00F91B33" w:rsidRPr="001100BB">
        <w:rPr>
          <w:rFonts w:cs="Times New Roman"/>
          <w:b/>
          <w:bCs/>
          <w:lang w:val="bg-BG"/>
        </w:rPr>
        <w:t xml:space="preserve">, </w:t>
      </w:r>
      <w:r w:rsidR="003A08CC" w:rsidRPr="001100BB">
        <w:rPr>
          <w:rFonts w:cs="Times New Roman"/>
          <w:bCs/>
          <w:lang w:val="bg-BG"/>
        </w:rPr>
        <w:t>из</w:t>
      </w:r>
      <w:r w:rsidR="00F91B33" w:rsidRPr="001100BB">
        <w:rPr>
          <w:rFonts w:cs="Times New Roman"/>
          <w:bCs/>
          <w:lang w:val="bg-BG"/>
        </w:rPr>
        <w:t xml:space="preserve">готвено </w:t>
      </w:r>
      <w:r w:rsidR="005F1CE9" w:rsidRPr="001100BB">
        <w:rPr>
          <w:rFonts w:cs="Times New Roman"/>
          <w:bCs/>
          <w:lang w:val="bg-BG"/>
        </w:rPr>
        <w:t xml:space="preserve">съгласно </w:t>
      </w:r>
      <w:r w:rsidR="00C87FE2" w:rsidRPr="001100BB">
        <w:rPr>
          <w:rFonts w:cs="Times New Roman"/>
          <w:bCs/>
          <w:lang w:val="bg-BG"/>
        </w:rPr>
        <w:t>приложения о</w:t>
      </w:r>
      <w:r w:rsidR="005F1CE9" w:rsidRPr="001100BB">
        <w:rPr>
          <w:rFonts w:cs="Times New Roman"/>
          <w:bCs/>
          <w:lang w:val="bg-BG"/>
        </w:rPr>
        <w:t xml:space="preserve">бразец </w:t>
      </w:r>
      <w:r w:rsidR="00C87FE2" w:rsidRPr="001100BB">
        <w:rPr>
          <w:rFonts w:cs="Times New Roman"/>
          <w:bCs/>
          <w:lang w:val="bg-BG"/>
        </w:rPr>
        <w:t>и</w:t>
      </w:r>
      <w:r w:rsidR="005F1CE9" w:rsidRPr="001100BB">
        <w:rPr>
          <w:rFonts w:cs="Times New Roman"/>
          <w:bCs/>
          <w:lang w:val="bg-BG"/>
        </w:rPr>
        <w:t xml:space="preserve"> в съответствие с техническата спецификация и изискванията на възложителя</w:t>
      </w:r>
      <w:r w:rsidR="00F91B33" w:rsidRPr="001100BB">
        <w:rPr>
          <w:rFonts w:cs="Times New Roman"/>
          <w:bCs/>
          <w:lang w:val="bg-BG"/>
        </w:rPr>
        <w:t xml:space="preserve">, с подпис и печат на </w:t>
      </w:r>
      <w:r w:rsidR="00F91B33" w:rsidRPr="001100BB">
        <w:rPr>
          <w:rFonts w:cs="Times New Roman"/>
          <w:lang w:val="bg-BG"/>
        </w:rPr>
        <w:t>участника.</w:t>
      </w:r>
      <w:r w:rsidR="007A5767" w:rsidRPr="001100BB">
        <w:rPr>
          <w:rFonts w:cs="Times New Roman"/>
          <w:bCs/>
          <w:lang w:val="bg-BG"/>
        </w:rPr>
        <w:t>П</w:t>
      </w:r>
      <w:r w:rsidR="00F91B33" w:rsidRPr="001100BB">
        <w:rPr>
          <w:rFonts w:cs="Times New Roman"/>
          <w:lang w:val="bg-BG"/>
        </w:rPr>
        <w:t>редложение</w:t>
      </w:r>
      <w:r w:rsidR="007A5767" w:rsidRPr="001100BB">
        <w:rPr>
          <w:rFonts w:cs="Times New Roman"/>
          <w:lang w:val="bg-BG"/>
        </w:rPr>
        <w:t>то за изпълнение на поръчката и документите към техническото предложениене могат</w:t>
      </w:r>
      <w:r w:rsidR="00F91B33" w:rsidRPr="001100BB">
        <w:rPr>
          <w:rFonts w:cs="Times New Roman"/>
          <w:lang w:val="bg-BG"/>
        </w:rPr>
        <w:t xml:space="preserve"> да бъд</w:t>
      </w:r>
      <w:r w:rsidR="007A5767" w:rsidRPr="001100BB">
        <w:rPr>
          <w:rFonts w:cs="Times New Roman"/>
          <w:lang w:val="bg-BG"/>
        </w:rPr>
        <w:t>ат</w:t>
      </w:r>
      <w:r w:rsidR="00F91B33" w:rsidRPr="001100BB">
        <w:rPr>
          <w:rFonts w:cs="Times New Roman"/>
          <w:lang w:val="bg-BG"/>
        </w:rPr>
        <w:t xml:space="preserve"> допълван</w:t>
      </w:r>
      <w:r w:rsidR="007A5767" w:rsidRPr="001100BB">
        <w:rPr>
          <w:rFonts w:cs="Times New Roman"/>
          <w:lang w:val="bg-BG"/>
        </w:rPr>
        <w:t>и</w:t>
      </w:r>
      <w:r w:rsidR="00F91B33" w:rsidRPr="001100BB">
        <w:rPr>
          <w:rFonts w:cs="Times New Roman"/>
          <w:lang w:val="bg-BG"/>
        </w:rPr>
        <w:t xml:space="preserve"> или изменян</w:t>
      </w:r>
      <w:r w:rsidR="007A5767" w:rsidRPr="001100BB">
        <w:rPr>
          <w:rFonts w:cs="Times New Roman"/>
          <w:lang w:val="bg-BG"/>
        </w:rPr>
        <w:t>и</w:t>
      </w:r>
      <w:r w:rsidR="00F91B33" w:rsidRPr="001100BB">
        <w:rPr>
          <w:rFonts w:cs="Times New Roman"/>
          <w:lang w:val="bg-BG"/>
        </w:rPr>
        <w:t xml:space="preserve"> след изтичане на крайния срок за подаване на офертите.</w:t>
      </w:r>
      <w:r w:rsidR="00C87FE2" w:rsidRPr="001100BB">
        <w:rPr>
          <w:rFonts w:cs="Times New Roman"/>
          <w:lang w:val="bg-BG"/>
        </w:rPr>
        <w:t xml:space="preserve"> Към техническото си предложение участника предоставя документите по чл. </w:t>
      </w:r>
      <w:r w:rsidR="00EF0CA6" w:rsidRPr="001100BB">
        <w:rPr>
          <w:rFonts w:cs="Times New Roman"/>
          <w:lang w:val="bg-BG"/>
        </w:rPr>
        <w:t>39, ал. 3, т. 1, букви</w:t>
      </w:r>
      <w:r w:rsidR="007A5767" w:rsidRPr="001100BB">
        <w:rPr>
          <w:rFonts w:cs="Times New Roman"/>
          <w:lang w:val="bg-BG"/>
        </w:rPr>
        <w:t xml:space="preserve"> а, б, в, г и </w:t>
      </w:r>
      <w:r w:rsidR="00EF0CA6" w:rsidRPr="001100BB">
        <w:rPr>
          <w:rFonts w:cs="Times New Roman"/>
          <w:lang w:val="bg-BG"/>
        </w:rPr>
        <w:t>д от ППЗОП.</w:t>
      </w:r>
      <w:r w:rsidR="007A5767" w:rsidRPr="001100BB">
        <w:rPr>
          <w:rFonts w:cs="Times New Roman"/>
          <w:lang w:val="bg-BG"/>
        </w:rPr>
        <w:t xml:space="preserve"> Документът по чл. 39, ал. 3, т. 1, буква а от ППЗОП се проилага само, ако е приложимо.</w:t>
      </w:r>
    </w:p>
    <w:p w:rsidR="00C87FE2" w:rsidRPr="001100BB" w:rsidRDefault="00C87FE2" w:rsidP="001100BB">
      <w:pPr>
        <w:pStyle w:val="Standard"/>
        <w:spacing w:after="120"/>
        <w:jc w:val="both"/>
        <w:rPr>
          <w:rFonts w:cs="Times New Roman"/>
          <w:lang w:val="bg-BG"/>
        </w:rPr>
      </w:pPr>
    </w:p>
    <w:p w:rsidR="00C87FE2" w:rsidRPr="001100BB" w:rsidRDefault="00C87FE2" w:rsidP="001100BB">
      <w:pPr>
        <w:pStyle w:val="Standard"/>
        <w:spacing w:after="120"/>
        <w:jc w:val="both"/>
        <w:rPr>
          <w:rFonts w:cs="Times New Roman"/>
          <w:lang w:val="bg-BG"/>
        </w:rPr>
      </w:pPr>
    </w:p>
    <w:p w:rsidR="00895D60" w:rsidRPr="001100BB" w:rsidRDefault="00194734" w:rsidP="001100BB">
      <w:pPr>
        <w:pStyle w:val="Standard"/>
        <w:spacing w:after="120"/>
        <w:jc w:val="both"/>
        <w:rPr>
          <w:rFonts w:cs="Times New Roman"/>
          <w:b/>
          <w:lang w:val="bg-BG"/>
        </w:rPr>
      </w:pPr>
      <w:r w:rsidRPr="001100BB">
        <w:rPr>
          <w:rFonts w:cs="Times New Roman"/>
          <w:b/>
          <w:lang w:val="bg-BG"/>
        </w:rPr>
        <w:t>Техническото предложение на участника трябва да бъде в съответствие с Техническата спецификация</w:t>
      </w:r>
      <w:r w:rsidR="00895D60" w:rsidRPr="001100BB">
        <w:rPr>
          <w:rFonts w:cs="Times New Roman"/>
          <w:b/>
          <w:lang w:val="bg-BG"/>
        </w:rPr>
        <w:t>.</w:t>
      </w:r>
    </w:p>
    <w:p w:rsidR="00895D60" w:rsidRPr="001100BB" w:rsidRDefault="00895D60" w:rsidP="001100BB">
      <w:pPr>
        <w:pStyle w:val="Standard"/>
        <w:spacing w:after="120"/>
        <w:jc w:val="both"/>
        <w:rPr>
          <w:rFonts w:cs="Times New Roman"/>
          <w:b/>
          <w:lang w:val="bg-BG"/>
        </w:rPr>
      </w:pPr>
    </w:p>
    <w:p w:rsidR="00895D60" w:rsidRPr="001100BB" w:rsidRDefault="00895D60" w:rsidP="001100BB">
      <w:pPr>
        <w:tabs>
          <w:tab w:val="left" w:pos="666"/>
        </w:tabs>
        <w:spacing w:before="120" w:after="120" w:line="259" w:lineRule="exact"/>
        <w:ind w:right="23"/>
        <w:jc w:val="both"/>
        <w:rPr>
          <w:b/>
          <w:lang w:val="bg-BG"/>
        </w:rPr>
      </w:pPr>
      <w:r w:rsidRPr="001100BB">
        <w:rPr>
          <w:lang w:val="bg-BG"/>
        </w:rPr>
        <w:tab/>
        <w:t>Ако е приложимо участникът може да сложи към техническото си предложение и Декларация по чл. 102, ал. 1 от ЗОП, изготвена съгласно образец към документацията за обществената поръчка.</w:t>
      </w:r>
    </w:p>
    <w:p w:rsidR="00895D60" w:rsidRPr="001100BB" w:rsidRDefault="00895D60" w:rsidP="001100BB">
      <w:pPr>
        <w:pStyle w:val="Standard"/>
        <w:spacing w:after="120"/>
        <w:jc w:val="both"/>
        <w:rPr>
          <w:rFonts w:cs="Times New Roman"/>
          <w:b/>
          <w:lang w:val="bg-BG"/>
        </w:rPr>
      </w:pPr>
    </w:p>
    <w:p w:rsidR="00895D60" w:rsidRPr="001100BB" w:rsidRDefault="00895D60" w:rsidP="001100BB">
      <w:pPr>
        <w:pStyle w:val="ListParagraph"/>
        <w:numPr>
          <w:ilvl w:val="0"/>
          <w:numId w:val="4"/>
        </w:numPr>
        <w:suppressAutoHyphens/>
        <w:autoSpaceDN w:val="0"/>
        <w:spacing w:after="120"/>
        <w:ind w:left="0"/>
        <w:jc w:val="both"/>
        <w:textAlignment w:val="baseline"/>
        <w:rPr>
          <w:lang w:val="bg-BG"/>
        </w:rPr>
      </w:pPr>
      <w:r w:rsidRPr="001100BB">
        <w:rPr>
          <w:b/>
          <w:lang w:val="bg-BG"/>
        </w:rPr>
        <w:t xml:space="preserve">В отделна запечатана непрозрачна </w:t>
      </w:r>
      <w:r w:rsidRPr="001100BB">
        <w:rPr>
          <w:lang w:val="bg-BG"/>
        </w:rPr>
        <w:t xml:space="preserve">опаковка с надпис </w:t>
      </w:r>
      <w:r w:rsidRPr="001100BB">
        <w:rPr>
          <w:b/>
          <w:bCs/>
          <w:lang w:val="bg-BG"/>
        </w:rPr>
        <w:t>„ПРЕДЛАГАНИ ЦЕНОВИ ПАРАМЕТРИ”</w:t>
      </w:r>
      <w:r w:rsidRPr="001100BB">
        <w:rPr>
          <w:lang w:val="bg-BG"/>
        </w:rPr>
        <w:t xml:space="preserve"> от офертата си участникът прилага:</w:t>
      </w:r>
    </w:p>
    <w:p w:rsidR="00895D60" w:rsidRPr="001100BB" w:rsidRDefault="00895D60" w:rsidP="00B954EA">
      <w:pPr>
        <w:pStyle w:val="Standard"/>
        <w:numPr>
          <w:ilvl w:val="0"/>
          <w:numId w:val="35"/>
        </w:numPr>
        <w:jc w:val="both"/>
        <w:rPr>
          <w:rFonts w:cs="Times New Roman"/>
          <w:lang w:val="bg-BG"/>
        </w:rPr>
      </w:pPr>
      <w:r w:rsidRPr="001100BB">
        <w:rPr>
          <w:rFonts w:cs="Times New Roman"/>
          <w:b/>
          <w:u w:val="single"/>
          <w:lang w:val="bg-BG"/>
        </w:rPr>
        <w:t>ЦЕНОВО ПРЕДЛОЖЕНИЕ,</w:t>
      </w:r>
      <w:r w:rsidRPr="001100BB">
        <w:rPr>
          <w:rFonts w:cs="Times New Roman"/>
          <w:lang w:val="bg-BG"/>
        </w:rPr>
        <w:t xml:space="preserve">изготвено съгласно утвърдения образец,с подпис и печат на участника. Ценовото предложение е задължително и не може да бъде допълвано или изменяно. Предложените цени се определят в български лева без ДДС. </w:t>
      </w:r>
    </w:p>
    <w:p w:rsidR="00732925" w:rsidRPr="001100BB" w:rsidRDefault="00732925" w:rsidP="001100BB">
      <w:pPr>
        <w:spacing w:line="276" w:lineRule="auto"/>
        <w:jc w:val="both"/>
        <w:rPr>
          <w:b/>
          <w:bCs/>
          <w:color w:val="000000"/>
          <w:lang w:val="bg-BG"/>
        </w:rPr>
      </w:pPr>
    </w:p>
    <w:p w:rsidR="001F6CF2" w:rsidRPr="001100BB" w:rsidRDefault="001F6CF2" w:rsidP="001F6CF2">
      <w:pPr>
        <w:pStyle w:val="Standard"/>
        <w:spacing w:before="240" w:after="240"/>
        <w:jc w:val="both"/>
        <w:rPr>
          <w:rFonts w:cs="Times New Roman"/>
          <w:lang w:val="bg-BG"/>
        </w:rPr>
      </w:pPr>
      <w:r w:rsidRPr="001100BB">
        <w:rPr>
          <w:rFonts w:cs="Times New Roman"/>
          <w:lang w:val="bg-BG"/>
        </w:rPr>
        <w:lastRenderedPageBreak/>
        <w:t>12. Всички документи, свързани с офертата, следва да бъдат представени на български език. Ако в офертата са включени документи на чужд език, същите следва да са придружени с превод.</w:t>
      </w:r>
    </w:p>
    <w:p w:rsidR="001F6CF2" w:rsidRPr="001100BB" w:rsidRDefault="001F6CF2" w:rsidP="001F6CF2">
      <w:pPr>
        <w:numPr>
          <w:ilvl w:val="1"/>
          <w:numId w:val="2"/>
        </w:numPr>
        <w:spacing w:after="120"/>
        <w:ind w:hanging="720"/>
        <w:jc w:val="both"/>
        <w:rPr>
          <w:lang w:val="bg-BG"/>
        </w:rPr>
      </w:pPr>
      <w:r w:rsidRPr="001100BB">
        <w:rPr>
          <w:lang w:val="bg-BG"/>
        </w:rPr>
        <w:t>13. Офертите следва да бъдат валидни в срок най-малко 6 (шест) месеца от крайния срок за подаване на оферти. Оферта с по-малък срок на валидност ще бъде отстранена от възложителя като несъответстваща на изискванията.</w:t>
      </w:r>
    </w:p>
    <w:p w:rsidR="001F6CF2" w:rsidRPr="001100BB" w:rsidRDefault="001F6CF2" w:rsidP="001F6CF2">
      <w:pPr>
        <w:numPr>
          <w:ilvl w:val="1"/>
          <w:numId w:val="2"/>
        </w:numPr>
        <w:spacing w:after="120"/>
        <w:ind w:hanging="720"/>
        <w:jc w:val="both"/>
        <w:rPr>
          <w:lang w:val="bg-BG"/>
        </w:rPr>
      </w:pPr>
      <w:r w:rsidRPr="001100BB">
        <w:rPr>
          <w:lang w:val="bg-BG"/>
        </w:rPr>
        <w:t xml:space="preserve">14. В изключителни случаи възложителят може да поиска писмено от класираните участници да удължат срока на валидност на офертите си до момента на сключване на договора. Участници, които не удължат срока за предоставяне на оферти след получаване на изрично писмено искане ще бъдат отстранени от процедурата. </w:t>
      </w:r>
    </w:p>
    <w:p w:rsidR="001F6CF2" w:rsidRPr="001100BB" w:rsidRDefault="001F6CF2" w:rsidP="001F6CF2">
      <w:pPr>
        <w:numPr>
          <w:ilvl w:val="1"/>
          <w:numId w:val="2"/>
        </w:numPr>
        <w:spacing w:after="120"/>
        <w:ind w:hanging="720"/>
        <w:jc w:val="both"/>
        <w:rPr>
          <w:lang w:val="bg-BG"/>
        </w:rPr>
      </w:pPr>
      <w:r w:rsidRPr="001100BB">
        <w:rPr>
          <w:lang w:val="bg-BG"/>
        </w:rPr>
        <w:t xml:space="preserve">15. Офертата, представена вопаковките по чл. 47, ал. 2 и ал. 3 от ППЗОП, се изпраща до датата и часа от участника или от упълномощен от него представител лично, чрез пощенска или друга куриерска услуга с препоръчана пратка с обратна разписка, на адреса посочен в обявлението за обществена поръчка.  </w:t>
      </w:r>
    </w:p>
    <w:p w:rsidR="001F6CF2" w:rsidRPr="001100BB" w:rsidRDefault="001F6CF2" w:rsidP="001F6CF2">
      <w:pPr>
        <w:numPr>
          <w:ilvl w:val="1"/>
          <w:numId w:val="2"/>
        </w:numPr>
        <w:spacing w:after="120"/>
        <w:ind w:hanging="720"/>
        <w:jc w:val="both"/>
        <w:rPr>
          <w:lang w:val="bg-BG"/>
        </w:rPr>
      </w:pPr>
      <w:r w:rsidRPr="001100BB">
        <w:rPr>
          <w:lang w:val="bg-BG"/>
        </w:rPr>
        <w:tab/>
        <w:t xml:space="preserve">Забележка: Когато участникът изпрати офертата си чрез пощенска или друга куриерска услуга с препоръчана пратка с обратна разписка, разходите за тази услуга са за негова сметка. В този случай той следва да обезпечи получаването на офертата на посочения от Възложителя адрес преди изтичане на срока за подаване на офертите, посочен в обявлението за откритата процедура за възлагане на поръчката. Рискът от забава или загубване на опаковката с офертата е за участника. Възложителят не се ангажира да съдейства за пристигането на офертата на адреса и в срока, определен от него. При адресиране на офертите, вкл. на товарителницата или върху опаковката при изпращане с куриер задължително се изписва: </w:t>
      </w:r>
      <w:r w:rsidRPr="001100BB">
        <w:rPr>
          <w:b/>
          <w:lang w:val="bg-BG"/>
        </w:rPr>
        <w:t>„Обществена поръчка с предмет: „Избор на оператор на обществени фиксирани телефонни мрежи за предоставяне на гласова телефонна услуга и факс съобщения за нуждите на МВнР</w:t>
      </w:r>
      <w:r w:rsidRPr="001100BB">
        <w:rPr>
          <w:lang w:val="bg-BG"/>
        </w:rPr>
        <w:t>”. Възложителят не носи отговорност за получаване на оферти, в случай че се използва друг начин за представяне и/или не е адресирана правилно, освен указания по-горе.</w:t>
      </w:r>
    </w:p>
    <w:p w:rsidR="001F6CF2" w:rsidRPr="001100BB" w:rsidRDefault="001F6CF2" w:rsidP="001F6CF2">
      <w:pPr>
        <w:numPr>
          <w:ilvl w:val="1"/>
          <w:numId w:val="2"/>
        </w:numPr>
        <w:spacing w:after="120"/>
        <w:ind w:hanging="720"/>
        <w:jc w:val="both"/>
        <w:rPr>
          <w:lang w:val="bg-BG"/>
        </w:rPr>
      </w:pPr>
      <w:r w:rsidRPr="001100BB">
        <w:rPr>
          <w:lang w:val="bg-BG"/>
        </w:rPr>
        <w:t>16. При приемане на офертата върху опаковката се отбелязват поредният номер, датата и часът на получаването и посочените данни се записват във входящия регистър, за което на приносителя се издава документ.</w:t>
      </w:r>
    </w:p>
    <w:p w:rsidR="001F6CF2" w:rsidRPr="001100BB" w:rsidRDefault="001F6CF2" w:rsidP="00721448">
      <w:pPr>
        <w:spacing w:after="120"/>
        <w:jc w:val="both"/>
        <w:rPr>
          <w:lang w:val="bg-BG"/>
        </w:rPr>
      </w:pPr>
      <w:r w:rsidRPr="001100BB">
        <w:rPr>
          <w:lang w:val="bg-BG"/>
        </w:rPr>
        <w:t xml:space="preserve">17. Не се приемат оферти в незапечатана опаковка или в опаковка с нарушена цялост. </w:t>
      </w:r>
    </w:p>
    <w:p w:rsidR="00732925" w:rsidRPr="001100BB" w:rsidRDefault="00732925" w:rsidP="001100BB">
      <w:pPr>
        <w:spacing w:line="276" w:lineRule="auto"/>
        <w:jc w:val="both"/>
        <w:rPr>
          <w:b/>
          <w:bCs/>
          <w:color w:val="000000"/>
          <w:lang w:val="bg-BG"/>
        </w:rPr>
      </w:pPr>
    </w:p>
    <w:p w:rsidR="00732925" w:rsidRPr="001100BB" w:rsidRDefault="00732925" w:rsidP="001100BB">
      <w:pPr>
        <w:spacing w:line="276" w:lineRule="auto"/>
        <w:jc w:val="both"/>
        <w:rPr>
          <w:b/>
          <w:bCs/>
          <w:color w:val="000000"/>
          <w:lang w:val="bg-BG"/>
        </w:rPr>
      </w:pPr>
    </w:p>
    <w:p w:rsidR="00732925" w:rsidRPr="00721448" w:rsidRDefault="00732925" w:rsidP="00721448">
      <w:pPr>
        <w:pStyle w:val="Standard"/>
        <w:numPr>
          <w:ilvl w:val="0"/>
          <w:numId w:val="12"/>
        </w:numPr>
        <w:spacing w:before="240" w:after="240"/>
        <w:ind w:left="357" w:hanging="357"/>
        <w:jc w:val="both"/>
        <w:rPr>
          <w:rFonts w:cs="Times New Roman"/>
          <w:b/>
          <w:lang w:val="bg-BG"/>
        </w:rPr>
      </w:pPr>
      <w:r w:rsidRPr="00721448">
        <w:rPr>
          <w:rFonts w:cs="Times New Roman"/>
          <w:b/>
          <w:lang w:val="bg-BG"/>
        </w:rPr>
        <w:t>ОБЩА ИНФОРМАЦИЯ ЗА УСЛОВИЯТА ЗА ИЗПЪЛНЕНИЕ НА ОБЩЕСТВЕНАТА ПОРЪЧКА</w:t>
      </w:r>
    </w:p>
    <w:p w:rsidR="00732925" w:rsidRPr="00732925" w:rsidRDefault="00732925" w:rsidP="001100BB">
      <w:pPr>
        <w:spacing w:line="276" w:lineRule="auto"/>
        <w:jc w:val="both"/>
        <w:rPr>
          <w:b/>
          <w:bCs/>
          <w:color w:val="000000"/>
          <w:lang w:val="bg-BG"/>
        </w:rPr>
      </w:pPr>
    </w:p>
    <w:p w:rsidR="00732925" w:rsidRPr="00732925" w:rsidRDefault="00732925" w:rsidP="00B954EA">
      <w:pPr>
        <w:numPr>
          <w:ilvl w:val="0"/>
          <w:numId w:val="37"/>
        </w:numPr>
        <w:spacing w:line="276" w:lineRule="auto"/>
        <w:jc w:val="both"/>
        <w:rPr>
          <w:b/>
          <w:bCs/>
          <w:color w:val="000000"/>
          <w:lang w:val="bg-BG"/>
        </w:rPr>
      </w:pPr>
      <w:r w:rsidRPr="00732925">
        <w:rPr>
          <w:b/>
          <w:bCs/>
          <w:color w:val="000000"/>
          <w:lang w:val="bg-BG"/>
        </w:rPr>
        <w:t>Обект на поръчката</w:t>
      </w:r>
    </w:p>
    <w:p w:rsidR="00732925" w:rsidRPr="00732925" w:rsidRDefault="00732925" w:rsidP="001100BB">
      <w:pPr>
        <w:spacing w:line="276" w:lineRule="auto"/>
        <w:jc w:val="both"/>
        <w:rPr>
          <w:bCs/>
          <w:color w:val="000000"/>
          <w:lang w:val="bg-BG"/>
        </w:rPr>
      </w:pPr>
    </w:p>
    <w:p w:rsidR="00732925" w:rsidRPr="00732925" w:rsidRDefault="00732925" w:rsidP="001100BB">
      <w:pPr>
        <w:spacing w:line="276" w:lineRule="auto"/>
        <w:jc w:val="both"/>
        <w:rPr>
          <w:bCs/>
          <w:color w:val="000000"/>
          <w:lang w:val="bg-BG"/>
        </w:rPr>
      </w:pPr>
      <w:r w:rsidRPr="00732925">
        <w:rPr>
          <w:bCs/>
          <w:color w:val="000000"/>
          <w:lang w:val="bg-BG"/>
        </w:rPr>
        <w:t xml:space="preserve">Настоящата обществена поръчка е с обект </w:t>
      </w:r>
      <w:r w:rsidRPr="001100BB">
        <w:rPr>
          <w:bCs/>
          <w:color w:val="000000"/>
          <w:lang w:val="bg-BG"/>
        </w:rPr>
        <w:t xml:space="preserve">услуга </w:t>
      </w:r>
      <w:r w:rsidRPr="00732925">
        <w:rPr>
          <w:bCs/>
          <w:color w:val="000000"/>
          <w:lang w:val="bg-BG"/>
        </w:rPr>
        <w:t xml:space="preserve">по чл. 3, ал. 1, т. </w:t>
      </w:r>
      <w:r w:rsidR="001869CE" w:rsidRPr="001100BB">
        <w:rPr>
          <w:bCs/>
          <w:color w:val="000000"/>
          <w:lang w:val="bg-BG"/>
        </w:rPr>
        <w:t>3</w:t>
      </w:r>
      <w:r w:rsidRPr="00732925">
        <w:rPr>
          <w:bCs/>
          <w:color w:val="000000"/>
          <w:lang w:val="bg-BG"/>
        </w:rPr>
        <w:t>, от Закона за обществените поръчки (ЗОП).</w:t>
      </w:r>
    </w:p>
    <w:p w:rsidR="00732925" w:rsidRPr="00732925" w:rsidRDefault="00732925" w:rsidP="001100BB">
      <w:pPr>
        <w:spacing w:line="276" w:lineRule="auto"/>
        <w:jc w:val="both"/>
        <w:rPr>
          <w:b/>
          <w:bCs/>
          <w:color w:val="000000"/>
          <w:lang w:val="bg-BG"/>
        </w:rPr>
      </w:pPr>
    </w:p>
    <w:p w:rsidR="00732925" w:rsidRPr="00732925" w:rsidRDefault="00732925" w:rsidP="00B954EA">
      <w:pPr>
        <w:numPr>
          <w:ilvl w:val="0"/>
          <w:numId w:val="37"/>
        </w:numPr>
        <w:spacing w:line="276" w:lineRule="auto"/>
        <w:jc w:val="both"/>
        <w:rPr>
          <w:b/>
          <w:bCs/>
          <w:color w:val="000000"/>
          <w:lang w:val="bg-BG"/>
        </w:rPr>
      </w:pPr>
      <w:r w:rsidRPr="00732925">
        <w:rPr>
          <w:b/>
          <w:bCs/>
          <w:color w:val="000000"/>
          <w:lang w:val="bg-BG"/>
        </w:rPr>
        <w:t>Предмет на поръчката</w:t>
      </w:r>
    </w:p>
    <w:p w:rsidR="00732925" w:rsidRPr="00732925" w:rsidRDefault="00732925" w:rsidP="001100BB">
      <w:pPr>
        <w:spacing w:line="276" w:lineRule="auto"/>
        <w:jc w:val="both"/>
        <w:rPr>
          <w:lang w:val="bg-BG"/>
        </w:rPr>
      </w:pPr>
    </w:p>
    <w:p w:rsidR="00732925" w:rsidRPr="00732925" w:rsidRDefault="00732925" w:rsidP="001100BB">
      <w:pPr>
        <w:spacing w:line="276" w:lineRule="auto"/>
        <w:jc w:val="both"/>
        <w:rPr>
          <w:lang w:val="bg-BG"/>
        </w:rPr>
      </w:pPr>
      <w:r w:rsidRPr="00732925">
        <w:rPr>
          <w:lang w:val="bg-BG"/>
        </w:rPr>
        <w:t xml:space="preserve">Предметът на обществената поръчка е </w:t>
      </w:r>
      <w:r w:rsidR="001869CE" w:rsidRPr="001100BB">
        <w:rPr>
          <w:lang w:val="bg-BG"/>
        </w:rPr>
        <w:t xml:space="preserve">предоствяне на фиксирана телефонна услуга </w:t>
      </w:r>
      <w:r w:rsidRPr="00732925">
        <w:rPr>
          <w:lang w:val="bg-BG"/>
        </w:rPr>
        <w:t xml:space="preserve"> за нуждите на Министерство на външните работи (МВнР). </w:t>
      </w:r>
    </w:p>
    <w:p w:rsidR="00732925" w:rsidRPr="00732925" w:rsidRDefault="00732925" w:rsidP="001100BB">
      <w:pPr>
        <w:spacing w:line="276" w:lineRule="auto"/>
        <w:jc w:val="both"/>
        <w:rPr>
          <w:b/>
          <w:lang w:val="bg-BG"/>
        </w:rPr>
      </w:pPr>
    </w:p>
    <w:p w:rsidR="00732925" w:rsidRPr="00732925" w:rsidRDefault="00732925" w:rsidP="00B954EA">
      <w:pPr>
        <w:numPr>
          <w:ilvl w:val="0"/>
          <w:numId w:val="37"/>
        </w:numPr>
        <w:spacing w:line="276" w:lineRule="auto"/>
        <w:jc w:val="both"/>
        <w:rPr>
          <w:b/>
          <w:lang w:val="bg-BG"/>
        </w:rPr>
      </w:pPr>
      <w:r w:rsidRPr="00732925">
        <w:rPr>
          <w:b/>
          <w:lang w:val="bg-BG"/>
        </w:rPr>
        <w:t>Общи изисквания към изпълнението на поръчката</w:t>
      </w:r>
    </w:p>
    <w:p w:rsidR="00732925" w:rsidRPr="00732925" w:rsidRDefault="00732925" w:rsidP="001100BB">
      <w:pPr>
        <w:spacing w:line="276" w:lineRule="auto"/>
        <w:jc w:val="both"/>
        <w:rPr>
          <w:b/>
          <w:lang w:val="bg-BG"/>
        </w:rPr>
      </w:pPr>
    </w:p>
    <w:p w:rsidR="001869CE" w:rsidRPr="001100BB" w:rsidRDefault="001869CE" w:rsidP="00B954EA">
      <w:pPr>
        <w:pStyle w:val="ListParagraph"/>
        <w:numPr>
          <w:ilvl w:val="1"/>
          <w:numId w:val="13"/>
        </w:numPr>
        <w:suppressAutoHyphens/>
        <w:ind w:left="0" w:firstLine="0"/>
        <w:contextualSpacing/>
        <w:jc w:val="both"/>
        <w:rPr>
          <w:lang w:val="bg-BG" w:eastAsia="bg-BG"/>
        </w:rPr>
      </w:pPr>
      <w:r w:rsidRPr="001100BB">
        <w:rPr>
          <w:lang w:val="bg-BG" w:eastAsia="bg-BG"/>
        </w:rPr>
        <w:t>Предоставената фиксирана телефонна услуга трябва да отговаря на изискванията за качество на услугата съгласно разрешението за ползване на индивидуално определен ограничен ресурс - номера, за осъществяване на електронни съобщения чрез обществена електронна съобщителна мрежа и предоставяне на фиксирана телефонна услуга, издадено на участника от Комисията за регулиране на съобщенията.</w:t>
      </w:r>
    </w:p>
    <w:p w:rsidR="00732925" w:rsidRPr="00732925" w:rsidRDefault="00732925" w:rsidP="001100BB">
      <w:pPr>
        <w:spacing w:line="276" w:lineRule="auto"/>
        <w:jc w:val="both"/>
        <w:rPr>
          <w:lang w:val="bg-BG"/>
        </w:rPr>
      </w:pPr>
    </w:p>
    <w:p w:rsidR="001869CE" w:rsidRPr="001100BB" w:rsidRDefault="001869CE" w:rsidP="00B954EA">
      <w:pPr>
        <w:pStyle w:val="ListParagraph"/>
        <w:numPr>
          <w:ilvl w:val="1"/>
          <w:numId w:val="15"/>
        </w:numPr>
        <w:tabs>
          <w:tab w:val="left" w:pos="284"/>
          <w:tab w:val="left" w:pos="567"/>
          <w:tab w:val="left" w:pos="1134"/>
        </w:tabs>
        <w:ind w:left="0" w:firstLine="0"/>
        <w:contextualSpacing/>
        <w:jc w:val="both"/>
        <w:rPr>
          <w:lang w:val="bg-BG" w:eastAsia="bg-BG"/>
        </w:rPr>
      </w:pPr>
      <w:r w:rsidRPr="001100BB">
        <w:rPr>
          <w:lang w:val="bg-BG" w:eastAsia="bg-BG"/>
        </w:rPr>
        <w:t>При предоставяне на услугите, предмет на настоящата поръчка, изпълнителят следва да осигури съвместимост с оборудването на Възложителя по характеристики на интерфейс и сигнализация, които да позволяват предоставянето на фиксираната телефонна услуга.</w:t>
      </w:r>
    </w:p>
    <w:p w:rsidR="001869CE" w:rsidRPr="001100BB" w:rsidRDefault="001869CE" w:rsidP="001100BB">
      <w:pPr>
        <w:pStyle w:val="ListParagraph"/>
        <w:jc w:val="both"/>
        <w:rPr>
          <w:lang w:val="bg-BG" w:eastAsia="bg-BG"/>
        </w:rPr>
      </w:pPr>
    </w:p>
    <w:p w:rsidR="001869CE" w:rsidRPr="001100BB" w:rsidRDefault="001869CE" w:rsidP="00B954EA">
      <w:pPr>
        <w:pStyle w:val="ListParagraph"/>
        <w:numPr>
          <w:ilvl w:val="1"/>
          <w:numId w:val="15"/>
        </w:numPr>
        <w:tabs>
          <w:tab w:val="left" w:pos="284"/>
          <w:tab w:val="left" w:pos="567"/>
          <w:tab w:val="left" w:pos="1134"/>
        </w:tabs>
        <w:ind w:left="0" w:firstLine="0"/>
        <w:contextualSpacing/>
        <w:jc w:val="both"/>
        <w:rPr>
          <w:lang w:val="bg-BG" w:eastAsia="bg-BG"/>
        </w:rPr>
      </w:pPr>
      <w:r w:rsidRPr="001100BB">
        <w:rPr>
          <w:lang w:val="bg-BG" w:eastAsia="bg-BG"/>
        </w:rPr>
        <w:t>Място на предоставяне на фиксираната телефонна услуга са адресите на определените от Възложителя обекти в Приложение 1</w:t>
      </w:r>
      <w:r w:rsidR="00206068">
        <w:rPr>
          <w:lang w:val="bg-BG" w:eastAsia="bg-BG"/>
        </w:rPr>
        <w:t xml:space="preserve"> към Техническата спецификация</w:t>
      </w:r>
      <w:r w:rsidRPr="001100BB">
        <w:rPr>
          <w:lang w:val="bg-BG" w:eastAsia="bg-BG"/>
        </w:rPr>
        <w:t>.</w:t>
      </w:r>
    </w:p>
    <w:p w:rsidR="001869CE" w:rsidRPr="001100BB" w:rsidRDefault="001869CE" w:rsidP="001100BB">
      <w:pPr>
        <w:pStyle w:val="ListParagraph"/>
        <w:jc w:val="both"/>
        <w:rPr>
          <w:lang w:val="bg-BG" w:eastAsia="bg-BG"/>
        </w:rPr>
      </w:pPr>
    </w:p>
    <w:p w:rsidR="001869CE" w:rsidRPr="001100BB" w:rsidRDefault="001869CE" w:rsidP="00B954EA">
      <w:pPr>
        <w:pStyle w:val="ListParagraph"/>
        <w:numPr>
          <w:ilvl w:val="1"/>
          <w:numId w:val="15"/>
        </w:numPr>
        <w:tabs>
          <w:tab w:val="left" w:pos="284"/>
          <w:tab w:val="left" w:pos="567"/>
          <w:tab w:val="left" w:pos="1134"/>
        </w:tabs>
        <w:ind w:left="0" w:firstLine="0"/>
        <w:contextualSpacing/>
        <w:jc w:val="both"/>
        <w:rPr>
          <w:lang w:val="bg-BG" w:eastAsia="bg-BG"/>
        </w:rPr>
      </w:pPr>
      <w:r w:rsidRPr="001100BB">
        <w:rPr>
          <w:lang w:val="bg-BG"/>
        </w:rPr>
        <w:t xml:space="preserve">Изпълнителят трябва да </w:t>
      </w:r>
      <w:r w:rsidRPr="001100BB">
        <w:rPr>
          <w:lang w:val="bg-BG" w:eastAsia="bg-BG"/>
        </w:rPr>
        <w:t>предложи план за миграция за предоставяне на фиксираната телефонна услуга.</w:t>
      </w:r>
    </w:p>
    <w:p w:rsidR="001869CE" w:rsidRPr="001100BB" w:rsidRDefault="001869CE" w:rsidP="001100BB">
      <w:pPr>
        <w:pStyle w:val="ListParagraph"/>
        <w:jc w:val="both"/>
        <w:rPr>
          <w:lang w:val="bg-BG" w:eastAsia="bg-BG"/>
        </w:rPr>
      </w:pPr>
    </w:p>
    <w:p w:rsidR="001869CE" w:rsidRPr="001100BB" w:rsidRDefault="001869CE" w:rsidP="00B954EA">
      <w:pPr>
        <w:pStyle w:val="ListParagraph"/>
        <w:numPr>
          <w:ilvl w:val="1"/>
          <w:numId w:val="15"/>
        </w:numPr>
        <w:tabs>
          <w:tab w:val="left" w:pos="284"/>
          <w:tab w:val="left" w:pos="567"/>
          <w:tab w:val="left" w:pos="1134"/>
        </w:tabs>
        <w:ind w:left="0" w:firstLine="0"/>
        <w:contextualSpacing/>
        <w:jc w:val="both"/>
        <w:rPr>
          <w:lang w:val="bg-BG" w:eastAsia="bg-BG"/>
        </w:rPr>
      </w:pPr>
      <w:r w:rsidRPr="001100BB">
        <w:rPr>
          <w:lang w:val="bg-BG"/>
        </w:rPr>
        <w:t xml:space="preserve">Изпълнителят трябва да </w:t>
      </w:r>
      <w:r w:rsidRPr="001100BB">
        <w:rPr>
          <w:lang w:val="bg-BG" w:eastAsia="bg-BG"/>
        </w:rPr>
        <w:t>осигури възможност за идентификация на входящите и изходящи обаждания (CLIP - съвместима с използваното от Възложителя оборудване), като идентификацията да се предава от и към мрежите на останалите телекомуникационни доставчици.</w:t>
      </w:r>
    </w:p>
    <w:p w:rsidR="001869CE" w:rsidRPr="001100BB" w:rsidRDefault="001869CE" w:rsidP="001100BB">
      <w:pPr>
        <w:tabs>
          <w:tab w:val="left" w:pos="284"/>
          <w:tab w:val="left" w:pos="567"/>
          <w:tab w:val="left" w:pos="1134"/>
        </w:tabs>
        <w:jc w:val="both"/>
        <w:rPr>
          <w:lang w:val="bg-BG" w:eastAsia="bg-BG"/>
        </w:rPr>
      </w:pPr>
    </w:p>
    <w:p w:rsidR="001869CE" w:rsidRPr="001100BB" w:rsidRDefault="001869CE" w:rsidP="00B954EA">
      <w:pPr>
        <w:pStyle w:val="ListParagraph"/>
        <w:numPr>
          <w:ilvl w:val="1"/>
          <w:numId w:val="15"/>
        </w:numPr>
        <w:tabs>
          <w:tab w:val="left" w:pos="284"/>
          <w:tab w:val="left" w:pos="567"/>
          <w:tab w:val="left" w:pos="1134"/>
        </w:tabs>
        <w:ind w:left="0" w:firstLine="0"/>
        <w:contextualSpacing/>
        <w:jc w:val="both"/>
        <w:rPr>
          <w:lang w:val="bg-BG" w:eastAsia="bg-BG"/>
        </w:rPr>
      </w:pPr>
      <w:r w:rsidRPr="001100BB">
        <w:rPr>
          <w:lang w:val="bg-BG" w:eastAsia="bg-BG"/>
        </w:rPr>
        <w:t>Фиксираните географски номера трябва да могат да се презентират и идентифицират само така, както са описани в Списъка Приложение 1</w:t>
      </w:r>
      <w:r w:rsidR="00206068">
        <w:rPr>
          <w:lang w:val="bg-BG" w:eastAsia="bg-BG"/>
        </w:rPr>
        <w:t xml:space="preserve"> към Техническата спецификация</w:t>
      </w:r>
      <w:r w:rsidRPr="001100BB">
        <w:rPr>
          <w:lang w:val="bg-BG" w:eastAsia="bg-BG"/>
        </w:rPr>
        <w:t>. Недопустимо е географски номера да бъдат презентирани под различен номер.</w:t>
      </w:r>
    </w:p>
    <w:p w:rsidR="001869CE" w:rsidRPr="001100BB" w:rsidRDefault="001869CE" w:rsidP="001100BB">
      <w:pPr>
        <w:pStyle w:val="ListParagraph"/>
        <w:jc w:val="both"/>
        <w:rPr>
          <w:lang w:val="bg-BG" w:eastAsia="bg-BG"/>
        </w:rPr>
      </w:pPr>
    </w:p>
    <w:p w:rsidR="001869CE" w:rsidRPr="001100BB" w:rsidRDefault="001869CE" w:rsidP="00B954EA">
      <w:pPr>
        <w:pStyle w:val="ListParagraph"/>
        <w:numPr>
          <w:ilvl w:val="1"/>
          <w:numId w:val="15"/>
        </w:numPr>
        <w:tabs>
          <w:tab w:val="left" w:pos="284"/>
          <w:tab w:val="left" w:pos="567"/>
        </w:tabs>
        <w:ind w:left="0" w:firstLine="0"/>
        <w:contextualSpacing/>
        <w:jc w:val="both"/>
        <w:rPr>
          <w:i/>
          <w:lang w:val="bg-BG" w:eastAsia="bg-BG"/>
        </w:rPr>
      </w:pPr>
      <w:r w:rsidRPr="001100BB">
        <w:rPr>
          <w:lang w:val="bg-BG"/>
        </w:rPr>
        <w:t>Изпълнителят трябва да осигури з</w:t>
      </w:r>
      <w:r w:rsidRPr="001100BB">
        <w:rPr>
          <w:lang w:val="bg-BG" w:eastAsia="bg-BG"/>
        </w:rPr>
        <w:t>апазване на съществуващия номерационен план на Възложителя и структурата му (автоматичен вход), като всички еднократни първоначални разходи, които биха могли да възникнат при предоставянето на фиксирани телефонни услуги за нуждите на Министерството на външните работи,</w:t>
      </w:r>
      <w:r w:rsidRPr="001100BB">
        <w:rPr>
          <w:lang w:val="bg-BG"/>
        </w:rPr>
        <w:t xml:space="preserve"> да бъдат</w:t>
      </w:r>
      <w:r w:rsidRPr="001100BB">
        <w:rPr>
          <w:lang w:val="bg-BG" w:eastAsia="bg-BG"/>
        </w:rPr>
        <w:t xml:space="preserve"> изцяло за сметка на Изпълнителя и в полза на Възложителя</w:t>
      </w:r>
      <w:r w:rsidRPr="001100BB">
        <w:rPr>
          <w:i/>
          <w:lang w:val="bg-BG" w:eastAsia="bg-BG"/>
        </w:rPr>
        <w:t>.</w:t>
      </w:r>
    </w:p>
    <w:p w:rsidR="001869CE" w:rsidRPr="001100BB" w:rsidRDefault="001869CE" w:rsidP="001100BB">
      <w:pPr>
        <w:pStyle w:val="ListParagraph"/>
        <w:jc w:val="both"/>
        <w:rPr>
          <w:lang w:val="bg-BG" w:eastAsia="bg-BG"/>
        </w:rPr>
      </w:pPr>
    </w:p>
    <w:p w:rsidR="001869CE" w:rsidRPr="001100BB" w:rsidRDefault="001869CE" w:rsidP="00B954EA">
      <w:pPr>
        <w:pStyle w:val="ListParagraph"/>
        <w:numPr>
          <w:ilvl w:val="1"/>
          <w:numId w:val="15"/>
        </w:numPr>
        <w:tabs>
          <w:tab w:val="left" w:pos="284"/>
          <w:tab w:val="left" w:pos="567"/>
        </w:tabs>
        <w:ind w:left="0" w:firstLine="0"/>
        <w:contextualSpacing/>
        <w:jc w:val="both"/>
        <w:rPr>
          <w:lang w:val="bg-BG" w:eastAsia="bg-BG"/>
        </w:rPr>
      </w:pPr>
      <w:r w:rsidRPr="001100BB">
        <w:rPr>
          <w:lang w:val="bg-BG"/>
        </w:rPr>
        <w:t>Изпълнителят трябва да</w:t>
      </w:r>
      <w:r w:rsidRPr="001100BB">
        <w:rPr>
          <w:lang w:val="bg-BG" w:eastAsia="bg-BG"/>
        </w:rPr>
        <w:t xml:space="preserve"> осигурява напълно безплатни разговори между всички номера на Възложителя от списъка - Приложение 1</w:t>
      </w:r>
      <w:r w:rsidR="00206068">
        <w:rPr>
          <w:lang w:val="bg-BG" w:eastAsia="bg-BG"/>
        </w:rPr>
        <w:t xml:space="preserve"> към Техническата спецификация</w:t>
      </w:r>
      <w:r w:rsidRPr="001100BB">
        <w:rPr>
          <w:lang w:val="bg-BG" w:eastAsia="bg-BG"/>
        </w:rPr>
        <w:t>, и актуалния му вид с номерата в корпоративната група, които могат да се променят в бъдеще по време на договора.</w:t>
      </w:r>
    </w:p>
    <w:p w:rsidR="001869CE" w:rsidRPr="001100BB" w:rsidRDefault="001869CE" w:rsidP="001100BB">
      <w:pPr>
        <w:tabs>
          <w:tab w:val="left" w:pos="284"/>
          <w:tab w:val="left" w:pos="1134"/>
        </w:tabs>
        <w:jc w:val="both"/>
        <w:rPr>
          <w:lang w:val="bg-BG" w:eastAsia="bg-BG"/>
        </w:rPr>
      </w:pPr>
    </w:p>
    <w:p w:rsidR="001869CE" w:rsidRPr="001100BB" w:rsidRDefault="001869CE" w:rsidP="00B954EA">
      <w:pPr>
        <w:pStyle w:val="ListParagraph"/>
        <w:numPr>
          <w:ilvl w:val="1"/>
          <w:numId w:val="15"/>
        </w:numPr>
        <w:tabs>
          <w:tab w:val="left" w:pos="284"/>
          <w:tab w:val="left" w:pos="567"/>
        </w:tabs>
        <w:ind w:left="0" w:firstLine="0"/>
        <w:contextualSpacing/>
        <w:jc w:val="both"/>
        <w:rPr>
          <w:lang w:val="bg-BG" w:eastAsia="bg-BG"/>
        </w:rPr>
      </w:pPr>
      <w:r w:rsidRPr="001100BB">
        <w:rPr>
          <w:lang w:val="bg-BG" w:eastAsia="bg-BG"/>
        </w:rPr>
        <w:t>Изпълнителят трябва да предоставя пакети от безплатни минути за разговори към всички оператори в Република България месечно, като минутите да могат да бъдат ползвани общо от всички разговорни линии по списъка - Приложение 1</w:t>
      </w:r>
      <w:r w:rsidR="00206068">
        <w:rPr>
          <w:lang w:val="bg-BG" w:eastAsia="bg-BG"/>
        </w:rPr>
        <w:t xml:space="preserve"> към Техническата спецификация</w:t>
      </w:r>
      <w:r w:rsidRPr="001100BB">
        <w:rPr>
          <w:lang w:val="bg-BG" w:eastAsia="bg-BG"/>
        </w:rPr>
        <w:t>.</w:t>
      </w:r>
    </w:p>
    <w:p w:rsidR="001869CE" w:rsidRPr="001100BB" w:rsidRDefault="001869CE" w:rsidP="001100BB">
      <w:pPr>
        <w:tabs>
          <w:tab w:val="left" w:pos="284"/>
          <w:tab w:val="left" w:pos="567"/>
          <w:tab w:val="left" w:pos="1134"/>
        </w:tabs>
        <w:jc w:val="both"/>
        <w:rPr>
          <w:lang w:val="bg-BG" w:eastAsia="bg-BG"/>
        </w:rPr>
      </w:pPr>
    </w:p>
    <w:p w:rsidR="001869CE" w:rsidRPr="001100BB" w:rsidRDefault="001869CE" w:rsidP="00B954EA">
      <w:pPr>
        <w:pStyle w:val="ListParagraph"/>
        <w:numPr>
          <w:ilvl w:val="1"/>
          <w:numId w:val="15"/>
        </w:numPr>
        <w:tabs>
          <w:tab w:val="left" w:pos="284"/>
          <w:tab w:val="left" w:pos="709"/>
        </w:tabs>
        <w:ind w:left="0" w:firstLine="0"/>
        <w:contextualSpacing/>
        <w:jc w:val="both"/>
        <w:rPr>
          <w:lang w:val="bg-BG" w:eastAsia="bg-BG"/>
        </w:rPr>
      </w:pPr>
      <w:r w:rsidRPr="001100BB">
        <w:rPr>
          <w:lang w:val="bg-BG"/>
        </w:rPr>
        <w:t xml:space="preserve">Изпълнителят трябва да </w:t>
      </w:r>
      <w:r w:rsidRPr="001100BB">
        <w:rPr>
          <w:lang w:val="bg-BG" w:eastAsia="bg-BG"/>
        </w:rPr>
        <w:t xml:space="preserve">осигури тарифиране на разговорите и предложените безплатни минути, както следва: период на начално тарифиране - според изискванията на КРС, след това отчитане на всяка секунда. </w:t>
      </w:r>
    </w:p>
    <w:p w:rsidR="001869CE" w:rsidRPr="001100BB" w:rsidRDefault="001869CE" w:rsidP="001100BB">
      <w:pPr>
        <w:pStyle w:val="ListParagraph"/>
        <w:jc w:val="both"/>
        <w:rPr>
          <w:lang w:val="bg-BG" w:eastAsia="bg-BG"/>
        </w:rPr>
      </w:pPr>
    </w:p>
    <w:p w:rsidR="001869CE" w:rsidRPr="001100BB" w:rsidRDefault="001869CE" w:rsidP="00B954EA">
      <w:pPr>
        <w:pStyle w:val="ListParagraph"/>
        <w:numPr>
          <w:ilvl w:val="1"/>
          <w:numId w:val="15"/>
        </w:numPr>
        <w:tabs>
          <w:tab w:val="left" w:pos="284"/>
          <w:tab w:val="left" w:pos="709"/>
          <w:tab w:val="left" w:pos="1134"/>
        </w:tabs>
        <w:ind w:left="0" w:firstLine="0"/>
        <w:contextualSpacing/>
        <w:jc w:val="both"/>
        <w:rPr>
          <w:lang w:val="bg-BG" w:eastAsia="bg-BG"/>
        </w:rPr>
      </w:pPr>
      <w:r w:rsidRPr="001100BB">
        <w:rPr>
          <w:lang w:val="bg-BG"/>
        </w:rPr>
        <w:t xml:space="preserve">Изпълнителят трябва да </w:t>
      </w:r>
      <w:r w:rsidRPr="001100BB">
        <w:rPr>
          <w:lang w:val="bg-BG" w:eastAsia="bg-BG"/>
        </w:rPr>
        <w:t>предостави информация за метода на тарифиране – условия за отчитане на стойността на разговора: период и стойност на начално тарифиране на разговора, отчитане на продължителността на разговора.</w:t>
      </w:r>
    </w:p>
    <w:p w:rsidR="001869CE" w:rsidRPr="001100BB" w:rsidRDefault="001869CE" w:rsidP="001100BB">
      <w:pPr>
        <w:pStyle w:val="ListParagraph"/>
        <w:jc w:val="both"/>
        <w:rPr>
          <w:lang w:val="bg-BG" w:eastAsia="bg-BG"/>
        </w:rPr>
      </w:pPr>
    </w:p>
    <w:p w:rsidR="001869CE" w:rsidRPr="001100BB" w:rsidRDefault="001869CE" w:rsidP="00B954EA">
      <w:pPr>
        <w:pStyle w:val="ListParagraph"/>
        <w:numPr>
          <w:ilvl w:val="1"/>
          <w:numId w:val="15"/>
        </w:numPr>
        <w:tabs>
          <w:tab w:val="left" w:pos="0"/>
          <w:tab w:val="left" w:pos="284"/>
          <w:tab w:val="left" w:pos="426"/>
          <w:tab w:val="left" w:pos="567"/>
          <w:tab w:val="left" w:pos="709"/>
          <w:tab w:val="left" w:pos="1134"/>
        </w:tabs>
        <w:ind w:left="0" w:firstLine="0"/>
        <w:contextualSpacing/>
        <w:jc w:val="both"/>
        <w:rPr>
          <w:lang w:val="bg-BG" w:eastAsia="bg-BG"/>
        </w:rPr>
      </w:pPr>
      <w:r w:rsidRPr="001100BB">
        <w:rPr>
          <w:lang w:val="bg-BG" w:eastAsia="bg-BG"/>
        </w:rPr>
        <w:t xml:space="preserve">Недопустимо е начисляването на „първоначална такса свързване”. </w:t>
      </w:r>
    </w:p>
    <w:p w:rsidR="001869CE" w:rsidRPr="001100BB" w:rsidRDefault="001869CE" w:rsidP="001100BB">
      <w:pPr>
        <w:pStyle w:val="ListParagraph"/>
        <w:tabs>
          <w:tab w:val="left" w:pos="0"/>
          <w:tab w:val="left" w:pos="284"/>
          <w:tab w:val="left" w:pos="426"/>
          <w:tab w:val="left" w:pos="567"/>
          <w:tab w:val="left" w:pos="709"/>
          <w:tab w:val="left" w:pos="1134"/>
        </w:tabs>
        <w:ind w:left="0"/>
        <w:jc w:val="both"/>
        <w:rPr>
          <w:lang w:val="bg-BG" w:eastAsia="bg-BG"/>
        </w:rPr>
      </w:pPr>
    </w:p>
    <w:p w:rsidR="001869CE" w:rsidRPr="001100BB" w:rsidRDefault="001869CE" w:rsidP="00B954EA">
      <w:pPr>
        <w:pStyle w:val="ListParagraph"/>
        <w:numPr>
          <w:ilvl w:val="1"/>
          <w:numId w:val="15"/>
        </w:numPr>
        <w:tabs>
          <w:tab w:val="left" w:pos="284"/>
          <w:tab w:val="left" w:pos="709"/>
        </w:tabs>
        <w:ind w:left="0" w:firstLine="0"/>
        <w:contextualSpacing/>
        <w:jc w:val="both"/>
        <w:rPr>
          <w:lang w:val="bg-BG" w:eastAsia="bg-BG"/>
        </w:rPr>
      </w:pPr>
      <w:r w:rsidRPr="001100BB">
        <w:rPr>
          <w:lang w:val="bg-BG" w:eastAsia="bg-BG"/>
        </w:rPr>
        <w:lastRenderedPageBreak/>
        <w:t>Трябва да бъдат освободени от заплащане и такси услуги като: подробно електронно месечно извлечение, добавяне на нови абонати (абонатни и вътрешно- учрежденски номера), както и изваждане на абонати.</w:t>
      </w:r>
    </w:p>
    <w:p w:rsidR="001869CE" w:rsidRPr="001100BB" w:rsidRDefault="001869CE" w:rsidP="001100BB">
      <w:pPr>
        <w:pStyle w:val="ListParagraph"/>
        <w:tabs>
          <w:tab w:val="left" w:pos="284"/>
          <w:tab w:val="left" w:pos="1134"/>
        </w:tabs>
        <w:ind w:left="1080"/>
        <w:jc w:val="both"/>
        <w:rPr>
          <w:lang w:val="bg-BG" w:eastAsia="bg-BG"/>
        </w:rPr>
      </w:pPr>
    </w:p>
    <w:p w:rsidR="001869CE" w:rsidRPr="001100BB" w:rsidRDefault="001869CE" w:rsidP="00B954EA">
      <w:pPr>
        <w:pStyle w:val="ListParagraph"/>
        <w:numPr>
          <w:ilvl w:val="1"/>
          <w:numId w:val="15"/>
        </w:numPr>
        <w:tabs>
          <w:tab w:val="left" w:pos="284"/>
          <w:tab w:val="left" w:pos="709"/>
        </w:tabs>
        <w:ind w:left="0" w:firstLine="0"/>
        <w:contextualSpacing/>
        <w:jc w:val="both"/>
        <w:rPr>
          <w:lang w:val="bg-BG" w:eastAsia="bg-BG"/>
        </w:rPr>
      </w:pPr>
      <w:r w:rsidRPr="001100BB">
        <w:rPr>
          <w:lang w:val="bg-BG"/>
        </w:rPr>
        <w:t xml:space="preserve">Изпълнителят трябва да </w:t>
      </w:r>
      <w:r w:rsidRPr="001100BB">
        <w:rPr>
          <w:lang w:val="bg-BG" w:eastAsia="bg-BG"/>
        </w:rPr>
        <w:t>осигурява справочни услуги, отнасящи се до абонатните номера, кодове за автоматично вътрешно и международно избиране, цени и друга подобна информация, свързана със съобщителните услуги на оператора.</w:t>
      </w:r>
    </w:p>
    <w:p w:rsidR="001869CE" w:rsidRPr="001100BB" w:rsidRDefault="001869CE" w:rsidP="001100BB">
      <w:pPr>
        <w:pStyle w:val="ListParagraph"/>
        <w:tabs>
          <w:tab w:val="left" w:pos="284"/>
          <w:tab w:val="left" w:pos="1134"/>
        </w:tabs>
        <w:ind w:left="1005"/>
        <w:jc w:val="both"/>
        <w:rPr>
          <w:lang w:val="bg-BG" w:eastAsia="bg-BG"/>
        </w:rPr>
      </w:pPr>
    </w:p>
    <w:p w:rsidR="001869CE" w:rsidRPr="001100BB" w:rsidRDefault="001869CE" w:rsidP="00B954EA">
      <w:pPr>
        <w:pStyle w:val="ListParagraph"/>
        <w:numPr>
          <w:ilvl w:val="1"/>
          <w:numId w:val="15"/>
        </w:numPr>
        <w:tabs>
          <w:tab w:val="left" w:pos="284"/>
          <w:tab w:val="left" w:pos="709"/>
        </w:tabs>
        <w:ind w:left="0" w:firstLine="0"/>
        <w:contextualSpacing/>
        <w:jc w:val="both"/>
        <w:rPr>
          <w:lang w:val="bg-BG" w:eastAsia="bg-BG"/>
        </w:rPr>
      </w:pPr>
      <w:r w:rsidRPr="001100BB">
        <w:rPr>
          <w:lang w:val="bg-BG"/>
        </w:rPr>
        <w:t xml:space="preserve">Изпълнителят трябва да </w:t>
      </w:r>
      <w:r w:rsidRPr="001100BB">
        <w:rPr>
          <w:lang w:val="bg-BG" w:eastAsia="bg-BG"/>
        </w:rPr>
        <w:t>предоставя на възложителя ежемесечна справка за изразходваните/дължимите средства във вида и на адреса, посочен в списъка - Приложение 1</w:t>
      </w:r>
      <w:r w:rsidR="00206068">
        <w:rPr>
          <w:lang w:val="bg-BG" w:eastAsia="bg-BG"/>
        </w:rPr>
        <w:t xml:space="preserve"> към Техническата спецификация</w:t>
      </w:r>
      <w:r w:rsidRPr="001100BB">
        <w:rPr>
          <w:lang w:val="bg-BG" w:eastAsia="bg-BG"/>
        </w:rPr>
        <w:t>.</w:t>
      </w:r>
    </w:p>
    <w:p w:rsidR="001869CE" w:rsidRPr="001100BB" w:rsidRDefault="001869CE" w:rsidP="001100BB">
      <w:pPr>
        <w:pStyle w:val="ListParagraph"/>
        <w:jc w:val="both"/>
        <w:rPr>
          <w:lang w:val="bg-BG" w:eastAsia="bg-BG"/>
        </w:rPr>
      </w:pPr>
    </w:p>
    <w:p w:rsidR="001869CE" w:rsidRPr="001100BB" w:rsidRDefault="001869CE" w:rsidP="00B954EA">
      <w:pPr>
        <w:pStyle w:val="ListParagraph"/>
        <w:numPr>
          <w:ilvl w:val="1"/>
          <w:numId w:val="15"/>
        </w:numPr>
        <w:tabs>
          <w:tab w:val="left" w:pos="284"/>
          <w:tab w:val="left" w:pos="709"/>
          <w:tab w:val="left" w:pos="1134"/>
        </w:tabs>
        <w:ind w:left="0" w:firstLine="0"/>
        <w:contextualSpacing/>
        <w:jc w:val="both"/>
        <w:rPr>
          <w:lang w:val="bg-BG" w:eastAsia="bg-BG"/>
        </w:rPr>
      </w:pPr>
      <w:r w:rsidRPr="001100BB">
        <w:rPr>
          <w:lang w:val="bg-BG"/>
        </w:rPr>
        <w:t xml:space="preserve">Изпълнителят трябва да </w:t>
      </w:r>
      <w:r w:rsidRPr="001100BB">
        <w:rPr>
          <w:lang w:val="bg-BG" w:eastAsia="bg-BG"/>
        </w:rPr>
        <w:t>предостави възможност за освободено от заплащане временно спиране на телефонен пост или група от списъка – Приложение 1</w:t>
      </w:r>
      <w:r w:rsidR="00206068">
        <w:rPr>
          <w:lang w:val="bg-BG" w:eastAsia="bg-BG"/>
        </w:rPr>
        <w:t xml:space="preserve"> към Техническата спецификация</w:t>
      </w:r>
      <w:r w:rsidRPr="001100BB">
        <w:rPr>
          <w:lang w:val="bg-BG" w:eastAsia="bg-BG"/>
        </w:rPr>
        <w:t>.</w:t>
      </w:r>
    </w:p>
    <w:p w:rsidR="001869CE" w:rsidRPr="001100BB" w:rsidRDefault="001869CE" w:rsidP="001100BB">
      <w:pPr>
        <w:tabs>
          <w:tab w:val="left" w:pos="284"/>
          <w:tab w:val="left" w:pos="426"/>
          <w:tab w:val="left" w:pos="567"/>
          <w:tab w:val="left" w:pos="1134"/>
        </w:tabs>
        <w:jc w:val="both"/>
        <w:rPr>
          <w:highlight w:val="yellow"/>
          <w:lang w:val="bg-BG" w:eastAsia="bg-BG"/>
        </w:rPr>
      </w:pPr>
    </w:p>
    <w:p w:rsidR="001869CE" w:rsidRPr="001100BB" w:rsidRDefault="001869CE" w:rsidP="00B954EA">
      <w:pPr>
        <w:pStyle w:val="ListParagraph"/>
        <w:numPr>
          <w:ilvl w:val="1"/>
          <w:numId w:val="15"/>
        </w:numPr>
        <w:tabs>
          <w:tab w:val="left" w:pos="284"/>
          <w:tab w:val="left" w:pos="709"/>
          <w:tab w:val="left" w:pos="1134"/>
        </w:tabs>
        <w:ind w:left="0" w:firstLine="0"/>
        <w:contextualSpacing/>
        <w:jc w:val="both"/>
        <w:rPr>
          <w:lang w:val="bg-BG" w:eastAsia="bg-BG"/>
        </w:rPr>
      </w:pPr>
      <w:r w:rsidRPr="001100BB">
        <w:rPr>
          <w:lang w:val="bg-BG"/>
        </w:rPr>
        <w:t xml:space="preserve">Изпълнителят трябва да </w:t>
      </w:r>
      <w:r w:rsidRPr="001100BB">
        <w:rPr>
          <w:lang w:val="bg-BG" w:eastAsia="bg-BG"/>
        </w:rPr>
        <w:t>предостави възможност за освободена от заплащане смяна на телефонен номер.</w:t>
      </w:r>
    </w:p>
    <w:p w:rsidR="001869CE" w:rsidRPr="001100BB" w:rsidRDefault="001869CE" w:rsidP="001100BB">
      <w:pPr>
        <w:pStyle w:val="ListParagraph"/>
        <w:jc w:val="both"/>
        <w:rPr>
          <w:lang w:val="bg-BG" w:eastAsia="bg-BG"/>
        </w:rPr>
      </w:pPr>
    </w:p>
    <w:p w:rsidR="001869CE" w:rsidRPr="001100BB" w:rsidRDefault="001869CE" w:rsidP="00B954EA">
      <w:pPr>
        <w:pStyle w:val="ListParagraph"/>
        <w:numPr>
          <w:ilvl w:val="1"/>
          <w:numId w:val="15"/>
        </w:numPr>
        <w:tabs>
          <w:tab w:val="left" w:pos="284"/>
          <w:tab w:val="left" w:pos="709"/>
        </w:tabs>
        <w:ind w:left="0" w:firstLine="0"/>
        <w:contextualSpacing/>
        <w:jc w:val="both"/>
        <w:rPr>
          <w:lang w:val="bg-BG" w:eastAsia="bg-BG"/>
        </w:rPr>
      </w:pPr>
      <w:r w:rsidRPr="001100BB">
        <w:rPr>
          <w:lang w:val="bg-BG"/>
        </w:rPr>
        <w:t xml:space="preserve">Изпълнителят трябва да </w:t>
      </w:r>
      <w:r w:rsidRPr="001100BB">
        <w:rPr>
          <w:lang w:val="bg-BG" w:eastAsia="bg-BG"/>
        </w:rPr>
        <w:t>осигури запазване на фиксираните географски номера при промяна на текущия доставчик и при промяна на адреса в рамките на едно населено място на точките на Възложителя, както и възможност за промяна на географски номер и избор на нов такъв, всички изброени за сметка на изпълнителя.</w:t>
      </w:r>
    </w:p>
    <w:p w:rsidR="001869CE" w:rsidRPr="001100BB" w:rsidRDefault="001869CE" w:rsidP="001100BB">
      <w:pPr>
        <w:tabs>
          <w:tab w:val="left" w:pos="284"/>
          <w:tab w:val="left" w:pos="426"/>
          <w:tab w:val="left" w:pos="1134"/>
        </w:tabs>
        <w:jc w:val="both"/>
        <w:rPr>
          <w:lang w:val="bg-BG" w:eastAsia="bg-BG"/>
        </w:rPr>
      </w:pPr>
    </w:p>
    <w:p w:rsidR="001869CE" w:rsidRPr="001100BB" w:rsidRDefault="001869CE" w:rsidP="00B954EA">
      <w:pPr>
        <w:pStyle w:val="ListParagraph"/>
        <w:numPr>
          <w:ilvl w:val="1"/>
          <w:numId w:val="15"/>
        </w:numPr>
        <w:tabs>
          <w:tab w:val="left" w:pos="284"/>
          <w:tab w:val="left" w:pos="426"/>
          <w:tab w:val="left" w:pos="709"/>
        </w:tabs>
        <w:ind w:left="0" w:firstLine="0"/>
        <w:contextualSpacing/>
        <w:jc w:val="both"/>
        <w:rPr>
          <w:lang w:val="bg-BG" w:eastAsia="bg-BG"/>
        </w:rPr>
      </w:pPr>
      <w:r w:rsidRPr="001100BB">
        <w:rPr>
          <w:lang w:val="bg-BG"/>
        </w:rPr>
        <w:t>Изпълнителят трябва п</w:t>
      </w:r>
      <w:r w:rsidRPr="001100BB">
        <w:rPr>
          <w:lang w:val="bg-BG" w:eastAsia="bg-BG"/>
        </w:rPr>
        <w:t>роактивно да следи състоянието на предоставяните услуги, като Възложителят трябва да бъде уведомяван при отпадане на някоя от услугите за повече от 4 (четири) часа.</w:t>
      </w:r>
    </w:p>
    <w:p w:rsidR="001869CE" w:rsidRPr="001100BB" w:rsidRDefault="001869CE" w:rsidP="001100BB">
      <w:pPr>
        <w:tabs>
          <w:tab w:val="left" w:pos="284"/>
          <w:tab w:val="left" w:pos="426"/>
          <w:tab w:val="left" w:pos="1134"/>
        </w:tabs>
        <w:jc w:val="both"/>
        <w:rPr>
          <w:lang w:val="bg-BG" w:eastAsia="bg-BG"/>
        </w:rPr>
      </w:pPr>
    </w:p>
    <w:p w:rsidR="001869CE" w:rsidRPr="001100BB" w:rsidRDefault="001869CE" w:rsidP="00B954EA">
      <w:pPr>
        <w:pStyle w:val="ListParagraph"/>
        <w:numPr>
          <w:ilvl w:val="1"/>
          <w:numId w:val="15"/>
        </w:numPr>
        <w:tabs>
          <w:tab w:val="left" w:pos="284"/>
          <w:tab w:val="left" w:pos="709"/>
          <w:tab w:val="left" w:pos="1134"/>
        </w:tabs>
        <w:ind w:left="0" w:firstLine="0"/>
        <w:contextualSpacing/>
        <w:jc w:val="both"/>
        <w:rPr>
          <w:lang w:val="bg-BG" w:eastAsia="bg-BG"/>
        </w:rPr>
      </w:pPr>
      <w:r w:rsidRPr="001100BB">
        <w:rPr>
          <w:lang w:val="bg-BG"/>
        </w:rPr>
        <w:t xml:space="preserve">Изпълнителят трябва да </w:t>
      </w:r>
      <w:r w:rsidRPr="001100BB">
        <w:rPr>
          <w:lang w:val="bg-BG" w:eastAsia="bg-BG"/>
        </w:rPr>
        <w:t>осъществява наблюдение и контрол най-малко на следните параметри за качество на обслужването:</w:t>
      </w:r>
    </w:p>
    <w:p w:rsidR="001869CE" w:rsidRPr="001100BB" w:rsidRDefault="001869CE" w:rsidP="001100BB">
      <w:pPr>
        <w:tabs>
          <w:tab w:val="left" w:pos="284"/>
          <w:tab w:val="left" w:pos="851"/>
          <w:tab w:val="left" w:pos="1134"/>
        </w:tabs>
        <w:contextualSpacing/>
        <w:jc w:val="both"/>
        <w:rPr>
          <w:lang w:val="bg-BG" w:eastAsia="bg-BG"/>
        </w:rPr>
      </w:pPr>
      <w:r w:rsidRPr="001100BB">
        <w:rPr>
          <w:lang w:val="bg-BG" w:eastAsia="bg-BG"/>
        </w:rPr>
        <w:t xml:space="preserve">        -  брой повреди на абонатна линия – POST; </w:t>
      </w:r>
    </w:p>
    <w:p w:rsidR="001869CE" w:rsidRPr="001100BB" w:rsidRDefault="001869CE" w:rsidP="001100BB">
      <w:pPr>
        <w:tabs>
          <w:tab w:val="left" w:pos="284"/>
          <w:tab w:val="left" w:pos="851"/>
          <w:tab w:val="left" w:pos="1134"/>
        </w:tabs>
        <w:contextualSpacing/>
        <w:jc w:val="both"/>
        <w:rPr>
          <w:lang w:val="bg-BG" w:eastAsia="bg-BG"/>
        </w:rPr>
      </w:pPr>
      <w:r w:rsidRPr="001100BB">
        <w:rPr>
          <w:lang w:val="bg-BG" w:eastAsia="bg-BG"/>
        </w:rPr>
        <w:t xml:space="preserve">        -  повреди, отстранени до 24 часа;</w:t>
      </w:r>
    </w:p>
    <w:p w:rsidR="001869CE" w:rsidRPr="001100BB" w:rsidRDefault="001869CE" w:rsidP="001100BB">
      <w:pPr>
        <w:tabs>
          <w:tab w:val="left" w:pos="284"/>
          <w:tab w:val="left" w:pos="1134"/>
        </w:tabs>
        <w:contextualSpacing/>
        <w:jc w:val="both"/>
        <w:rPr>
          <w:lang w:val="bg-BG" w:eastAsia="bg-BG"/>
        </w:rPr>
      </w:pPr>
      <w:r w:rsidRPr="001100BB">
        <w:rPr>
          <w:lang w:val="bg-BG" w:eastAsia="bg-BG"/>
        </w:rPr>
        <w:t xml:space="preserve">        - време за установяване на връзка (отговаряне) при повиквания към         телефонни справочни услуги;</w:t>
      </w:r>
    </w:p>
    <w:p w:rsidR="001869CE" w:rsidRPr="001100BB" w:rsidRDefault="001869CE" w:rsidP="001100BB">
      <w:pPr>
        <w:tabs>
          <w:tab w:val="left" w:pos="284"/>
          <w:tab w:val="left" w:pos="851"/>
          <w:tab w:val="left" w:pos="1134"/>
        </w:tabs>
        <w:contextualSpacing/>
        <w:jc w:val="both"/>
        <w:rPr>
          <w:lang w:val="bg-BG" w:eastAsia="bg-BG"/>
        </w:rPr>
      </w:pPr>
      <w:r w:rsidRPr="001100BB">
        <w:rPr>
          <w:lang w:val="bg-BG" w:eastAsia="bg-BG"/>
        </w:rPr>
        <w:t xml:space="preserve">        -  време за установяване на връзка в рамките на страната;</w:t>
      </w:r>
    </w:p>
    <w:p w:rsidR="001869CE" w:rsidRPr="001100BB" w:rsidRDefault="001869CE" w:rsidP="001100BB">
      <w:pPr>
        <w:tabs>
          <w:tab w:val="left" w:pos="284"/>
          <w:tab w:val="left" w:pos="851"/>
          <w:tab w:val="left" w:pos="1134"/>
        </w:tabs>
        <w:contextualSpacing/>
        <w:jc w:val="both"/>
        <w:rPr>
          <w:lang w:val="bg-BG" w:eastAsia="bg-BG"/>
        </w:rPr>
      </w:pPr>
      <w:r w:rsidRPr="001100BB">
        <w:rPr>
          <w:lang w:val="bg-BG" w:eastAsia="bg-BG"/>
        </w:rPr>
        <w:t xml:space="preserve">        -  средно време за установяване на връзка при международни повиквания.</w:t>
      </w:r>
    </w:p>
    <w:p w:rsidR="001869CE" w:rsidRPr="001100BB" w:rsidRDefault="001869CE" w:rsidP="001100BB">
      <w:pPr>
        <w:pStyle w:val="ListParagraph"/>
        <w:jc w:val="both"/>
        <w:rPr>
          <w:lang w:val="bg-BG" w:eastAsia="bg-BG"/>
        </w:rPr>
      </w:pPr>
    </w:p>
    <w:p w:rsidR="001869CE" w:rsidRPr="001100BB" w:rsidRDefault="001869CE" w:rsidP="00B954EA">
      <w:pPr>
        <w:pStyle w:val="ListParagraph"/>
        <w:numPr>
          <w:ilvl w:val="1"/>
          <w:numId w:val="15"/>
        </w:numPr>
        <w:tabs>
          <w:tab w:val="left" w:pos="284"/>
          <w:tab w:val="left" w:pos="709"/>
        </w:tabs>
        <w:ind w:left="0" w:firstLine="0"/>
        <w:contextualSpacing/>
        <w:jc w:val="both"/>
        <w:rPr>
          <w:lang w:val="bg-BG" w:eastAsia="bg-BG"/>
        </w:rPr>
      </w:pPr>
      <w:r w:rsidRPr="001100BB">
        <w:rPr>
          <w:lang w:val="bg-BG" w:eastAsia="bg-BG"/>
        </w:rPr>
        <w:t xml:space="preserve">Изпълнителят трябва да разполага с център за денонощна техническа поддръжка и да осигурява непрекъснато обслужване в режим 24 часа в денонощието, 7 дни в седмицата, 365 дни в годината. </w:t>
      </w:r>
    </w:p>
    <w:p w:rsidR="001869CE" w:rsidRPr="001100BB" w:rsidRDefault="001869CE" w:rsidP="001100BB">
      <w:pPr>
        <w:pStyle w:val="ListParagraph"/>
        <w:jc w:val="both"/>
        <w:rPr>
          <w:lang w:val="bg-BG" w:eastAsia="bg-BG"/>
        </w:rPr>
      </w:pPr>
    </w:p>
    <w:p w:rsidR="001869CE" w:rsidRPr="001100BB" w:rsidRDefault="001869CE" w:rsidP="00B954EA">
      <w:pPr>
        <w:pStyle w:val="ListParagraph"/>
        <w:numPr>
          <w:ilvl w:val="1"/>
          <w:numId w:val="15"/>
        </w:numPr>
        <w:tabs>
          <w:tab w:val="left" w:pos="284"/>
          <w:tab w:val="left" w:pos="426"/>
          <w:tab w:val="left" w:pos="709"/>
        </w:tabs>
        <w:ind w:left="0" w:firstLine="0"/>
        <w:contextualSpacing/>
        <w:jc w:val="both"/>
        <w:rPr>
          <w:lang w:val="bg-BG" w:eastAsia="bg-BG"/>
        </w:rPr>
      </w:pPr>
      <w:r w:rsidRPr="001100BB">
        <w:rPr>
          <w:lang w:val="bg-BG" w:eastAsia="bg-BG"/>
        </w:rPr>
        <w:t>Изпълнителят трябва да разполага със система за автоматични нотификации при регистриране, актуализиране, ескалация и решаване на инциденти (Help Desk). Системата трябва да позволява регистриране на заявки за инциденти освен по телефон и по e-mail, достъпен за оторизирани представители на Възложителя.</w:t>
      </w:r>
    </w:p>
    <w:p w:rsidR="00DA74F4" w:rsidRPr="001100BB" w:rsidRDefault="00DA74F4" w:rsidP="001100BB">
      <w:pPr>
        <w:pStyle w:val="ListParagraph"/>
        <w:tabs>
          <w:tab w:val="left" w:pos="284"/>
          <w:tab w:val="left" w:pos="426"/>
          <w:tab w:val="left" w:pos="709"/>
        </w:tabs>
        <w:ind w:left="0"/>
        <w:contextualSpacing/>
        <w:jc w:val="both"/>
        <w:rPr>
          <w:lang w:val="bg-BG" w:eastAsia="bg-BG"/>
        </w:rPr>
      </w:pPr>
    </w:p>
    <w:p w:rsidR="00732925" w:rsidRPr="00732925" w:rsidRDefault="00732925" w:rsidP="00B954EA">
      <w:pPr>
        <w:numPr>
          <w:ilvl w:val="0"/>
          <w:numId w:val="37"/>
        </w:numPr>
        <w:spacing w:line="276" w:lineRule="auto"/>
        <w:jc w:val="both"/>
        <w:rPr>
          <w:lang w:val="bg-BG"/>
        </w:rPr>
      </w:pPr>
      <w:r w:rsidRPr="00732925">
        <w:rPr>
          <w:b/>
          <w:lang w:val="bg-BG"/>
        </w:rPr>
        <w:t xml:space="preserve">Условия за </w:t>
      </w:r>
      <w:r w:rsidR="00DA74F4" w:rsidRPr="001100BB">
        <w:rPr>
          <w:b/>
          <w:lang w:val="bg-BG"/>
        </w:rPr>
        <w:t>предоставяне на услугата</w:t>
      </w:r>
    </w:p>
    <w:p w:rsidR="00DA74F4" w:rsidRPr="001100BB" w:rsidRDefault="00DA74F4" w:rsidP="001100BB">
      <w:pPr>
        <w:spacing w:line="276" w:lineRule="auto"/>
        <w:jc w:val="both"/>
        <w:rPr>
          <w:lang w:val="bg-BG"/>
        </w:rPr>
      </w:pPr>
    </w:p>
    <w:p w:rsidR="00DA74F4" w:rsidRPr="001100BB" w:rsidRDefault="00DA74F4" w:rsidP="001100BB">
      <w:pPr>
        <w:jc w:val="both"/>
        <w:rPr>
          <w:lang w:val="bg-BG"/>
        </w:rPr>
      </w:pPr>
      <w:r w:rsidRPr="001100BB">
        <w:rPr>
          <w:lang w:val="bg-BG"/>
        </w:rPr>
        <w:t xml:space="preserve">        Участникът трябва да бъде действащ обществен телекомуникационен оператор на телекомуникационния пазар, притежаващ валидна регистрация от Комисията за регулиране на съобщенията на Република България (КРС) за:</w:t>
      </w:r>
    </w:p>
    <w:p w:rsidR="00DA74F4" w:rsidRPr="001100BB" w:rsidRDefault="00DA74F4" w:rsidP="001100BB">
      <w:pPr>
        <w:ind w:firstLine="425"/>
        <w:jc w:val="both"/>
        <w:rPr>
          <w:b/>
          <w:lang w:val="bg-BG"/>
        </w:rPr>
      </w:pPr>
    </w:p>
    <w:p w:rsidR="00DA74F4" w:rsidRPr="001100BB" w:rsidRDefault="00DA74F4" w:rsidP="001100BB">
      <w:pPr>
        <w:pStyle w:val="ListParagraph"/>
        <w:numPr>
          <w:ilvl w:val="0"/>
          <w:numId w:val="9"/>
        </w:numPr>
        <w:jc w:val="both"/>
        <w:rPr>
          <w:lang w:val="bg-BG"/>
        </w:rPr>
      </w:pPr>
      <w:r w:rsidRPr="001100BB">
        <w:rPr>
          <w:lang w:val="bg-BG"/>
        </w:rPr>
        <w:t xml:space="preserve">Осъществяване на обществени електронни съобщения (далекосъобщения) чрез обществена електронна съобщителна мрежа с валидна регистрация за използване на </w:t>
      </w:r>
      <w:r w:rsidRPr="001100BB">
        <w:rPr>
          <w:lang w:val="bg-BG"/>
        </w:rPr>
        <w:lastRenderedPageBreak/>
        <w:t>кабелна мрежа - мрежи, изградени от метални съобщителни кабели и/или оптични кабели, с национален обхват - на територията на Република България, като осигурява осъществяване на национални и международни повиквания чрез обществена фиксирана телефонна мрежа, съгласно Закона за електронните съобщения (ЗЕС);</w:t>
      </w:r>
    </w:p>
    <w:p w:rsidR="00DA74F4" w:rsidRPr="001100BB" w:rsidRDefault="00DA74F4" w:rsidP="001100BB">
      <w:pPr>
        <w:ind w:firstLine="425"/>
        <w:jc w:val="both"/>
        <w:rPr>
          <w:lang w:val="bg-BG"/>
        </w:rPr>
      </w:pPr>
    </w:p>
    <w:p w:rsidR="00DA74F4" w:rsidRPr="001100BB" w:rsidRDefault="00DA74F4" w:rsidP="001100BB">
      <w:pPr>
        <w:pStyle w:val="ListParagraph"/>
        <w:numPr>
          <w:ilvl w:val="0"/>
          <w:numId w:val="10"/>
        </w:numPr>
        <w:jc w:val="both"/>
        <w:rPr>
          <w:lang w:val="bg-BG"/>
        </w:rPr>
      </w:pPr>
      <w:r w:rsidRPr="001100BB">
        <w:rPr>
          <w:lang w:val="bg-BG"/>
        </w:rPr>
        <w:t>Предоставяне на обществени телефонни услуги - фиксирана телефонна услуга, телефонни услуги чрез негеографски номера, пренос на данни (или пренос на данни - други услуги за пренос на данни) и линии под наем.</w:t>
      </w:r>
    </w:p>
    <w:p w:rsidR="00DA74F4" w:rsidRPr="001100BB" w:rsidRDefault="00DA74F4" w:rsidP="001100BB">
      <w:pPr>
        <w:ind w:firstLine="425"/>
        <w:jc w:val="both"/>
        <w:rPr>
          <w:lang w:val="bg-BG"/>
        </w:rPr>
      </w:pPr>
    </w:p>
    <w:p w:rsidR="00DA74F4" w:rsidRPr="001100BB" w:rsidRDefault="00DA74F4" w:rsidP="001100BB">
      <w:pPr>
        <w:jc w:val="both"/>
        <w:rPr>
          <w:lang w:val="bg-BG"/>
        </w:rPr>
      </w:pPr>
      <w:r w:rsidRPr="001100BB">
        <w:rPr>
          <w:lang w:val="bg-BG"/>
        </w:rPr>
        <w:t xml:space="preserve">        Участникът трябва да притежава валидно Разрешение за ползване на индивидуално определен ограничен ресурс – номера, включително географски номера на територията на град София, за осъществяване на обществени електронни съобщения чрез обществена електронна съобщителна мрежа и предоставяне на фиксирана телефонна услуга, издадено съгласно ЗЕС от КРС.</w:t>
      </w:r>
    </w:p>
    <w:p w:rsidR="00DA74F4" w:rsidRPr="001100BB" w:rsidRDefault="00DA74F4" w:rsidP="001100BB">
      <w:pPr>
        <w:jc w:val="both"/>
        <w:rPr>
          <w:lang w:val="bg-BG"/>
        </w:rPr>
      </w:pPr>
    </w:p>
    <w:p w:rsidR="00732925" w:rsidRPr="00732925" w:rsidRDefault="00732925" w:rsidP="001100BB">
      <w:pPr>
        <w:spacing w:line="276" w:lineRule="auto"/>
        <w:jc w:val="both"/>
        <w:rPr>
          <w:lang w:val="bg-BG"/>
        </w:rPr>
      </w:pPr>
    </w:p>
    <w:p w:rsidR="00732925" w:rsidRPr="00732925" w:rsidRDefault="00732925" w:rsidP="001100BB">
      <w:pPr>
        <w:spacing w:line="276" w:lineRule="auto"/>
        <w:jc w:val="both"/>
        <w:rPr>
          <w:lang w:val="bg-BG"/>
        </w:rPr>
      </w:pPr>
      <w:r w:rsidRPr="00732925">
        <w:rPr>
          <w:lang w:val="bg-BG"/>
        </w:rPr>
        <w:t xml:space="preserve">Приемането на </w:t>
      </w:r>
      <w:r w:rsidR="003B1113" w:rsidRPr="001100BB">
        <w:rPr>
          <w:lang w:val="bg-BG"/>
        </w:rPr>
        <w:t xml:space="preserve">услугата </w:t>
      </w:r>
      <w:r w:rsidRPr="00732925">
        <w:rPr>
          <w:lang w:val="bg-BG"/>
        </w:rPr>
        <w:t>се удостоверява с подписване на двустранен Приемо-предавателен протокол</w:t>
      </w:r>
      <w:r w:rsidR="00004A63" w:rsidRPr="001100BB">
        <w:rPr>
          <w:color w:val="000000"/>
          <w:lang w:val="bg-BG"/>
        </w:rPr>
        <w:t xml:space="preserve"> за приемане и одобрение на месечната фактура и подробна справка за потреблението на ВЪЗЛОЖИТЕЛЯ</w:t>
      </w:r>
      <w:r w:rsidRPr="00732925">
        <w:rPr>
          <w:lang w:val="bg-BG"/>
        </w:rPr>
        <w:t>.</w:t>
      </w:r>
    </w:p>
    <w:p w:rsidR="00732925" w:rsidRPr="00732925" w:rsidRDefault="00732925" w:rsidP="001100BB">
      <w:pPr>
        <w:spacing w:line="276" w:lineRule="auto"/>
        <w:jc w:val="both"/>
        <w:rPr>
          <w:lang w:val="bg-BG"/>
        </w:rPr>
      </w:pPr>
    </w:p>
    <w:p w:rsidR="00004A63" w:rsidRPr="001100BB" w:rsidRDefault="00004A63" w:rsidP="001100BB">
      <w:pPr>
        <w:spacing w:after="120"/>
        <w:jc w:val="both"/>
        <w:rPr>
          <w:color w:val="000000"/>
          <w:lang w:val="bg-BG"/>
        </w:rPr>
      </w:pPr>
      <w:r w:rsidRPr="001100BB">
        <w:rPr>
          <w:color w:val="000000"/>
          <w:lang w:val="bg-BG"/>
        </w:rPr>
        <w:t>Да прави рекламации при установяване на некачествена работа, която не е в съответствие с Техническата спецификация на ВЪЗЛОЖИТЕЛЯ, с Техническото или Ценовото предложение на ИЗПЪЛНИТЕЛЯ.</w:t>
      </w:r>
    </w:p>
    <w:p w:rsidR="00732925" w:rsidRPr="00732925" w:rsidRDefault="00732925" w:rsidP="001100BB">
      <w:pPr>
        <w:spacing w:line="276" w:lineRule="auto"/>
        <w:jc w:val="both"/>
        <w:rPr>
          <w:lang w:val="bg-BG"/>
        </w:rPr>
      </w:pPr>
    </w:p>
    <w:p w:rsidR="00732925" w:rsidRPr="00732925" w:rsidRDefault="00732925" w:rsidP="00B954EA">
      <w:pPr>
        <w:numPr>
          <w:ilvl w:val="0"/>
          <w:numId w:val="37"/>
        </w:numPr>
        <w:spacing w:line="276" w:lineRule="auto"/>
        <w:jc w:val="both"/>
        <w:rPr>
          <w:b/>
          <w:bCs/>
          <w:color w:val="000000"/>
          <w:lang w:val="bg-BG"/>
        </w:rPr>
      </w:pPr>
      <w:r w:rsidRPr="00732925">
        <w:rPr>
          <w:b/>
          <w:bCs/>
          <w:color w:val="000000"/>
          <w:lang w:val="bg-BG"/>
        </w:rPr>
        <w:t>Варианти</w:t>
      </w:r>
    </w:p>
    <w:p w:rsidR="00732925" w:rsidRPr="00732925" w:rsidRDefault="00732925" w:rsidP="001100BB">
      <w:pPr>
        <w:spacing w:line="276" w:lineRule="auto"/>
        <w:jc w:val="both"/>
        <w:rPr>
          <w:b/>
          <w:bCs/>
          <w:color w:val="000000"/>
          <w:lang w:val="bg-BG"/>
        </w:rPr>
      </w:pPr>
    </w:p>
    <w:p w:rsidR="00732925" w:rsidRPr="00732925" w:rsidRDefault="00732925" w:rsidP="001100BB">
      <w:pPr>
        <w:spacing w:line="276" w:lineRule="auto"/>
        <w:jc w:val="both"/>
        <w:rPr>
          <w:lang w:val="bg-BG"/>
        </w:rPr>
      </w:pPr>
      <w:r w:rsidRPr="00732925">
        <w:rPr>
          <w:lang w:val="bg-BG"/>
        </w:rPr>
        <w:t xml:space="preserve">Възложителят не допуска възможност за представяне на варианти в офертите. </w:t>
      </w:r>
    </w:p>
    <w:p w:rsidR="00732925" w:rsidRPr="00732925" w:rsidRDefault="00732925" w:rsidP="001100BB">
      <w:pPr>
        <w:spacing w:line="276" w:lineRule="auto"/>
        <w:jc w:val="both"/>
        <w:rPr>
          <w:b/>
          <w:bCs/>
          <w:color w:val="000000"/>
          <w:lang w:val="bg-BG"/>
        </w:rPr>
      </w:pPr>
    </w:p>
    <w:p w:rsidR="00732925" w:rsidRPr="00732925" w:rsidRDefault="00732925" w:rsidP="00B954EA">
      <w:pPr>
        <w:numPr>
          <w:ilvl w:val="0"/>
          <w:numId w:val="37"/>
        </w:numPr>
        <w:spacing w:line="276" w:lineRule="auto"/>
        <w:jc w:val="both"/>
        <w:rPr>
          <w:b/>
          <w:bCs/>
          <w:color w:val="000000"/>
          <w:lang w:val="bg-BG"/>
        </w:rPr>
      </w:pPr>
      <w:r w:rsidRPr="00732925">
        <w:rPr>
          <w:b/>
          <w:bCs/>
          <w:color w:val="000000"/>
          <w:lang w:val="bg-BG"/>
        </w:rPr>
        <w:t>Място на изпълнение на поръчката</w:t>
      </w:r>
    </w:p>
    <w:p w:rsidR="00732925" w:rsidRPr="00732925" w:rsidRDefault="00732925" w:rsidP="001100BB">
      <w:pPr>
        <w:spacing w:line="276" w:lineRule="auto"/>
        <w:jc w:val="both"/>
        <w:rPr>
          <w:lang w:val="bg-BG"/>
        </w:rPr>
      </w:pPr>
    </w:p>
    <w:p w:rsidR="00732925" w:rsidRPr="001F6CF2" w:rsidRDefault="00732925" w:rsidP="001100BB">
      <w:pPr>
        <w:spacing w:line="276" w:lineRule="auto"/>
        <w:jc w:val="both"/>
        <w:rPr>
          <w:lang w:val="bg-BG"/>
        </w:rPr>
      </w:pPr>
      <w:r w:rsidRPr="00732925">
        <w:rPr>
          <w:lang w:val="bg-BG"/>
        </w:rPr>
        <w:t xml:space="preserve">Мястото на изпълнение на </w:t>
      </w:r>
      <w:r w:rsidR="00A7115B">
        <w:rPr>
          <w:lang w:val="bg-BG"/>
        </w:rPr>
        <w:t>услугата</w:t>
      </w:r>
      <w:r w:rsidRPr="00732925">
        <w:rPr>
          <w:lang w:val="bg-BG"/>
        </w:rPr>
        <w:t xml:space="preserve"> е в гр. София, ул. „Александър Жендов” № 2</w:t>
      </w:r>
      <w:r w:rsidR="001F6CF2" w:rsidRPr="001F6CF2">
        <w:rPr>
          <w:lang w:val="bg-BG"/>
        </w:rPr>
        <w:t xml:space="preserve"> и ул. </w:t>
      </w:r>
      <w:r w:rsidR="001F6CF2">
        <w:rPr>
          <w:lang w:val="bg-BG"/>
        </w:rPr>
        <w:t>„Алфред Нобел” № 2</w:t>
      </w:r>
    </w:p>
    <w:p w:rsidR="00732925" w:rsidRPr="00732925" w:rsidRDefault="00732925" w:rsidP="001100BB">
      <w:pPr>
        <w:spacing w:line="276" w:lineRule="auto"/>
        <w:jc w:val="both"/>
        <w:rPr>
          <w:b/>
          <w:bCs/>
          <w:color w:val="000000"/>
          <w:lang w:val="bg-BG"/>
        </w:rPr>
      </w:pPr>
    </w:p>
    <w:p w:rsidR="00732925" w:rsidRPr="00732925" w:rsidRDefault="00732925" w:rsidP="00B954EA">
      <w:pPr>
        <w:numPr>
          <w:ilvl w:val="0"/>
          <w:numId w:val="37"/>
        </w:numPr>
        <w:spacing w:line="276" w:lineRule="auto"/>
        <w:jc w:val="both"/>
        <w:rPr>
          <w:b/>
          <w:bCs/>
          <w:color w:val="000000"/>
          <w:lang w:val="bg-BG"/>
        </w:rPr>
      </w:pPr>
      <w:r w:rsidRPr="00732925">
        <w:rPr>
          <w:b/>
          <w:bCs/>
          <w:color w:val="000000"/>
          <w:lang w:val="bg-BG"/>
        </w:rPr>
        <w:t>Начало и срок за изпълнение на поръчката</w:t>
      </w:r>
    </w:p>
    <w:p w:rsidR="00732925" w:rsidRPr="00732925" w:rsidRDefault="00732925" w:rsidP="001100BB">
      <w:pPr>
        <w:spacing w:line="276" w:lineRule="auto"/>
        <w:jc w:val="both"/>
        <w:rPr>
          <w:lang w:val="bg-BG"/>
        </w:rPr>
      </w:pPr>
    </w:p>
    <w:p w:rsidR="007D7034" w:rsidRPr="001100BB" w:rsidRDefault="00732925" w:rsidP="001100BB">
      <w:pPr>
        <w:jc w:val="both"/>
        <w:rPr>
          <w:lang w:val="bg-BG"/>
        </w:rPr>
      </w:pPr>
      <w:r w:rsidRPr="00732925">
        <w:rPr>
          <w:lang w:val="bg-BG"/>
        </w:rPr>
        <w:t xml:space="preserve">7.1 Договорът се </w:t>
      </w:r>
      <w:r w:rsidR="007D7034" w:rsidRPr="001100BB">
        <w:rPr>
          <w:lang w:val="bg-BG"/>
        </w:rPr>
        <w:t>сключва при условията на чл. 112, ал. 1</w:t>
      </w:r>
      <w:r w:rsidRPr="00732925">
        <w:rPr>
          <w:lang w:val="bg-BG"/>
        </w:rPr>
        <w:t xml:space="preserve"> от ЗОП </w:t>
      </w:r>
      <w:r w:rsidR="007D7034" w:rsidRPr="001100BB">
        <w:rPr>
          <w:lang w:val="bg-BG"/>
        </w:rPr>
        <w:t xml:space="preserve">. Договорът включва първоначален срок на миграция, който продължава най-много до 60 (шестдесет) календарни дни от сключването му. В рамките на този срок </w:t>
      </w:r>
      <w:r w:rsidR="007D7034" w:rsidRPr="001100BB">
        <w:rPr>
          <w:color w:val="000000"/>
          <w:lang w:val="bg-BG"/>
        </w:rPr>
        <w:t>ИЗПЪЛНИТЕЛЯТ е длъжен да осигури необходимите свързаност, прехвърляне на номера и условия за изпълнение на услугите по договора съобразно клаузите му и законовите изисквания по предложен от него в рамките на пет работни дни, считано от сключване на договора, и одобрен от ВЪЗЛОЖИТЕЛЯ план-график.</w:t>
      </w:r>
    </w:p>
    <w:p w:rsidR="00732925" w:rsidRPr="00732925" w:rsidRDefault="00732925" w:rsidP="001100BB">
      <w:pPr>
        <w:spacing w:line="276" w:lineRule="auto"/>
        <w:jc w:val="both"/>
        <w:rPr>
          <w:color w:val="000000"/>
          <w:lang w:val="bg-BG"/>
        </w:rPr>
      </w:pPr>
      <w:r w:rsidRPr="00732925">
        <w:rPr>
          <w:lang w:val="bg-BG"/>
        </w:rPr>
        <w:t xml:space="preserve">7.2. Срокът за изпълнение на </w:t>
      </w:r>
      <w:r w:rsidR="00721448">
        <w:rPr>
          <w:lang w:val="bg-BG"/>
        </w:rPr>
        <w:t>услугите</w:t>
      </w:r>
      <w:r w:rsidR="007D7034" w:rsidRPr="001100BB">
        <w:rPr>
          <w:lang w:val="bg-BG"/>
        </w:rPr>
        <w:t xml:space="preserve"> е </w:t>
      </w:r>
      <w:r w:rsidR="007D7034" w:rsidRPr="00732925">
        <w:rPr>
          <w:rFonts w:eastAsia="MS Mincho"/>
          <w:b/>
          <w:lang w:val="bg-BG"/>
        </w:rPr>
        <w:t>36</w:t>
      </w:r>
      <w:r w:rsidR="007D7034" w:rsidRPr="00732925">
        <w:rPr>
          <w:b/>
          <w:lang w:val="bg-BG" w:eastAsia="bg-BG"/>
        </w:rPr>
        <w:t xml:space="preserve"> (тридесет и шест) месеца</w:t>
      </w:r>
      <w:r w:rsidR="00B33DA0">
        <w:rPr>
          <w:b/>
          <w:lang w:val="bg-BG" w:eastAsia="bg-BG"/>
        </w:rPr>
        <w:t xml:space="preserve"> </w:t>
      </w:r>
      <w:r w:rsidRPr="004E6159">
        <w:rPr>
          <w:color w:val="000000"/>
          <w:lang w:val="bg-BG"/>
        </w:rPr>
        <w:t xml:space="preserve">след </w:t>
      </w:r>
      <w:r w:rsidR="00721448">
        <w:rPr>
          <w:color w:val="000000"/>
          <w:lang w:val="bg-BG"/>
        </w:rPr>
        <w:t>изпълнение на условията по предходната точка</w:t>
      </w:r>
      <w:r w:rsidRPr="00732925">
        <w:rPr>
          <w:color w:val="000000"/>
          <w:lang w:val="bg-BG"/>
        </w:rPr>
        <w:t>.</w:t>
      </w:r>
    </w:p>
    <w:p w:rsidR="00732925" w:rsidRPr="00732925" w:rsidRDefault="00732925" w:rsidP="001100BB">
      <w:pPr>
        <w:spacing w:line="276" w:lineRule="auto"/>
        <w:jc w:val="both"/>
        <w:rPr>
          <w:b/>
          <w:bCs/>
          <w:color w:val="000000"/>
          <w:lang w:val="bg-BG"/>
        </w:rPr>
      </w:pPr>
    </w:p>
    <w:p w:rsidR="00732925" w:rsidRPr="00732925" w:rsidRDefault="00732925" w:rsidP="00B954EA">
      <w:pPr>
        <w:numPr>
          <w:ilvl w:val="0"/>
          <w:numId w:val="37"/>
        </w:numPr>
        <w:spacing w:line="276" w:lineRule="auto"/>
        <w:jc w:val="both"/>
        <w:rPr>
          <w:bCs/>
          <w:color w:val="000000"/>
          <w:lang w:val="bg-BG"/>
        </w:rPr>
      </w:pPr>
      <w:r w:rsidRPr="00732925">
        <w:rPr>
          <w:b/>
          <w:bCs/>
          <w:color w:val="000000"/>
          <w:lang w:val="bg-BG"/>
        </w:rPr>
        <w:t xml:space="preserve">Прогнозна стойност на поръчката. </w:t>
      </w:r>
    </w:p>
    <w:p w:rsidR="00732925" w:rsidRPr="00732925" w:rsidRDefault="00732925" w:rsidP="001100BB">
      <w:pPr>
        <w:spacing w:line="276" w:lineRule="auto"/>
        <w:jc w:val="both"/>
        <w:rPr>
          <w:bCs/>
          <w:color w:val="000000"/>
          <w:lang w:val="bg-BG"/>
        </w:rPr>
      </w:pPr>
      <w:r w:rsidRPr="00732925">
        <w:rPr>
          <w:bCs/>
          <w:color w:val="000000"/>
          <w:lang w:val="bg-BG"/>
        </w:rPr>
        <w:t xml:space="preserve">Прогнозната стойност на обществената поръчка възлиза на </w:t>
      </w:r>
      <w:r w:rsidR="005517B5" w:rsidRPr="001100BB">
        <w:rPr>
          <w:bCs/>
          <w:color w:val="000000"/>
          <w:lang w:val="bg-BG"/>
        </w:rPr>
        <w:t xml:space="preserve">500 000,00 </w:t>
      </w:r>
      <w:r w:rsidRPr="00732925">
        <w:rPr>
          <w:bCs/>
          <w:color w:val="000000"/>
          <w:lang w:val="bg-BG"/>
        </w:rPr>
        <w:t xml:space="preserve">лв. (петстотин хиляди </w:t>
      </w:r>
      <w:r w:rsidR="005517B5" w:rsidRPr="001100BB">
        <w:rPr>
          <w:bCs/>
          <w:color w:val="000000"/>
          <w:lang w:val="bg-BG"/>
        </w:rPr>
        <w:t xml:space="preserve">лева) </w:t>
      </w:r>
      <w:r w:rsidRPr="00732925">
        <w:rPr>
          <w:bCs/>
          <w:color w:val="000000"/>
          <w:lang w:val="bg-BG"/>
        </w:rPr>
        <w:t>без включен ДДС и е определена съгласно чл. 21, ал. 1 от ЗОП.</w:t>
      </w:r>
    </w:p>
    <w:p w:rsidR="00732925" w:rsidRPr="00732925" w:rsidRDefault="00732925" w:rsidP="001100BB">
      <w:pPr>
        <w:spacing w:line="276" w:lineRule="auto"/>
        <w:jc w:val="both"/>
        <w:rPr>
          <w:bCs/>
          <w:color w:val="000000"/>
          <w:lang w:val="bg-BG"/>
        </w:rPr>
      </w:pPr>
    </w:p>
    <w:p w:rsidR="00732925" w:rsidRPr="00732925" w:rsidRDefault="00732925" w:rsidP="00B954EA">
      <w:pPr>
        <w:numPr>
          <w:ilvl w:val="0"/>
          <w:numId w:val="37"/>
        </w:numPr>
        <w:spacing w:line="276" w:lineRule="auto"/>
        <w:jc w:val="both"/>
        <w:rPr>
          <w:b/>
          <w:bCs/>
          <w:color w:val="000000"/>
          <w:lang w:val="bg-BG"/>
        </w:rPr>
      </w:pPr>
      <w:r w:rsidRPr="00732925">
        <w:rPr>
          <w:b/>
          <w:bCs/>
          <w:color w:val="000000"/>
          <w:lang w:val="bg-BG"/>
        </w:rPr>
        <w:lastRenderedPageBreak/>
        <w:t xml:space="preserve"> Цени и стойност на договора</w:t>
      </w:r>
    </w:p>
    <w:p w:rsidR="00732925" w:rsidRPr="00732925" w:rsidRDefault="00732925" w:rsidP="001100BB">
      <w:pPr>
        <w:spacing w:line="276" w:lineRule="auto"/>
        <w:jc w:val="both"/>
        <w:rPr>
          <w:b/>
          <w:bCs/>
          <w:color w:val="000000"/>
          <w:lang w:val="bg-BG"/>
        </w:rPr>
      </w:pPr>
    </w:p>
    <w:p w:rsidR="009B4F4D" w:rsidRPr="001100BB" w:rsidRDefault="00732925" w:rsidP="001100BB">
      <w:pPr>
        <w:pStyle w:val="BodyText3"/>
        <w:ind w:right="61"/>
        <w:jc w:val="both"/>
        <w:rPr>
          <w:bCs/>
          <w:sz w:val="24"/>
          <w:szCs w:val="24"/>
          <w:lang w:val="bg-BG"/>
        </w:rPr>
      </w:pPr>
      <w:r w:rsidRPr="00732925">
        <w:rPr>
          <w:bCs/>
          <w:color w:val="000000"/>
          <w:sz w:val="24"/>
          <w:szCs w:val="24"/>
          <w:lang w:val="bg-BG"/>
        </w:rPr>
        <w:t>1</w:t>
      </w:r>
      <w:r w:rsidR="009B4F4D" w:rsidRPr="001100BB">
        <w:rPr>
          <w:bCs/>
          <w:color w:val="000000"/>
          <w:sz w:val="24"/>
          <w:szCs w:val="24"/>
          <w:lang w:val="bg-BG"/>
        </w:rPr>
        <w:t xml:space="preserve">. </w:t>
      </w:r>
      <w:r w:rsidR="009B4F4D" w:rsidRPr="001100BB">
        <w:rPr>
          <w:bCs/>
          <w:sz w:val="24"/>
          <w:szCs w:val="24"/>
          <w:lang w:val="bg-BG"/>
        </w:rPr>
        <w:t xml:space="preserve">Максималната стойност на договора е </w:t>
      </w:r>
      <w:r w:rsidR="009B4F4D" w:rsidRPr="001100BB">
        <w:rPr>
          <w:bCs/>
          <w:color w:val="000000"/>
          <w:sz w:val="24"/>
          <w:szCs w:val="24"/>
          <w:lang w:val="bg-BG"/>
        </w:rPr>
        <w:t>500 000,00</w:t>
      </w:r>
      <w:r w:rsidR="009B4F4D" w:rsidRPr="00732925">
        <w:rPr>
          <w:bCs/>
          <w:color w:val="000000"/>
          <w:sz w:val="24"/>
          <w:szCs w:val="24"/>
          <w:lang w:val="bg-BG"/>
        </w:rPr>
        <w:t xml:space="preserve"> (петстотин хиляди </w:t>
      </w:r>
      <w:r w:rsidR="009B4F4D" w:rsidRPr="001100BB">
        <w:rPr>
          <w:bCs/>
          <w:color w:val="000000"/>
          <w:sz w:val="24"/>
          <w:szCs w:val="24"/>
          <w:lang w:val="bg-BG"/>
        </w:rPr>
        <w:t xml:space="preserve">лева) </w:t>
      </w:r>
      <w:r w:rsidR="009B4F4D" w:rsidRPr="001100BB">
        <w:rPr>
          <w:bCs/>
          <w:sz w:val="24"/>
          <w:szCs w:val="24"/>
          <w:lang w:val="bg-BG"/>
        </w:rPr>
        <w:t xml:space="preserve">лева без ДДС. </w:t>
      </w:r>
      <w:r w:rsidR="009B4F4D" w:rsidRPr="004E6159">
        <w:rPr>
          <w:sz w:val="24"/>
          <w:szCs w:val="24"/>
          <w:lang w:val="bg-BG"/>
        </w:rPr>
        <w:t>Стойността на месечното възнаграждение се определя съгласно условията на</w:t>
      </w:r>
      <w:r w:rsidR="00721448">
        <w:rPr>
          <w:sz w:val="24"/>
          <w:szCs w:val="24"/>
          <w:lang w:val="bg-BG"/>
        </w:rPr>
        <w:t xml:space="preserve"> </w:t>
      </w:r>
      <w:r w:rsidR="009B4F4D" w:rsidRPr="001100BB">
        <w:rPr>
          <w:bCs/>
          <w:sz w:val="24"/>
          <w:szCs w:val="24"/>
          <w:lang w:val="bg-BG"/>
        </w:rPr>
        <w:t>Ценовото предложение на ИЗПЪЛНИТЕЛЯ, в което посочените цени са крайни и включват всички разходи по изпълнение на договора.</w:t>
      </w:r>
    </w:p>
    <w:p w:rsidR="009B4F4D" w:rsidRPr="001100BB" w:rsidRDefault="00FD4ABD" w:rsidP="001100BB">
      <w:pPr>
        <w:pStyle w:val="BodyText3"/>
        <w:ind w:right="61"/>
        <w:jc w:val="both"/>
        <w:rPr>
          <w:bCs/>
          <w:sz w:val="24"/>
          <w:szCs w:val="24"/>
          <w:lang w:val="bg-BG"/>
        </w:rPr>
      </w:pPr>
      <w:r w:rsidRPr="001100BB">
        <w:rPr>
          <w:b/>
          <w:sz w:val="24"/>
          <w:szCs w:val="24"/>
          <w:lang w:val="bg-BG"/>
        </w:rPr>
        <w:t>2.</w:t>
      </w:r>
      <w:r w:rsidR="00721448">
        <w:rPr>
          <w:b/>
          <w:sz w:val="24"/>
          <w:szCs w:val="24"/>
          <w:lang w:val="bg-BG"/>
        </w:rPr>
        <w:t xml:space="preserve"> </w:t>
      </w:r>
      <w:r w:rsidR="009B4F4D" w:rsidRPr="001100BB">
        <w:rPr>
          <w:sz w:val="24"/>
          <w:szCs w:val="24"/>
          <w:lang w:val="bg-BG"/>
        </w:rPr>
        <w:t>При изпълнение на договора</w:t>
      </w:r>
      <w:r w:rsidR="00721448">
        <w:rPr>
          <w:sz w:val="24"/>
          <w:szCs w:val="24"/>
          <w:lang w:val="bg-BG"/>
        </w:rPr>
        <w:t xml:space="preserve"> </w:t>
      </w:r>
      <w:r w:rsidR="009B4F4D" w:rsidRPr="004E6159">
        <w:rPr>
          <w:sz w:val="24"/>
          <w:szCs w:val="24"/>
          <w:lang w:val="bg-BG"/>
        </w:rPr>
        <w:t>ВЪЗЛОЖИТЕЛЯТ</w:t>
      </w:r>
      <w:r w:rsidR="009B4F4D" w:rsidRPr="001100BB">
        <w:rPr>
          <w:sz w:val="24"/>
          <w:szCs w:val="24"/>
          <w:lang w:val="bg-BG"/>
        </w:rPr>
        <w:t xml:space="preserve"> използва всеки месец предложените в Ценовото предложение на </w:t>
      </w:r>
      <w:r w:rsidR="009B4F4D" w:rsidRPr="004E6159">
        <w:rPr>
          <w:color w:val="000000"/>
          <w:sz w:val="24"/>
          <w:szCs w:val="24"/>
          <w:lang w:val="bg-BG"/>
        </w:rPr>
        <w:t>ИЗПЪЛНИТЕЛЯ</w:t>
      </w:r>
      <w:r w:rsidR="009B4F4D" w:rsidRPr="001100BB">
        <w:rPr>
          <w:color w:val="000000"/>
          <w:sz w:val="24"/>
          <w:szCs w:val="24"/>
          <w:lang w:val="bg-BG"/>
        </w:rPr>
        <w:t xml:space="preserve"> месечен брой безплатни минути за разговори, като след изразходването им в рамките на съответния месец заплаща предоставените услуги съгласно цените, посочени в т. 2 от Ценовото предложение. </w:t>
      </w:r>
    </w:p>
    <w:p w:rsidR="00732925" w:rsidRPr="00732925" w:rsidRDefault="00FD4ABD" w:rsidP="001100BB">
      <w:pPr>
        <w:spacing w:line="276" w:lineRule="auto"/>
        <w:jc w:val="both"/>
        <w:rPr>
          <w:bCs/>
          <w:color w:val="000000"/>
          <w:lang w:val="bg-BG"/>
        </w:rPr>
      </w:pPr>
      <w:r w:rsidRPr="001100BB">
        <w:rPr>
          <w:bCs/>
          <w:color w:val="000000"/>
          <w:lang w:val="bg-BG"/>
        </w:rPr>
        <w:t>3.</w:t>
      </w:r>
      <w:r w:rsidR="00732925" w:rsidRPr="00732925">
        <w:rPr>
          <w:bCs/>
          <w:color w:val="000000"/>
          <w:lang w:val="bg-BG"/>
        </w:rPr>
        <w:t xml:space="preserve"> Посочените в договора цени </w:t>
      </w:r>
      <w:r w:rsidR="00732925" w:rsidRPr="00732925">
        <w:rPr>
          <w:lang w:val="bg-BG" w:eastAsia="bg-BG"/>
        </w:rPr>
        <w:t xml:space="preserve">остават непроменени за срока на действието му, освен </w:t>
      </w:r>
      <w:r w:rsidR="00732925" w:rsidRPr="00732925">
        <w:rPr>
          <w:lang w:val="bg-BG"/>
        </w:rPr>
        <w:t>ако Изпълнителят предложи по-ниски цени по време на изпълнение на договора, без да променя предмета и обема на изпълнението.</w:t>
      </w:r>
    </w:p>
    <w:p w:rsidR="00732925" w:rsidRPr="00732925" w:rsidRDefault="00732925" w:rsidP="001100BB">
      <w:pPr>
        <w:spacing w:line="276" w:lineRule="auto"/>
        <w:jc w:val="both"/>
        <w:rPr>
          <w:bCs/>
          <w:color w:val="000000"/>
          <w:lang w:val="bg-BG"/>
        </w:rPr>
      </w:pPr>
    </w:p>
    <w:p w:rsidR="00732925" w:rsidRPr="00732925" w:rsidRDefault="00732925" w:rsidP="00B954EA">
      <w:pPr>
        <w:numPr>
          <w:ilvl w:val="0"/>
          <w:numId w:val="37"/>
        </w:numPr>
        <w:spacing w:line="276" w:lineRule="auto"/>
        <w:jc w:val="both"/>
        <w:rPr>
          <w:b/>
          <w:bCs/>
          <w:color w:val="000000"/>
          <w:lang w:val="bg-BG"/>
        </w:rPr>
      </w:pPr>
      <w:r w:rsidRPr="00732925">
        <w:rPr>
          <w:b/>
          <w:bCs/>
          <w:color w:val="000000"/>
          <w:lang w:val="bg-BG"/>
        </w:rPr>
        <w:t>Начин на плащане</w:t>
      </w:r>
    </w:p>
    <w:p w:rsidR="00732925" w:rsidRPr="00732925" w:rsidRDefault="00732925" w:rsidP="001100BB">
      <w:pPr>
        <w:tabs>
          <w:tab w:val="left" w:pos="0"/>
        </w:tabs>
        <w:spacing w:line="276" w:lineRule="auto"/>
        <w:ind w:right="61"/>
        <w:jc w:val="both"/>
        <w:rPr>
          <w:color w:val="000000"/>
          <w:lang w:val="bg-BG"/>
        </w:rPr>
      </w:pPr>
    </w:p>
    <w:p w:rsidR="00921ACE" w:rsidRPr="001100BB" w:rsidRDefault="00732925" w:rsidP="001100BB">
      <w:pPr>
        <w:pStyle w:val="BodyText3"/>
        <w:ind w:right="61"/>
        <w:jc w:val="both"/>
        <w:rPr>
          <w:bCs/>
          <w:sz w:val="24"/>
          <w:szCs w:val="24"/>
          <w:lang w:val="bg-BG"/>
        </w:rPr>
      </w:pPr>
      <w:r w:rsidRPr="00732925">
        <w:rPr>
          <w:color w:val="000000"/>
          <w:sz w:val="24"/>
          <w:szCs w:val="24"/>
          <w:lang w:val="bg-BG"/>
        </w:rPr>
        <w:t>1</w:t>
      </w:r>
      <w:r w:rsidR="00921ACE" w:rsidRPr="001100BB">
        <w:rPr>
          <w:color w:val="000000"/>
          <w:sz w:val="24"/>
          <w:szCs w:val="24"/>
          <w:lang w:val="bg-BG"/>
        </w:rPr>
        <w:t>.</w:t>
      </w:r>
      <w:r w:rsidR="00921ACE" w:rsidRPr="001100BB">
        <w:rPr>
          <w:bCs/>
          <w:sz w:val="24"/>
          <w:szCs w:val="24"/>
          <w:lang w:val="bg-BG"/>
        </w:rPr>
        <w:t>Плащанията ще се извършват по банков път по сметката на ИЗПЪЛНИТЕЛЯ в срок от 15 работни дни след представяне на оригинална фактура в лева и одобрена от ВЪЗЛОЖИТЕЛЯ подробна справка за месечното потребление.</w:t>
      </w:r>
    </w:p>
    <w:p w:rsidR="00732925" w:rsidRPr="00732925" w:rsidRDefault="00921ACE" w:rsidP="001100BB">
      <w:pPr>
        <w:pStyle w:val="BodyText"/>
        <w:spacing w:after="120"/>
        <w:rPr>
          <w:szCs w:val="24"/>
        </w:rPr>
      </w:pPr>
      <w:r w:rsidRPr="001100BB">
        <w:rPr>
          <w:szCs w:val="24"/>
        </w:rPr>
        <w:t xml:space="preserve">2. Всички допълнителни разходи по осигуряване на свързаност и на възможност за предоставяне на услугите по договора са за сметка на </w:t>
      </w:r>
      <w:r w:rsidRPr="001100BB">
        <w:rPr>
          <w:color w:val="000000"/>
          <w:szCs w:val="24"/>
        </w:rPr>
        <w:t>ИЗПЪЛНИТЕЛЯ</w:t>
      </w:r>
      <w:r w:rsidRPr="001100BB">
        <w:rPr>
          <w:szCs w:val="24"/>
        </w:rPr>
        <w:t>.</w:t>
      </w:r>
    </w:p>
    <w:p w:rsidR="00732925" w:rsidRPr="00732925" w:rsidRDefault="00921ACE" w:rsidP="001100BB">
      <w:pPr>
        <w:spacing w:line="276" w:lineRule="auto"/>
        <w:ind w:right="-18"/>
        <w:jc w:val="both"/>
        <w:rPr>
          <w:color w:val="000000"/>
          <w:lang w:val="bg-BG"/>
        </w:rPr>
      </w:pPr>
      <w:r w:rsidRPr="001100BB">
        <w:rPr>
          <w:color w:val="000000"/>
          <w:lang w:val="bg-BG"/>
        </w:rPr>
        <w:t>3.</w:t>
      </w:r>
      <w:r w:rsidR="00732925" w:rsidRPr="00732925">
        <w:rPr>
          <w:color w:val="000000"/>
          <w:lang w:val="bg-BG"/>
        </w:rPr>
        <w:t xml:space="preserve"> Плащане по договора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 </w:t>
      </w:r>
    </w:p>
    <w:p w:rsidR="00732925" w:rsidRPr="00732925" w:rsidRDefault="00732925" w:rsidP="001100BB">
      <w:pPr>
        <w:tabs>
          <w:tab w:val="left" w:pos="0"/>
        </w:tabs>
        <w:spacing w:line="276" w:lineRule="auto"/>
        <w:ind w:right="61"/>
        <w:jc w:val="both"/>
        <w:rPr>
          <w:color w:val="000000"/>
          <w:lang w:val="bg-BG"/>
        </w:rPr>
      </w:pPr>
    </w:p>
    <w:p w:rsidR="00732925" w:rsidRPr="00732925" w:rsidRDefault="00732925" w:rsidP="00B954EA">
      <w:pPr>
        <w:numPr>
          <w:ilvl w:val="0"/>
          <w:numId w:val="37"/>
        </w:numPr>
        <w:spacing w:line="276" w:lineRule="auto"/>
        <w:jc w:val="both"/>
        <w:rPr>
          <w:b/>
          <w:bCs/>
          <w:color w:val="000000"/>
          <w:lang w:val="bg-BG"/>
        </w:rPr>
      </w:pPr>
      <w:r w:rsidRPr="00732925">
        <w:rPr>
          <w:b/>
          <w:bCs/>
          <w:color w:val="000000"/>
          <w:lang w:val="bg-BG"/>
        </w:rPr>
        <w:t>Гаранция за изпълнение на договора</w:t>
      </w:r>
    </w:p>
    <w:p w:rsidR="00732925" w:rsidRPr="00732925" w:rsidRDefault="00732925" w:rsidP="001100BB">
      <w:pPr>
        <w:tabs>
          <w:tab w:val="left" w:pos="360"/>
        </w:tabs>
        <w:spacing w:line="276" w:lineRule="auto"/>
        <w:jc w:val="both"/>
        <w:rPr>
          <w:b/>
          <w:bCs/>
          <w:color w:val="000000"/>
          <w:lang w:val="bg-BG"/>
        </w:rPr>
      </w:pPr>
    </w:p>
    <w:p w:rsidR="005B7A90" w:rsidRPr="001100BB" w:rsidRDefault="00732925" w:rsidP="001100BB">
      <w:pPr>
        <w:spacing w:after="120"/>
        <w:jc w:val="both"/>
        <w:rPr>
          <w:color w:val="000000"/>
          <w:lang w:val="bg-BG"/>
        </w:rPr>
      </w:pPr>
      <w:r w:rsidRPr="00732925">
        <w:rPr>
          <w:color w:val="000000"/>
          <w:lang w:val="bg-BG"/>
        </w:rPr>
        <w:t>1</w:t>
      </w:r>
      <w:r w:rsidR="005B7A90" w:rsidRPr="001100BB">
        <w:rPr>
          <w:color w:val="000000"/>
          <w:lang w:val="bg-BG"/>
        </w:rPr>
        <w:t xml:space="preserve">.ИЗПЪЛНИТЕЛЯТ гарантира изпълнението на произтичащите от настоящия договор свои задължения с гаранция за изпълнение в размер на 2 % (два процента) от неговата максимална стойност без ДДС. </w:t>
      </w:r>
    </w:p>
    <w:p w:rsidR="005B7A90" w:rsidRPr="001100BB" w:rsidRDefault="005B7A90" w:rsidP="001100BB">
      <w:pPr>
        <w:spacing w:after="120"/>
        <w:jc w:val="both"/>
        <w:rPr>
          <w:color w:val="000000"/>
          <w:lang w:val="bg-BG"/>
        </w:rPr>
      </w:pPr>
      <w:r w:rsidRPr="001100BB">
        <w:rPr>
          <w:b/>
          <w:color w:val="000000"/>
          <w:lang w:val="bg-BG"/>
        </w:rPr>
        <w:t>2.</w:t>
      </w:r>
      <w:r w:rsidRPr="001100BB">
        <w:rPr>
          <w:color w:val="000000"/>
          <w:lang w:val="bg-BG"/>
        </w:rPr>
        <w:t xml:space="preserve"> ВЪЗЛОЖИТЕЛЯТ задържа и се удовлетворява от гаранцията, когато ИЗПЪЛНИТЕЛЯТ системно не изпълнява някое от задълженията си по договора, както и когато прекъсне или забави изпълнението на задълженията си по договора с повече от 10 (десет) календарни дни.</w:t>
      </w:r>
    </w:p>
    <w:p w:rsidR="005B7A90" w:rsidRPr="001100BB" w:rsidRDefault="005B7A90" w:rsidP="001100BB">
      <w:pPr>
        <w:spacing w:after="120"/>
        <w:jc w:val="both"/>
        <w:rPr>
          <w:color w:val="000000"/>
          <w:lang w:val="bg-BG"/>
        </w:rPr>
      </w:pPr>
      <w:r w:rsidRPr="001100BB">
        <w:rPr>
          <w:b/>
          <w:color w:val="000000"/>
          <w:lang w:val="bg-BG"/>
        </w:rPr>
        <w:t>3.</w:t>
      </w:r>
      <w:r w:rsidRPr="001100BB">
        <w:rPr>
          <w:color w:val="000000"/>
          <w:lang w:val="bg-BG"/>
        </w:rPr>
        <w:t xml:space="preserve"> ВЪЗЛОЖИТЕЛЯТ има право да усвои сумата от гаранцията, без това да го лишава от правото да търси обезщетение за претърпени вреди.</w:t>
      </w:r>
    </w:p>
    <w:p w:rsidR="005B7A90" w:rsidRPr="001100BB" w:rsidRDefault="005B7A90" w:rsidP="001100BB">
      <w:pPr>
        <w:spacing w:after="120"/>
        <w:jc w:val="both"/>
        <w:rPr>
          <w:color w:val="000000"/>
          <w:lang w:val="bg-BG"/>
        </w:rPr>
      </w:pPr>
      <w:r w:rsidRPr="001100BB">
        <w:rPr>
          <w:b/>
          <w:color w:val="000000"/>
          <w:lang w:val="bg-BG"/>
        </w:rPr>
        <w:t>4.</w:t>
      </w:r>
      <w:r w:rsidRPr="001100BB">
        <w:rPr>
          <w:color w:val="000000"/>
          <w:lang w:val="bg-BG"/>
        </w:rPr>
        <w:t xml:space="preserve"> При липса на възражения по изпълнението на договора ВЪЗЛОЖИТЕЛЯТ освобождава гаранцията в срок от 30 (тридесет) календарни дни след приключване на изпълнението, без да дължи лихви за периода, през който средствата законно са престояли при него.</w:t>
      </w:r>
    </w:p>
    <w:p w:rsidR="005B7A90" w:rsidRPr="001100BB" w:rsidRDefault="005B7A90" w:rsidP="001100BB">
      <w:pPr>
        <w:spacing w:after="120"/>
        <w:jc w:val="both"/>
        <w:rPr>
          <w:color w:val="000000"/>
          <w:lang w:val="bg-BG"/>
        </w:rPr>
      </w:pPr>
      <w:r w:rsidRPr="001100BB">
        <w:rPr>
          <w:b/>
          <w:color w:val="000000"/>
          <w:lang w:val="bg-BG"/>
        </w:rPr>
        <w:t>5.</w:t>
      </w:r>
      <w:r w:rsidRPr="001100BB">
        <w:rPr>
          <w:color w:val="000000"/>
          <w:lang w:val="bg-BG"/>
        </w:rPr>
        <w:t xml:space="preserve">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гаранцията за изпълнение.</w:t>
      </w:r>
    </w:p>
    <w:p w:rsidR="005A7F5F" w:rsidRDefault="005B7A90" w:rsidP="00A7115B">
      <w:pPr>
        <w:spacing w:beforeLines="60" w:after="120" w:line="276" w:lineRule="auto"/>
        <w:jc w:val="both"/>
        <w:rPr>
          <w:color w:val="000000"/>
          <w:lang w:val="en-US"/>
        </w:rPr>
      </w:pPr>
      <w:r w:rsidRPr="001100BB">
        <w:rPr>
          <w:color w:val="000000"/>
          <w:lang w:val="bg-BG"/>
        </w:rPr>
        <w:lastRenderedPageBreak/>
        <w:t xml:space="preserve">6. </w:t>
      </w:r>
      <w:r w:rsidR="00732925" w:rsidRPr="00732925">
        <w:rPr>
          <w:color w:val="000000"/>
          <w:lang w:val="bg-BG"/>
        </w:rPr>
        <w:t xml:space="preserve">Гаранцията се предоставя в една от следните форми: </w:t>
      </w:r>
    </w:p>
    <w:p w:rsidR="005A7F5F" w:rsidRPr="00732925" w:rsidRDefault="005A7F5F" w:rsidP="00A7115B">
      <w:pPr>
        <w:spacing w:beforeLines="60" w:after="120" w:line="276" w:lineRule="auto"/>
        <w:jc w:val="both"/>
        <w:rPr>
          <w:lang w:val="bg-BG"/>
        </w:rPr>
      </w:pPr>
      <w:r w:rsidRPr="001100BB">
        <w:rPr>
          <w:lang w:val="bg-BG"/>
        </w:rPr>
        <w:t xml:space="preserve">7. </w:t>
      </w:r>
      <w:r w:rsidRPr="00732925">
        <w:rPr>
          <w:lang w:val="bg-BG"/>
        </w:rPr>
        <w:t>парична сума;</w:t>
      </w:r>
    </w:p>
    <w:p w:rsidR="005A7F5F" w:rsidRPr="00732925" w:rsidRDefault="005A7F5F" w:rsidP="00A7115B">
      <w:pPr>
        <w:spacing w:beforeLines="60" w:after="120" w:line="276" w:lineRule="auto"/>
        <w:jc w:val="both"/>
        <w:rPr>
          <w:lang w:val="bg-BG"/>
        </w:rPr>
      </w:pPr>
      <w:r w:rsidRPr="001100BB">
        <w:rPr>
          <w:lang w:val="bg-BG"/>
        </w:rPr>
        <w:t xml:space="preserve">8. </w:t>
      </w:r>
      <w:r w:rsidRPr="00732925">
        <w:rPr>
          <w:lang w:val="bg-BG"/>
        </w:rPr>
        <w:t>банкова гаранция;</w:t>
      </w:r>
    </w:p>
    <w:p w:rsidR="00732925" w:rsidRPr="00B679E7" w:rsidRDefault="005A7F5F" w:rsidP="00A7115B">
      <w:pPr>
        <w:spacing w:beforeLines="60" w:after="120" w:line="276" w:lineRule="auto"/>
        <w:jc w:val="both"/>
        <w:rPr>
          <w:lang w:val="en-US"/>
        </w:rPr>
      </w:pPr>
      <w:r w:rsidRPr="001100BB">
        <w:rPr>
          <w:lang w:val="bg-BG"/>
        </w:rPr>
        <w:t xml:space="preserve">9. </w:t>
      </w:r>
      <w:r w:rsidRPr="00732925">
        <w:rPr>
          <w:lang w:val="bg-BG"/>
        </w:rPr>
        <w:t xml:space="preserve">застраховка, която обезпечава изпълнението чрез покритие на отговорността на изпълнителя. </w:t>
      </w:r>
    </w:p>
    <w:p w:rsidR="00732925" w:rsidRPr="00732925" w:rsidRDefault="005B7A90" w:rsidP="001100BB">
      <w:pPr>
        <w:tabs>
          <w:tab w:val="left" w:pos="360"/>
        </w:tabs>
        <w:spacing w:after="120" w:line="276" w:lineRule="auto"/>
        <w:jc w:val="both"/>
        <w:rPr>
          <w:color w:val="000000"/>
          <w:lang w:val="bg-BG"/>
        </w:rPr>
      </w:pPr>
      <w:r w:rsidRPr="001100BB">
        <w:rPr>
          <w:color w:val="000000"/>
          <w:lang w:val="bg-BG"/>
        </w:rPr>
        <w:t>10.</w:t>
      </w:r>
      <w:r w:rsidR="00732925" w:rsidRPr="00732925">
        <w:rPr>
          <w:color w:val="000000"/>
          <w:lang w:val="bg-BG"/>
        </w:rPr>
        <w:t xml:space="preserve"> Гаранцията по т. </w:t>
      </w:r>
      <w:r w:rsidRPr="001100BB">
        <w:rPr>
          <w:color w:val="000000"/>
          <w:lang w:val="bg-BG"/>
        </w:rPr>
        <w:t>7 или т. 8</w:t>
      </w:r>
      <w:r w:rsidR="00732925" w:rsidRPr="00732925">
        <w:rPr>
          <w:color w:val="000000"/>
          <w:lang w:val="bg-BG"/>
        </w:rPr>
        <w:t xml:space="preserve"> може да се предостави от името на изпълнителя за сметка на трето лице – гарант. </w:t>
      </w:r>
    </w:p>
    <w:p w:rsidR="00732925" w:rsidRPr="00732925" w:rsidRDefault="005B7A90" w:rsidP="001100BB">
      <w:pPr>
        <w:tabs>
          <w:tab w:val="left" w:pos="360"/>
        </w:tabs>
        <w:spacing w:after="120" w:line="276" w:lineRule="auto"/>
        <w:jc w:val="both"/>
        <w:rPr>
          <w:color w:val="000000"/>
          <w:lang w:val="bg-BG"/>
        </w:rPr>
      </w:pPr>
      <w:r w:rsidRPr="001100BB">
        <w:rPr>
          <w:color w:val="000000"/>
          <w:lang w:val="bg-BG"/>
        </w:rPr>
        <w:t>11.</w:t>
      </w:r>
      <w:r w:rsidR="00732925" w:rsidRPr="00732925">
        <w:rPr>
          <w:color w:val="000000"/>
          <w:lang w:val="bg-BG"/>
        </w:rPr>
        <w:t xml:space="preserve"> Участникът, определен за изпълнител, избира сам формата на гаранцията за изпълнение. </w:t>
      </w:r>
    </w:p>
    <w:p w:rsidR="00732925" w:rsidRPr="00732925" w:rsidRDefault="005B7A90" w:rsidP="001100BB">
      <w:pPr>
        <w:tabs>
          <w:tab w:val="left" w:pos="360"/>
        </w:tabs>
        <w:spacing w:after="120" w:line="276" w:lineRule="auto"/>
        <w:jc w:val="both"/>
        <w:rPr>
          <w:color w:val="000000"/>
          <w:lang w:val="bg-BG"/>
        </w:rPr>
      </w:pPr>
      <w:r w:rsidRPr="001100BB">
        <w:rPr>
          <w:color w:val="000000"/>
          <w:lang w:val="bg-BG"/>
        </w:rPr>
        <w:t>12.</w:t>
      </w:r>
      <w:r w:rsidR="00732925" w:rsidRPr="00732925">
        <w:rPr>
          <w:color w:val="000000"/>
          <w:lang w:val="bg-BG"/>
        </w:rPr>
        <w:t xml:space="preserve">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732925" w:rsidRPr="00732925" w:rsidRDefault="00732925" w:rsidP="001100BB">
      <w:pPr>
        <w:tabs>
          <w:tab w:val="left" w:pos="360"/>
        </w:tabs>
        <w:spacing w:after="120" w:line="276" w:lineRule="auto"/>
        <w:jc w:val="both"/>
        <w:rPr>
          <w:color w:val="000000"/>
          <w:lang w:val="bg-BG"/>
        </w:rPr>
      </w:pPr>
      <w:r w:rsidRPr="00732925">
        <w:rPr>
          <w:color w:val="000000"/>
          <w:lang w:val="bg-BG"/>
        </w:rPr>
        <w:t>13</w:t>
      </w:r>
      <w:r w:rsidR="005B7A90" w:rsidRPr="001100BB">
        <w:rPr>
          <w:color w:val="000000"/>
          <w:lang w:val="bg-BG"/>
        </w:rPr>
        <w:t>.</w:t>
      </w:r>
      <w:r w:rsidRPr="00732925">
        <w:rPr>
          <w:color w:val="000000"/>
          <w:lang w:val="bg-BG"/>
        </w:rPr>
        <w:t xml:space="preserve"> 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rsidR="00732925" w:rsidRPr="00732925" w:rsidRDefault="005B7A90" w:rsidP="001100BB">
      <w:pPr>
        <w:tabs>
          <w:tab w:val="left" w:pos="360"/>
        </w:tabs>
        <w:spacing w:after="120" w:line="276" w:lineRule="auto"/>
        <w:jc w:val="both"/>
        <w:rPr>
          <w:color w:val="000000"/>
          <w:lang w:val="bg-BG"/>
        </w:rPr>
      </w:pPr>
      <w:r w:rsidRPr="001100BB">
        <w:rPr>
          <w:color w:val="000000"/>
          <w:lang w:val="bg-BG"/>
        </w:rPr>
        <w:t>14.</w:t>
      </w:r>
      <w:r w:rsidR="00732925" w:rsidRPr="00732925">
        <w:rPr>
          <w:color w:val="000000"/>
          <w:lang w:val="bg-BG"/>
        </w:rPr>
        <w:t xml:space="preserve"> При представяне на гаранцията под формата на парична сума, тя се внася по банков път, на името на МВнР:</w:t>
      </w:r>
    </w:p>
    <w:p w:rsidR="00732925" w:rsidRPr="00732925" w:rsidRDefault="00732925" w:rsidP="001100BB">
      <w:pPr>
        <w:keepNext/>
        <w:tabs>
          <w:tab w:val="left" w:pos="8280"/>
        </w:tabs>
        <w:spacing w:after="120" w:line="276" w:lineRule="auto"/>
        <w:ind w:right="33"/>
        <w:jc w:val="both"/>
        <w:outlineLvl w:val="8"/>
        <w:rPr>
          <w:b/>
          <w:color w:val="000000"/>
          <w:lang w:val="bg-BG"/>
        </w:rPr>
      </w:pPr>
      <w:r w:rsidRPr="00732925">
        <w:rPr>
          <w:b/>
          <w:color w:val="000000"/>
          <w:lang w:val="bg-BG"/>
        </w:rPr>
        <w:t>БНБ – ЦУ,</w:t>
      </w:r>
    </w:p>
    <w:p w:rsidR="00732925" w:rsidRPr="00732925" w:rsidRDefault="00732925" w:rsidP="001100BB">
      <w:pPr>
        <w:keepNext/>
        <w:spacing w:after="120" w:line="276" w:lineRule="auto"/>
        <w:ind w:right="33"/>
        <w:jc w:val="both"/>
        <w:outlineLvl w:val="8"/>
        <w:rPr>
          <w:b/>
          <w:color w:val="000000"/>
          <w:lang w:val="bg-BG"/>
        </w:rPr>
      </w:pPr>
      <w:r w:rsidRPr="00732925">
        <w:rPr>
          <w:b/>
          <w:color w:val="000000"/>
          <w:lang w:val="bg-BG"/>
        </w:rPr>
        <w:t xml:space="preserve">Банкова сметка: </w:t>
      </w:r>
      <w:r w:rsidRPr="00732925">
        <w:rPr>
          <w:b/>
          <w:iCs/>
          <w:color w:val="000000"/>
          <w:lang w:val="bg-BG"/>
        </w:rPr>
        <w:t xml:space="preserve">BG45 BNBG 9661 3300 1343 01 </w:t>
      </w:r>
    </w:p>
    <w:p w:rsidR="00732925" w:rsidRPr="00732925" w:rsidRDefault="00732925" w:rsidP="001100BB">
      <w:pPr>
        <w:tabs>
          <w:tab w:val="left" w:pos="720"/>
          <w:tab w:val="center" w:pos="4153"/>
          <w:tab w:val="right" w:pos="8306"/>
        </w:tabs>
        <w:spacing w:after="120" w:line="276" w:lineRule="auto"/>
        <w:jc w:val="both"/>
        <w:rPr>
          <w:b/>
          <w:color w:val="000000"/>
          <w:lang w:val="bg-BG"/>
        </w:rPr>
      </w:pPr>
      <w:r w:rsidRPr="00732925">
        <w:rPr>
          <w:b/>
          <w:color w:val="000000"/>
          <w:lang w:val="bg-BG"/>
        </w:rPr>
        <w:t>BIC: BNBGBGSD</w:t>
      </w:r>
    </w:p>
    <w:p w:rsidR="00732925" w:rsidRPr="00732925" w:rsidRDefault="00C34EB2" w:rsidP="001100BB">
      <w:pPr>
        <w:tabs>
          <w:tab w:val="left" w:pos="360"/>
        </w:tabs>
        <w:spacing w:after="120" w:line="276" w:lineRule="auto"/>
        <w:jc w:val="both"/>
        <w:rPr>
          <w:color w:val="000000"/>
          <w:lang w:val="bg-BG"/>
        </w:rPr>
      </w:pPr>
      <w:r w:rsidRPr="001100BB">
        <w:rPr>
          <w:color w:val="000000"/>
          <w:lang w:val="bg-BG"/>
        </w:rPr>
        <w:t>15.</w:t>
      </w:r>
      <w:r w:rsidR="00732925" w:rsidRPr="00732925">
        <w:rPr>
          <w:color w:val="000000"/>
          <w:lang w:val="bg-BG"/>
        </w:rPr>
        <w:t xml:space="preserve">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и да е със срок на валидност най-малко 30 (тридесет) дни след изтичане срока на договора.</w:t>
      </w:r>
    </w:p>
    <w:p w:rsidR="00732925" w:rsidRPr="00732925" w:rsidRDefault="00810F79" w:rsidP="001100BB">
      <w:pPr>
        <w:tabs>
          <w:tab w:val="left" w:pos="360"/>
        </w:tabs>
        <w:spacing w:after="120" w:line="276" w:lineRule="auto"/>
        <w:jc w:val="both"/>
        <w:rPr>
          <w:color w:val="000000"/>
          <w:lang w:val="bg-BG"/>
        </w:rPr>
      </w:pPr>
      <w:r w:rsidRPr="001100BB">
        <w:rPr>
          <w:color w:val="000000"/>
          <w:lang w:val="bg-BG"/>
        </w:rPr>
        <w:t>16.</w:t>
      </w:r>
      <w:r w:rsidR="00732925" w:rsidRPr="00732925">
        <w:rPr>
          <w:color w:val="000000"/>
          <w:lang w:val="bg-BG"/>
        </w:rPr>
        <w:t xml:space="preserve"> Възложителят ще освободи гаранцията за изпълнение, без да дължи лихви за периода, през който средствата законно са престояли при него.</w:t>
      </w:r>
    </w:p>
    <w:p w:rsidR="00732925" w:rsidRPr="00732925" w:rsidRDefault="00810F79" w:rsidP="001100BB">
      <w:pPr>
        <w:tabs>
          <w:tab w:val="left" w:pos="360"/>
        </w:tabs>
        <w:spacing w:after="120" w:line="276" w:lineRule="auto"/>
        <w:jc w:val="both"/>
        <w:rPr>
          <w:color w:val="000000"/>
          <w:lang w:val="bg-BG"/>
        </w:rPr>
      </w:pPr>
      <w:r w:rsidRPr="001100BB">
        <w:rPr>
          <w:color w:val="000000"/>
          <w:lang w:val="bg-BG"/>
        </w:rPr>
        <w:t>17. Застраховката по т. 9</w:t>
      </w:r>
      <w:r w:rsidR="00732925" w:rsidRPr="00732925">
        <w:rPr>
          <w:color w:val="000000"/>
          <w:lang w:val="bg-BG"/>
        </w:rPr>
        <w:t>,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на договора. Възложителят следва да бъде посочен като трето ползващо се лице по тази застраховка. 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rsidR="00732925" w:rsidRPr="00732925" w:rsidRDefault="00732925" w:rsidP="001100BB">
      <w:pPr>
        <w:spacing w:line="276" w:lineRule="auto"/>
        <w:jc w:val="both"/>
        <w:rPr>
          <w:b/>
          <w:lang w:val="bg-BG"/>
        </w:rPr>
      </w:pPr>
    </w:p>
    <w:p w:rsidR="00732925" w:rsidRPr="00732925" w:rsidRDefault="00732925" w:rsidP="00B954EA">
      <w:pPr>
        <w:numPr>
          <w:ilvl w:val="0"/>
          <w:numId w:val="37"/>
        </w:numPr>
        <w:spacing w:line="276" w:lineRule="auto"/>
        <w:jc w:val="both"/>
        <w:rPr>
          <w:b/>
          <w:bCs/>
          <w:color w:val="000000"/>
          <w:lang w:val="bg-BG"/>
        </w:rPr>
      </w:pPr>
      <w:r w:rsidRPr="00732925">
        <w:rPr>
          <w:b/>
          <w:bCs/>
          <w:color w:val="000000"/>
          <w:lang w:val="bg-BG"/>
        </w:rPr>
        <w:t>Спазване на приложими норми</w:t>
      </w:r>
    </w:p>
    <w:p w:rsidR="00732925" w:rsidRPr="00732925" w:rsidRDefault="00732925" w:rsidP="00A7115B">
      <w:pPr>
        <w:spacing w:beforeLines="60" w:afterLines="60" w:line="276" w:lineRule="auto"/>
        <w:jc w:val="both"/>
        <w:rPr>
          <w:color w:val="000000"/>
          <w:lang w:val="bg-BG"/>
        </w:rPr>
      </w:pPr>
      <w:r w:rsidRPr="00732925">
        <w:rPr>
          <w:color w:val="000000"/>
          <w:lang w:val="bg-BG"/>
        </w:rPr>
        <w:t xml:space="preserve">При изпълнението на поръчката изпълнителят е длъжен да спазва всички приложими </w:t>
      </w:r>
      <w:r w:rsidRPr="00732925">
        <w:rPr>
          <w:noProof/>
          <w:lang w:val="bg-BG" w:eastAsia="cs-CZ"/>
        </w:rPr>
        <w:t>нормативни актове, разпоредби, стандарти и други изисквания, свързани с предмета на поръчката,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rsidR="00732925" w:rsidRPr="00732925" w:rsidRDefault="00732925" w:rsidP="00A7115B">
      <w:pPr>
        <w:spacing w:beforeLines="60" w:afterLines="60" w:line="276" w:lineRule="auto"/>
        <w:jc w:val="both"/>
        <w:rPr>
          <w:color w:val="000000"/>
          <w:lang w:val="bg-BG"/>
        </w:rPr>
      </w:pPr>
      <w:r w:rsidRPr="00732925">
        <w:rPr>
          <w:color w:val="000000"/>
          <w:lang w:val="bg-BG"/>
        </w:rPr>
        <w:lastRenderedPageBreak/>
        <w:t>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предмета на поръчката, както следва:</w:t>
      </w:r>
    </w:p>
    <w:p w:rsidR="00732925" w:rsidRPr="00732925" w:rsidRDefault="00732925" w:rsidP="00B954EA">
      <w:pPr>
        <w:numPr>
          <w:ilvl w:val="0"/>
          <w:numId w:val="36"/>
        </w:numPr>
        <w:tabs>
          <w:tab w:val="left" w:pos="360"/>
        </w:tabs>
        <w:spacing w:after="120" w:line="276" w:lineRule="auto"/>
        <w:ind w:right="136"/>
        <w:jc w:val="both"/>
        <w:rPr>
          <w:color w:val="000000"/>
          <w:lang w:val="bg-BG"/>
        </w:rPr>
      </w:pPr>
      <w:r w:rsidRPr="00732925">
        <w:rPr>
          <w:color w:val="000000"/>
          <w:lang w:val="bg-BG"/>
        </w:rPr>
        <w:t>Относно задълженията, свързани с данъци и осигуровки:</w:t>
      </w:r>
    </w:p>
    <w:p w:rsidR="00732925" w:rsidRPr="00732925" w:rsidRDefault="00732925" w:rsidP="001100BB">
      <w:pPr>
        <w:tabs>
          <w:tab w:val="left" w:pos="57"/>
        </w:tabs>
        <w:spacing w:after="120" w:line="276" w:lineRule="auto"/>
        <w:ind w:right="136"/>
        <w:jc w:val="both"/>
        <w:rPr>
          <w:color w:val="000000"/>
          <w:lang w:val="bg-BG"/>
        </w:rPr>
      </w:pPr>
      <w:r w:rsidRPr="00732925">
        <w:rPr>
          <w:color w:val="000000"/>
          <w:lang w:val="bg-BG"/>
        </w:rPr>
        <w:t>Национална агенция по приходите:</w:t>
      </w:r>
    </w:p>
    <w:p w:rsidR="00732925" w:rsidRPr="00732925" w:rsidRDefault="00732925" w:rsidP="001100BB">
      <w:pPr>
        <w:shd w:val="clear" w:color="auto" w:fill="FFFFFF"/>
        <w:spacing w:after="120" w:line="276" w:lineRule="auto"/>
        <w:jc w:val="both"/>
        <w:rPr>
          <w:lang w:val="bg-BG" w:eastAsia="bg-BG"/>
        </w:rPr>
      </w:pPr>
      <w:r w:rsidRPr="00732925">
        <w:rPr>
          <w:color w:val="000000"/>
          <w:lang w:val="bg-BG"/>
        </w:rPr>
        <w:t>Информационен телефон на НАП - 0700 18 700</w:t>
      </w:r>
      <w:r w:rsidRPr="00732925">
        <w:rPr>
          <w:b/>
          <w:bCs/>
          <w:lang w:val="bg-BG" w:eastAsia="bg-BG"/>
        </w:rPr>
        <w:t xml:space="preserve">; </w:t>
      </w:r>
      <w:r w:rsidRPr="00732925">
        <w:rPr>
          <w:color w:val="000000"/>
          <w:lang w:val="bg-BG"/>
        </w:rPr>
        <w:t>интернет</w:t>
      </w:r>
      <w:r w:rsidRPr="00732925">
        <w:rPr>
          <w:lang w:val="bg-BG" w:eastAsia="bg-BG"/>
        </w:rPr>
        <w:t xml:space="preserve"> адрес: </w:t>
      </w:r>
      <w:hyperlink r:id="rId9" w:history="1">
        <w:r w:rsidRPr="001100BB">
          <w:rPr>
            <w:color w:val="0000FF"/>
            <w:u w:val="single"/>
            <w:lang w:val="bg-BG" w:eastAsia="bg-BG"/>
          </w:rPr>
          <w:t>http://www.nap.bg/</w:t>
        </w:r>
      </w:hyperlink>
    </w:p>
    <w:p w:rsidR="00732925" w:rsidRPr="00732925" w:rsidRDefault="00732925" w:rsidP="00B954EA">
      <w:pPr>
        <w:numPr>
          <w:ilvl w:val="0"/>
          <w:numId w:val="36"/>
        </w:numPr>
        <w:tabs>
          <w:tab w:val="left" w:pos="360"/>
        </w:tabs>
        <w:spacing w:after="120" w:line="276" w:lineRule="auto"/>
        <w:ind w:right="136"/>
        <w:jc w:val="both"/>
        <w:rPr>
          <w:color w:val="000000"/>
          <w:lang w:val="bg-BG"/>
        </w:rPr>
      </w:pPr>
      <w:r w:rsidRPr="00732925">
        <w:rPr>
          <w:color w:val="000000"/>
          <w:lang w:val="bg-BG"/>
        </w:rPr>
        <w:t>Относно задълженията, свързани с опазване на околната среда:</w:t>
      </w:r>
    </w:p>
    <w:p w:rsidR="00732925" w:rsidRPr="00732925" w:rsidRDefault="00732925" w:rsidP="001100BB">
      <w:pPr>
        <w:tabs>
          <w:tab w:val="left" w:pos="57"/>
        </w:tabs>
        <w:spacing w:after="120" w:line="276" w:lineRule="auto"/>
        <w:ind w:right="136"/>
        <w:jc w:val="both"/>
        <w:rPr>
          <w:color w:val="000000"/>
          <w:lang w:val="bg-BG"/>
        </w:rPr>
      </w:pPr>
      <w:r w:rsidRPr="00732925">
        <w:rPr>
          <w:color w:val="000000"/>
          <w:lang w:val="bg-BG"/>
        </w:rPr>
        <w:t>Министерство на околната среда и водите</w:t>
      </w:r>
    </w:p>
    <w:p w:rsidR="00732925" w:rsidRPr="00732925" w:rsidRDefault="00732925" w:rsidP="001100BB">
      <w:pPr>
        <w:tabs>
          <w:tab w:val="left" w:pos="57"/>
        </w:tabs>
        <w:spacing w:after="120" w:line="276" w:lineRule="auto"/>
        <w:ind w:right="136"/>
        <w:jc w:val="both"/>
        <w:rPr>
          <w:color w:val="000000"/>
          <w:lang w:val="bg-BG"/>
        </w:rPr>
      </w:pPr>
      <w:r w:rsidRPr="00732925">
        <w:rPr>
          <w:color w:val="000000"/>
          <w:lang w:val="bg-BG"/>
        </w:rPr>
        <w:t>Информационен център на МОСВ: 1000 София, ул. "У. Гладстон" № 67,</w:t>
      </w:r>
    </w:p>
    <w:p w:rsidR="00732925" w:rsidRPr="00732925" w:rsidRDefault="00732925" w:rsidP="001100BB">
      <w:pPr>
        <w:tabs>
          <w:tab w:val="left" w:pos="57"/>
        </w:tabs>
        <w:spacing w:after="120" w:line="276" w:lineRule="auto"/>
        <w:ind w:right="136"/>
        <w:jc w:val="both"/>
        <w:rPr>
          <w:color w:val="000000"/>
          <w:lang w:val="bg-BG"/>
        </w:rPr>
      </w:pPr>
      <w:r w:rsidRPr="00732925">
        <w:rPr>
          <w:color w:val="000000"/>
          <w:lang w:val="bg-BG"/>
        </w:rPr>
        <w:t>работи за посетители всеки работен ден от 14 до 17 ч.</w:t>
      </w:r>
    </w:p>
    <w:p w:rsidR="00732925" w:rsidRPr="00732925" w:rsidRDefault="00732925" w:rsidP="001100BB">
      <w:pPr>
        <w:tabs>
          <w:tab w:val="left" w:pos="57"/>
        </w:tabs>
        <w:spacing w:after="120" w:line="276" w:lineRule="auto"/>
        <w:ind w:right="136"/>
        <w:jc w:val="both"/>
        <w:rPr>
          <w:color w:val="000000"/>
          <w:lang w:val="bg-BG"/>
        </w:rPr>
      </w:pPr>
      <w:r w:rsidRPr="00732925">
        <w:rPr>
          <w:color w:val="000000"/>
          <w:lang w:val="bg-BG"/>
        </w:rPr>
        <w:t>Телефон: 02/ 940 6331</w:t>
      </w:r>
    </w:p>
    <w:p w:rsidR="00732925" w:rsidRPr="00732925" w:rsidRDefault="00732925" w:rsidP="001100BB">
      <w:pPr>
        <w:tabs>
          <w:tab w:val="left" w:pos="57"/>
        </w:tabs>
        <w:spacing w:after="120" w:line="276" w:lineRule="auto"/>
        <w:ind w:right="136"/>
        <w:jc w:val="both"/>
        <w:rPr>
          <w:color w:val="000000"/>
          <w:lang w:val="bg-BG"/>
        </w:rPr>
      </w:pPr>
      <w:r w:rsidRPr="00732925">
        <w:rPr>
          <w:color w:val="000000"/>
          <w:lang w:val="bg-BG"/>
        </w:rPr>
        <w:t xml:space="preserve">Интернет адрес: </w:t>
      </w:r>
      <w:hyperlink r:id="rId10" w:history="1">
        <w:r w:rsidRPr="001100BB">
          <w:rPr>
            <w:color w:val="0000FF"/>
            <w:u w:val="single"/>
            <w:lang w:val="bg-BG"/>
          </w:rPr>
          <w:t>http://www3.moew.government.bg/</w:t>
        </w:r>
      </w:hyperlink>
    </w:p>
    <w:p w:rsidR="00732925" w:rsidRPr="00732925" w:rsidRDefault="00732925" w:rsidP="00B954EA">
      <w:pPr>
        <w:numPr>
          <w:ilvl w:val="0"/>
          <w:numId w:val="36"/>
        </w:numPr>
        <w:tabs>
          <w:tab w:val="left" w:pos="360"/>
        </w:tabs>
        <w:spacing w:after="120" w:line="276" w:lineRule="auto"/>
        <w:ind w:right="136"/>
        <w:jc w:val="both"/>
        <w:rPr>
          <w:color w:val="000000"/>
          <w:lang w:val="bg-BG"/>
        </w:rPr>
      </w:pPr>
      <w:r w:rsidRPr="00732925">
        <w:rPr>
          <w:color w:val="000000"/>
          <w:lang w:val="bg-BG"/>
        </w:rPr>
        <w:t>Относно задълженията, свързани със закрила на заетостта и условията на труд:</w:t>
      </w:r>
    </w:p>
    <w:p w:rsidR="00732925" w:rsidRPr="00732925" w:rsidRDefault="00732925" w:rsidP="001100BB">
      <w:pPr>
        <w:tabs>
          <w:tab w:val="left" w:pos="57"/>
        </w:tabs>
        <w:spacing w:after="120" w:line="276" w:lineRule="auto"/>
        <w:ind w:right="136"/>
        <w:jc w:val="both"/>
        <w:rPr>
          <w:color w:val="000000"/>
          <w:lang w:val="bg-BG"/>
        </w:rPr>
      </w:pPr>
      <w:r w:rsidRPr="00732925">
        <w:rPr>
          <w:color w:val="000000"/>
          <w:lang w:val="bg-BG"/>
        </w:rPr>
        <w:t>Министерство на труда и социалната политика:</w:t>
      </w:r>
    </w:p>
    <w:p w:rsidR="00732925" w:rsidRPr="00732925" w:rsidRDefault="00732925" w:rsidP="001100BB">
      <w:pPr>
        <w:tabs>
          <w:tab w:val="left" w:pos="57"/>
        </w:tabs>
        <w:spacing w:after="120" w:line="276" w:lineRule="auto"/>
        <w:ind w:right="136"/>
        <w:jc w:val="both"/>
        <w:rPr>
          <w:color w:val="000000"/>
          <w:lang w:val="bg-BG"/>
        </w:rPr>
      </w:pPr>
      <w:r w:rsidRPr="00732925">
        <w:rPr>
          <w:color w:val="000000"/>
          <w:lang w:val="bg-BG"/>
        </w:rPr>
        <w:t xml:space="preserve">Интернет адрес: </w:t>
      </w:r>
      <w:hyperlink r:id="rId11" w:history="1">
        <w:r w:rsidRPr="001100BB">
          <w:rPr>
            <w:color w:val="0000FF"/>
            <w:u w:val="single"/>
            <w:lang w:val="bg-BG"/>
          </w:rPr>
          <w:t>https://www.mlsp.government.bg/</w:t>
        </w:r>
      </w:hyperlink>
    </w:p>
    <w:p w:rsidR="00732925" w:rsidRPr="00732925" w:rsidRDefault="00732925" w:rsidP="001100BB">
      <w:pPr>
        <w:tabs>
          <w:tab w:val="left" w:pos="57"/>
        </w:tabs>
        <w:spacing w:after="120" w:line="276" w:lineRule="auto"/>
        <w:ind w:right="136"/>
        <w:jc w:val="both"/>
        <w:rPr>
          <w:color w:val="000000"/>
          <w:lang w:val="bg-BG"/>
        </w:rPr>
      </w:pPr>
      <w:r w:rsidRPr="00732925">
        <w:rPr>
          <w:color w:val="000000"/>
          <w:lang w:val="bg-BG"/>
        </w:rPr>
        <w:t xml:space="preserve">София 1051, ул. Триадица №2 </w:t>
      </w:r>
    </w:p>
    <w:p w:rsidR="00732925" w:rsidRPr="00732925" w:rsidRDefault="00732925" w:rsidP="001100BB">
      <w:pPr>
        <w:tabs>
          <w:tab w:val="left" w:pos="57"/>
        </w:tabs>
        <w:spacing w:after="120" w:line="276" w:lineRule="auto"/>
        <w:ind w:right="136"/>
        <w:jc w:val="both"/>
        <w:rPr>
          <w:color w:val="000000"/>
          <w:lang w:val="bg-BG"/>
        </w:rPr>
      </w:pPr>
      <w:r w:rsidRPr="00732925">
        <w:rPr>
          <w:color w:val="000000"/>
          <w:lang w:val="bg-BG"/>
        </w:rPr>
        <w:t>Телефон: 02/ 8119 443</w:t>
      </w:r>
    </w:p>
    <w:p w:rsidR="00732925" w:rsidRPr="001100BB" w:rsidRDefault="00732925" w:rsidP="001100BB">
      <w:pPr>
        <w:pStyle w:val="Standard"/>
        <w:ind w:left="720"/>
        <w:jc w:val="both"/>
        <w:rPr>
          <w:rFonts w:cs="Times New Roman"/>
          <w:lang w:val="bg-BG"/>
        </w:rPr>
      </w:pPr>
    </w:p>
    <w:p w:rsidR="00A8782B" w:rsidRPr="001100BB" w:rsidRDefault="00A8782B" w:rsidP="001100BB">
      <w:pPr>
        <w:pStyle w:val="Standard"/>
        <w:spacing w:after="120"/>
        <w:jc w:val="both"/>
        <w:rPr>
          <w:rFonts w:cs="Times New Roman"/>
          <w:b/>
          <w:lang w:val="bg-BG"/>
        </w:rPr>
      </w:pPr>
    </w:p>
    <w:p w:rsidR="00D12781" w:rsidRPr="001100BB" w:rsidRDefault="00D12781" w:rsidP="001100BB">
      <w:pPr>
        <w:spacing w:before="240" w:after="240"/>
        <w:jc w:val="both"/>
        <w:rPr>
          <w:b/>
          <w:u w:val="single"/>
          <w:lang w:val="bg-BG"/>
        </w:rPr>
      </w:pPr>
      <w:r w:rsidRPr="001100BB">
        <w:rPr>
          <w:b/>
          <w:u w:val="single"/>
          <w:lang w:val="bg-BG"/>
        </w:rPr>
        <w:t>ТЕХНИЧЕСКА СПЕЦИФИКАЦИЯ</w:t>
      </w:r>
    </w:p>
    <w:p w:rsidR="00EB7FB5" w:rsidRPr="001100BB" w:rsidRDefault="00EB7FB5" w:rsidP="001100BB">
      <w:pPr>
        <w:pStyle w:val="ListParagraph"/>
        <w:tabs>
          <w:tab w:val="left" w:pos="284"/>
          <w:tab w:val="left" w:pos="1134"/>
        </w:tabs>
        <w:ind w:left="360"/>
        <w:jc w:val="both"/>
        <w:rPr>
          <w:b/>
          <w:lang w:val="bg-BG"/>
        </w:rPr>
      </w:pPr>
      <w:r w:rsidRPr="001100BB">
        <w:rPr>
          <w:b/>
          <w:lang w:val="bg-BG"/>
        </w:rPr>
        <w:t>Изисквания за изпълнение на обществената поръчка</w:t>
      </w:r>
    </w:p>
    <w:p w:rsidR="00EB7FB5" w:rsidRPr="001100BB" w:rsidRDefault="00EB7FB5" w:rsidP="001100BB">
      <w:pPr>
        <w:pStyle w:val="ListParagraph"/>
        <w:tabs>
          <w:tab w:val="left" w:pos="284"/>
          <w:tab w:val="left" w:pos="1134"/>
        </w:tabs>
        <w:ind w:left="360"/>
        <w:jc w:val="both"/>
        <w:rPr>
          <w:lang w:val="bg-BG" w:eastAsia="bg-BG"/>
        </w:rPr>
      </w:pPr>
    </w:p>
    <w:p w:rsidR="00EB7FB5" w:rsidRPr="001100BB" w:rsidRDefault="00EB7FB5" w:rsidP="001F6CF2">
      <w:pPr>
        <w:pStyle w:val="ListParagraph"/>
        <w:numPr>
          <w:ilvl w:val="0"/>
          <w:numId w:val="39"/>
        </w:numPr>
        <w:tabs>
          <w:tab w:val="left" w:pos="284"/>
          <w:tab w:val="left" w:pos="1134"/>
        </w:tabs>
        <w:suppressAutoHyphens/>
        <w:contextualSpacing/>
        <w:jc w:val="both"/>
        <w:rPr>
          <w:b/>
          <w:u w:val="single"/>
          <w:lang w:val="bg-BG"/>
        </w:rPr>
      </w:pPr>
      <w:r w:rsidRPr="001100BB">
        <w:rPr>
          <w:b/>
          <w:lang w:val="bg-BG" w:eastAsia="bg-BG"/>
        </w:rPr>
        <w:t>Технически изисквания за осигуряване на достъп и свързаност</w:t>
      </w:r>
    </w:p>
    <w:p w:rsidR="00EB7FB5" w:rsidRPr="001100BB" w:rsidRDefault="00EB7FB5" w:rsidP="001100BB">
      <w:pPr>
        <w:pStyle w:val="ListParagraph"/>
        <w:tabs>
          <w:tab w:val="left" w:pos="851"/>
          <w:tab w:val="left" w:pos="1134"/>
        </w:tabs>
        <w:ind w:left="851"/>
        <w:jc w:val="both"/>
        <w:rPr>
          <w:b/>
          <w:u w:val="single"/>
          <w:lang w:val="bg-BG"/>
        </w:rPr>
      </w:pPr>
    </w:p>
    <w:p w:rsidR="00EB7FB5" w:rsidRPr="001100BB" w:rsidRDefault="00EB7FB5" w:rsidP="001F6CF2">
      <w:pPr>
        <w:pStyle w:val="ListParagraph"/>
        <w:numPr>
          <w:ilvl w:val="1"/>
          <w:numId w:val="39"/>
        </w:numPr>
        <w:suppressAutoHyphens/>
        <w:ind w:left="0" w:firstLine="0"/>
        <w:contextualSpacing/>
        <w:jc w:val="both"/>
        <w:rPr>
          <w:lang w:val="bg-BG" w:eastAsia="bg-BG"/>
        </w:rPr>
      </w:pPr>
      <w:r w:rsidRPr="001100BB">
        <w:rPr>
          <w:lang w:val="bg-BG" w:eastAsia="bg-BG"/>
        </w:rPr>
        <w:t>Предоставената фиксирана телефонна услуга трябва да отговаря на изискванията за качество на услугата съгласно разрешението за ползване на индивидуално определен ограничен ресурс - номера, за осъществяване на електронни съобщения чрез обществена електронна съобщителна мрежа и предоставяне на фиксирана телефонна услуга, издадено на участника от Комисията за регулиране на съобщенията.</w:t>
      </w:r>
    </w:p>
    <w:p w:rsidR="00EB7FB5" w:rsidRPr="001100BB" w:rsidRDefault="00EB7FB5" w:rsidP="001100BB">
      <w:pPr>
        <w:pStyle w:val="ListParagraph"/>
        <w:ind w:left="1080"/>
        <w:jc w:val="both"/>
        <w:rPr>
          <w:lang w:val="bg-BG" w:eastAsia="bg-BG"/>
        </w:rPr>
      </w:pPr>
    </w:p>
    <w:p w:rsidR="00EB7FB5" w:rsidRPr="001100BB" w:rsidRDefault="00A018A7" w:rsidP="001F6CF2">
      <w:pPr>
        <w:pStyle w:val="ListParagraph"/>
        <w:numPr>
          <w:ilvl w:val="1"/>
          <w:numId w:val="39"/>
        </w:numPr>
        <w:tabs>
          <w:tab w:val="left" w:pos="0"/>
          <w:tab w:val="left" w:pos="284"/>
        </w:tabs>
        <w:spacing w:before="240"/>
        <w:ind w:left="0" w:firstLine="0"/>
        <w:contextualSpacing/>
        <w:jc w:val="both"/>
        <w:rPr>
          <w:lang w:val="bg-BG" w:eastAsia="bg-BG"/>
        </w:rPr>
      </w:pPr>
      <w:r w:rsidRPr="001100BB">
        <w:rPr>
          <w:lang w:val="bg-BG"/>
        </w:rPr>
        <w:t>Изпълнителят трябва д</w:t>
      </w:r>
      <w:r w:rsidR="00EB7FB5" w:rsidRPr="001100BB">
        <w:rPr>
          <w:lang w:val="bg-BG"/>
        </w:rPr>
        <w:t>а осигури съвместимост с оборудването на Възложителя (телефонни терминали, телефонна централа, факс апарати и модеми) по характеристики на интерфейс и сигнализация, като осигури възможност за</w:t>
      </w:r>
      <w:r w:rsidR="00EB7FB5" w:rsidRPr="001100BB">
        <w:rPr>
          <w:lang w:val="bg-BG" w:eastAsia="bg-BG"/>
        </w:rPr>
        <w:t xml:space="preserve">: </w:t>
      </w:r>
    </w:p>
    <w:p w:rsidR="00EB7FB5" w:rsidRPr="001100BB" w:rsidRDefault="00EB7FB5" w:rsidP="001100BB">
      <w:pPr>
        <w:numPr>
          <w:ilvl w:val="1"/>
          <w:numId w:val="3"/>
        </w:numPr>
        <w:suppressAutoHyphens/>
        <w:spacing w:before="120"/>
        <w:ind w:left="1434" w:hanging="357"/>
        <w:jc w:val="both"/>
        <w:rPr>
          <w:lang w:val="bg-BG"/>
        </w:rPr>
      </w:pPr>
      <w:r w:rsidRPr="001100BB">
        <w:rPr>
          <w:lang w:val="bg-BG"/>
        </w:rPr>
        <w:t xml:space="preserve">Телефония - 3,1 kHz, 120 ohm (ETS 300 111); </w:t>
      </w:r>
    </w:p>
    <w:p w:rsidR="00EB7FB5" w:rsidRPr="001100BB" w:rsidRDefault="00EB7FB5" w:rsidP="001100BB">
      <w:pPr>
        <w:numPr>
          <w:ilvl w:val="1"/>
          <w:numId w:val="3"/>
        </w:numPr>
        <w:suppressAutoHyphens/>
        <w:spacing w:before="120"/>
        <w:ind w:left="1434" w:hanging="357"/>
        <w:jc w:val="both"/>
        <w:rPr>
          <w:lang w:val="bg-BG"/>
        </w:rPr>
      </w:pPr>
      <w:r w:rsidRPr="001100BB">
        <w:rPr>
          <w:lang w:val="bg-BG"/>
        </w:rPr>
        <w:t xml:space="preserve">Телефакс група 4, (ETS 300 120), G3/G4; </w:t>
      </w:r>
    </w:p>
    <w:p w:rsidR="00EB7FB5" w:rsidRPr="001100BB" w:rsidRDefault="00EB7FB5" w:rsidP="001100BB">
      <w:pPr>
        <w:numPr>
          <w:ilvl w:val="1"/>
          <w:numId w:val="3"/>
        </w:numPr>
        <w:suppressAutoHyphens/>
        <w:spacing w:before="120"/>
        <w:ind w:left="1434" w:hanging="357"/>
        <w:jc w:val="both"/>
        <w:rPr>
          <w:lang w:val="bg-BG"/>
        </w:rPr>
      </w:pPr>
      <w:r w:rsidRPr="001100BB">
        <w:rPr>
          <w:lang w:val="bg-BG"/>
        </w:rPr>
        <w:t xml:space="preserve">Протоколи, (ETS T/NA 1 (89) 49), H.320; </w:t>
      </w:r>
    </w:p>
    <w:p w:rsidR="00EB7FB5" w:rsidRPr="001100BB" w:rsidRDefault="00EB7FB5" w:rsidP="001100BB">
      <w:pPr>
        <w:numPr>
          <w:ilvl w:val="1"/>
          <w:numId w:val="3"/>
        </w:numPr>
        <w:spacing w:before="120"/>
        <w:ind w:left="1434" w:hanging="357"/>
        <w:jc w:val="both"/>
        <w:rPr>
          <w:lang w:val="bg-BG" w:eastAsia="bg-BG"/>
        </w:rPr>
      </w:pPr>
      <w:r w:rsidRPr="001100BB">
        <w:rPr>
          <w:lang w:val="bg-BG"/>
        </w:rPr>
        <w:t>64 kbps “unrestricted digital” (неограничен цифров) канал за пренос на данни.</w:t>
      </w:r>
    </w:p>
    <w:p w:rsidR="00EB7FB5" w:rsidRPr="001100BB" w:rsidRDefault="00EB7FB5" w:rsidP="001100BB">
      <w:pPr>
        <w:spacing w:before="120"/>
        <w:jc w:val="both"/>
        <w:rPr>
          <w:lang w:val="bg-BG"/>
        </w:rPr>
      </w:pPr>
      <w:r w:rsidRPr="001100BB">
        <w:rPr>
          <w:lang w:val="bg-BG"/>
        </w:rPr>
        <w:lastRenderedPageBreak/>
        <w:t xml:space="preserve">            или предостави за своя сметка оборудване, което да съгласува по изброените параметри с интерфейса от мрежата си и с интерфейса, наличен при Възложителя. </w:t>
      </w:r>
    </w:p>
    <w:p w:rsidR="00EB7FB5" w:rsidRPr="001100BB" w:rsidRDefault="00EB7FB5" w:rsidP="001100BB">
      <w:pPr>
        <w:tabs>
          <w:tab w:val="left" w:pos="284"/>
          <w:tab w:val="left" w:pos="1134"/>
        </w:tabs>
        <w:spacing w:before="120"/>
        <w:jc w:val="both"/>
        <w:rPr>
          <w:lang w:val="bg-BG" w:eastAsia="bg-BG"/>
        </w:rPr>
      </w:pPr>
      <w:r w:rsidRPr="001100BB">
        <w:rPr>
          <w:lang w:val="bg-BG" w:eastAsia="bg-BG"/>
        </w:rPr>
        <w:t xml:space="preserve">           Крайното оборудване трябва да поддържа 64 kbps “unrestricted digital” (неограничен цифров) канал за пренос на данни.</w:t>
      </w:r>
    </w:p>
    <w:p w:rsidR="00EB7FB5" w:rsidRPr="001100BB" w:rsidRDefault="00EB7FB5" w:rsidP="001100BB">
      <w:pPr>
        <w:ind w:left="720"/>
        <w:jc w:val="both"/>
        <w:rPr>
          <w:lang w:val="bg-BG"/>
        </w:rPr>
      </w:pPr>
    </w:p>
    <w:p w:rsidR="00EB7FB5" w:rsidRPr="001100BB" w:rsidRDefault="00A018A7" w:rsidP="001F6CF2">
      <w:pPr>
        <w:pStyle w:val="ListParagraph"/>
        <w:numPr>
          <w:ilvl w:val="1"/>
          <w:numId w:val="39"/>
        </w:numPr>
        <w:suppressAutoHyphens/>
        <w:ind w:left="0" w:firstLine="0"/>
        <w:contextualSpacing/>
        <w:jc w:val="both"/>
        <w:rPr>
          <w:lang w:val="bg-BG"/>
        </w:rPr>
      </w:pPr>
      <w:r w:rsidRPr="001100BB">
        <w:rPr>
          <w:lang w:val="bg-BG"/>
        </w:rPr>
        <w:t>Изпълнителят трябва д</w:t>
      </w:r>
      <w:r w:rsidR="00EB7FB5" w:rsidRPr="001100BB">
        <w:rPr>
          <w:lang w:val="bg-BG"/>
        </w:rPr>
        <w:t>а запази организацията на DID (автоматичен вход), където са налични такива конфигурации, както следва:</w:t>
      </w:r>
    </w:p>
    <w:p w:rsidR="00EB7FB5" w:rsidRPr="001100BB" w:rsidRDefault="00EB7FB5" w:rsidP="001100BB">
      <w:pPr>
        <w:spacing w:before="120"/>
        <w:jc w:val="both"/>
        <w:rPr>
          <w:lang w:val="bg-BG"/>
        </w:rPr>
      </w:pPr>
      <w:r w:rsidRPr="001100BB">
        <w:rPr>
          <w:lang w:val="bg-BG"/>
        </w:rPr>
        <w:t xml:space="preserve">           - ул. „Александър Жендов” № 2 -  02/9482000 – 9483199 на автоматична телефонна  централа ERICSSON MD 110;</w:t>
      </w:r>
    </w:p>
    <w:p w:rsidR="00EB7FB5" w:rsidRPr="001100BB" w:rsidRDefault="00EB7FB5" w:rsidP="001100BB">
      <w:pPr>
        <w:spacing w:before="120"/>
        <w:jc w:val="both"/>
        <w:rPr>
          <w:lang w:val="bg-BG"/>
        </w:rPr>
      </w:pPr>
      <w:r w:rsidRPr="001100BB">
        <w:rPr>
          <w:lang w:val="bg-BG"/>
        </w:rPr>
        <w:t xml:space="preserve">           - ул. „Алфред Нобел” № 2 – 02/807 64 хх на автоматична телефонна централа</w:t>
      </w:r>
    </w:p>
    <w:p w:rsidR="00EB7FB5" w:rsidRPr="001100BB" w:rsidRDefault="00EB7FB5" w:rsidP="001100BB">
      <w:pPr>
        <w:jc w:val="both"/>
        <w:rPr>
          <w:lang w:val="bg-BG"/>
        </w:rPr>
      </w:pPr>
      <w:r w:rsidRPr="001100BB">
        <w:rPr>
          <w:lang w:val="bg-BG"/>
        </w:rPr>
        <w:t>ERICSSON Business phone 250.</w:t>
      </w:r>
    </w:p>
    <w:p w:rsidR="00EB7FB5" w:rsidRPr="001100BB" w:rsidRDefault="00EB7FB5" w:rsidP="001100BB">
      <w:pPr>
        <w:jc w:val="both"/>
        <w:rPr>
          <w:lang w:val="bg-BG"/>
        </w:rPr>
      </w:pPr>
    </w:p>
    <w:p w:rsidR="00EB7FB5" w:rsidRPr="001100BB" w:rsidRDefault="00A018A7" w:rsidP="001F6CF2">
      <w:pPr>
        <w:pStyle w:val="ListParagraph"/>
        <w:numPr>
          <w:ilvl w:val="1"/>
          <w:numId w:val="39"/>
        </w:numPr>
        <w:suppressAutoHyphens/>
        <w:ind w:left="0" w:firstLine="0"/>
        <w:contextualSpacing/>
        <w:jc w:val="both"/>
        <w:rPr>
          <w:lang w:val="bg-BG"/>
        </w:rPr>
      </w:pPr>
      <w:r w:rsidRPr="001100BB">
        <w:rPr>
          <w:lang w:val="bg-BG"/>
        </w:rPr>
        <w:t>Изпълнителят трябва да</w:t>
      </w:r>
      <w:r w:rsidR="00EB7FB5" w:rsidRPr="001100BB">
        <w:rPr>
          <w:lang w:val="bg-BG"/>
        </w:rPr>
        <w:t xml:space="preserve"> поддържа audio-codec G.711 μ-Law за осигуряване на качество на гласовата услуга.</w:t>
      </w:r>
    </w:p>
    <w:p w:rsidR="00EB7FB5" w:rsidRPr="001100BB" w:rsidRDefault="00EB7FB5" w:rsidP="001100BB">
      <w:pPr>
        <w:pStyle w:val="ListParagraph"/>
        <w:ind w:left="1005"/>
        <w:jc w:val="both"/>
        <w:rPr>
          <w:lang w:val="bg-BG"/>
        </w:rPr>
      </w:pPr>
    </w:p>
    <w:p w:rsidR="00EB7FB5" w:rsidRPr="001100BB" w:rsidRDefault="00EB7FB5" w:rsidP="001F6CF2">
      <w:pPr>
        <w:pStyle w:val="ListParagraph"/>
        <w:numPr>
          <w:ilvl w:val="1"/>
          <w:numId w:val="39"/>
        </w:numPr>
        <w:suppressAutoHyphens/>
        <w:ind w:left="0" w:firstLine="0"/>
        <w:contextualSpacing/>
        <w:jc w:val="both"/>
        <w:rPr>
          <w:lang w:val="bg-BG"/>
        </w:rPr>
      </w:pPr>
      <w:r w:rsidRPr="001100BB">
        <w:rPr>
          <w:lang w:val="bg-BG"/>
        </w:rPr>
        <w:t xml:space="preserve">Всяко изходящо обаждане </w:t>
      </w:r>
      <w:r w:rsidR="00A018A7" w:rsidRPr="001100BB">
        <w:rPr>
          <w:lang w:val="bg-BG"/>
        </w:rPr>
        <w:t xml:space="preserve">трябва </w:t>
      </w:r>
      <w:r w:rsidRPr="001100BB">
        <w:rPr>
          <w:lang w:val="bg-BG"/>
        </w:rPr>
        <w:t>да има CLIP.</w:t>
      </w:r>
    </w:p>
    <w:p w:rsidR="00EB7FB5" w:rsidRPr="001100BB" w:rsidRDefault="00EB7FB5" w:rsidP="001100BB">
      <w:pPr>
        <w:jc w:val="both"/>
        <w:outlineLvl w:val="0"/>
        <w:rPr>
          <w:b/>
          <w:u w:val="single"/>
          <w:lang w:val="bg-BG"/>
        </w:rPr>
      </w:pPr>
    </w:p>
    <w:p w:rsidR="00EB7FB5" w:rsidRPr="001100BB" w:rsidRDefault="00A018A7" w:rsidP="001F6CF2">
      <w:pPr>
        <w:pStyle w:val="ListParagraph"/>
        <w:numPr>
          <w:ilvl w:val="1"/>
          <w:numId w:val="39"/>
        </w:numPr>
        <w:suppressAutoHyphens/>
        <w:spacing w:after="240"/>
        <w:ind w:left="0" w:firstLine="0"/>
        <w:contextualSpacing/>
        <w:jc w:val="both"/>
        <w:rPr>
          <w:lang w:val="bg-BG"/>
        </w:rPr>
      </w:pPr>
      <w:r w:rsidRPr="001100BB">
        <w:rPr>
          <w:lang w:val="bg-BG"/>
        </w:rPr>
        <w:t>Изпълнителят трябва да</w:t>
      </w:r>
      <w:r w:rsidR="00EB7FB5" w:rsidRPr="001100BB">
        <w:rPr>
          <w:lang w:val="bg-BG"/>
        </w:rPr>
        <w:t xml:space="preserve"> осигури възможност за използване на следните услуги за всеки директен телефон:</w:t>
      </w:r>
    </w:p>
    <w:p w:rsidR="00EB7FB5" w:rsidRPr="001100BB" w:rsidRDefault="00EB7FB5" w:rsidP="001100BB">
      <w:pPr>
        <w:spacing w:before="120"/>
        <w:ind w:left="284"/>
        <w:jc w:val="both"/>
        <w:rPr>
          <w:lang w:val="bg-BG"/>
        </w:rPr>
      </w:pPr>
      <w:r w:rsidRPr="001100BB">
        <w:rPr>
          <w:lang w:val="bg-BG"/>
        </w:rPr>
        <w:t>- представяне идентификацията на входящите и изходящи обаждания (CLIP);</w:t>
      </w:r>
    </w:p>
    <w:p w:rsidR="00EB7FB5" w:rsidRPr="001100BB" w:rsidRDefault="00EB7FB5" w:rsidP="001100BB">
      <w:pPr>
        <w:spacing w:before="120"/>
        <w:ind w:left="284"/>
        <w:jc w:val="both"/>
        <w:rPr>
          <w:lang w:val="bg-BG"/>
        </w:rPr>
      </w:pPr>
      <w:r w:rsidRPr="001100BB">
        <w:rPr>
          <w:lang w:val="bg-BG"/>
        </w:rPr>
        <w:t>- ограничаване идентификацията на викащия абонат (CLIR).</w:t>
      </w:r>
    </w:p>
    <w:p w:rsidR="00EB7FB5" w:rsidRPr="001100BB" w:rsidRDefault="00EB7FB5" w:rsidP="001100BB">
      <w:pPr>
        <w:spacing w:before="120"/>
        <w:ind w:left="284"/>
        <w:jc w:val="both"/>
        <w:rPr>
          <w:lang w:val="bg-BG"/>
        </w:rPr>
      </w:pPr>
    </w:p>
    <w:p w:rsidR="00EB7FB5" w:rsidRPr="001100BB" w:rsidRDefault="00EB7FB5" w:rsidP="001100BB">
      <w:pPr>
        <w:tabs>
          <w:tab w:val="left" w:pos="426"/>
        </w:tabs>
        <w:jc w:val="both"/>
        <w:rPr>
          <w:highlight w:val="yellow"/>
          <w:lang w:val="bg-BG"/>
        </w:rPr>
      </w:pPr>
      <w:r w:rsidRPr="001100BB">
        <w:rPr>
          <w:lang w:val="bg-BG"/>
        </w:rPr>
        <w:t xml:space="preserve">1.7. </w:t>
      </w:r>
      <w:r w:rsidR="00A018A7" w:rsidRPr="001100BB">
        <w:rPr>
          <w:lang w:val="bg-BG"/>
        </w:rPr>
        <w:t>Изпълнителят трябва да</w:t>
      </w:r>
      <w:r w:rsidRPr="001100BB">
        <w:rPr>
          <w:lang w:val="bg-BG"/>
        </w:rPr>
        <w:t xml:space="preserve"> осигур</w:t>
      </w:r>
      <w:r w:rsidR="00ED4B35" w:rsidRPr="001100BB">
        <w:rPr>
          <w:lang w:val="bg-BG"/>
        </w:rPr>
        <w:t>и</w:t>
      </w:r>
      <w:r w:rsidRPr="001100BB">
        <w:rPr>
          <w:lang w:val="bg-BG"/>
        </w:rPr>
        <w:t xml:space="preserve"> допълнителна възможност за наблюдение и активиране/дезактивиране използването на някои услуги, свързани с предмета на поръчката, както следва:</w:t>
      </w:r>
    </w:p>
    <w:p w:rsidR="00EB7FB5" w:rsidRPr="001100BB" w:rsidRDefault="00EB7FB5" w:rsidP="001100BB">
      <w:pPr>
        <w:tabs>
          <w:tab w:val="left" w:pos="8265"/>
        </w:tabs>
        <w:spacing w:before="120"/>
        <w:ind w:left="284"/>
        <w:jc w:val="both"/>
        <w:rPr>
          <w:lang w:val="bg-BG"/>
        </w:rPr>
      </w:pPr>
      <w:r w:rsidRPr="001100BB">
        <w:rPr>
          <w:lang w:val="bg-BG"/>
        </w:rPr>
        <w:t>- предоставяне на услуга автоматичен вход (DDI);</w:t>
      </w:r>
      <w:r w:rsidRPr="001100BB">
        <w:rPr>
          <w:lang w:val="bg-BG"/>
        </w:rPr>
        <w:tab/>
      </w:r>
    </w:p>
    <w:p w:rsidR="00EB7FB5" w:rsidRPr="001100BB" w:rsidRDefault="00EB7FB5" w:rsidP="001100BB">
      <w:pPr>
        <w:spacing w:before="120"/>
        <w:ind w:left="284"/>
        <w:jc w:val="both"/>
        <w:rPr>
          <w:lang w:val="bg-BG"/>
        </w:rPr>
      </w:pPr>
      <w:r w:rsidRPr="001100BB">
        <w:rPr>
          <w:lang w:val="bg-BG"/>
        </w:rPr>
        <w:t xml:space="preserve">- Dial-up Интернет (комутируем достъп до Интернет) </w:t>
      </w:r>
    </w:p>
    <w:p w:rsidR="00EB7FB5" w:rsidRPr="001100BB" w:rsidRDefault="00EB7FB5" w:rsidP="001100BB">
      <w:pPr>
        <w:spacing w:before="120"/>
        <w:ind w:left="284"/>
        <w:jc w:val="both"/>
        <w:rPr>
          <w:lang w:val="bg-BG"/>
        </w:rPr>
      </w:pPr>
      <w:r w:rsidRPr="001100BB">
        <w:rPr>
          <w:lang w:val="bg-BG"/>
        </w:rPr>
        <w:t>- временно включване на телефонен пост (не повече от 10% от общия брой ползвани номера);</w:t>
      </w:r>
    </w:p>
    <w:p w:rsidR="00EB7FB5" w:rsidRPr="001100BB" w:rsidRDefault="00EB7FB5" w:rsidP="001100BB">
      <w:pPr>
        <w:spacing w:before="120"/>
        <w:ind w:left="284"/>
        <w:jc w:val="both"/>
        <w:rPr>
          <w:lang w:val="bg-BG"/>
        </w:rPr>
      </w:pPr>
      <w:r w:rsidRPr="001100BB">
        <w:rPr>
          <w:lang w:val="bg-BG"/>
        </w:rPr>
        <w:t>- временно изключване на телефонен пост (не повече от 10% от общия брой ползвани номера);</w:t>
      </w:r>
    </w:p>
    <w:p w:rsidR="00EB7FB5" w:rsidRPr="001100BB" w:rsidRDefault="00EB7FB5" w:rsidP="001100BB">
      <w:pPr>
        <w:spacing w:before="120"/>
        <w:ind w:left="284"/>
        <w:jc w:val="both"/>
        <w:rPr>
          <w:lang w:val="bg-BG"/>
        </w:rPr>
      </w:pPr>
      <w:r w:rsidRPr="001100BB">
        <w:rPr>
          <w:lang w:val="bg-BG"/>
        </w:rPr>
        <w:t>- избор на телефонен номер;</w:t>
      </w:r>
    </w:p>
    <w:p w:rsidR="00EB7FB5" w:rsidRPr="001100BB" w:rsidRDefault="00EB7FB5" w:rsidP="001100BB">
      <w:pPr>
        <w:spacing w:before="120"/>
        <w:ind w:left="284"/>
        <w:jc w:val="both"/>
        <w:rPr>
          <w:lang w:val="bg-BG"/>
        </w:rPr>
      </w:pPr>
      <w:r w:rsidRPr="001100BB">
        <w:rPr>
          <w:lang w:val="bg-BG"/>
        </w:rPr>
        <w:t>- избор на „специален абонатен телефонен номер” (предоставяне на абонатен номер с комбинация от лесно запомнящи се цифри, обикновено определен брой еднакви цифри или комбинация от цифри по избор).</w:t>
      </w:r>
    </w:p>
    <w:p w:rsidR="00EB7FB5" w:rsidRPr="001100BB" w:rsidRDefault="00EB7FB5" w:rsidP="001100BB">
      <w:pPr>
        <w:ind w:left="284"/>
        <w:jc w:val="both"/>
        <w:rPr>
          <w:lang w:val="bg-BG"/>
        </w:rPr>
      </w:pPr>
    </w:p>
    <w:p w:rsidR="00EB7FB5" w:rsidRPr="001100BB" w:rsidRDefault="00EB7FB5" w:rsidP="001100BB">
      <w:pPr>
        <w:tabs>
          <w:tab w:val="left" w:pos="709"/>
        </w:tabs>
        <w:jc w:val="both"/>
        <w:rPr>
          <w:highlight w:val="yellow"/>
          <w:lang w:val="bg-BG"/>
        </w:rPr>
      </w:pPr>
      <w:r w:rsidRPr="001100BB">
        <w:rPr>
          <w:lang w:val="bg-BG"/>
        </w:rPr>
        <w:t xml:space="preserve">1.8.  </w:t>
      </w:r>
      <w:r w:rsidR="00A018A7" w:rsidRPr="001100BB">
        <w:rPr>
          <w:lang w:val="bg-BG"/>
        </w:rPr>
        <w:t>Изпълнителят трябва да</w:t>
      </w:r>
      <w:r w:rsidRPr="001100BB">
        <w:rPr>
          <w:lang w:val="bg-BG"/>
        </w:rPr>
        <w:t xml:space="preserve"> осигур</w:t>
      </w:r>
      <w:r w:rsidR="008C7FDD" w:rsidRPr="001100BB">
        <w:rPr>
          <w:lang w:val="bg-BG"/>
        </w:rPr>
        <w:t>и</w:t>
      </w:r>
      <w:r w:rsidRPr="001100BB">
        <w:rPr>
          <w:lang w:val="bg-BG"/>
        </w:rPr>
        <w:t xml:space="preserve"> директна свързаност по оптичен кабел между сградите на МВнР на ул. „Александър Жендов” № 2 и ул. „Алфред Нобел” № 2, при следните условия:</w:t>
      </w:r>
    </w:p>
    <w:p w:rsidR="00EB7FB5" w:rsidRPr="001100BB" w:rsidRDefault="00EB7FB5" w:rsidP="001100BB">
      <w:pPr>
        <w:spacing w:before="120"/>
        <w:ind w:left="284"/>
        <w:jc w:val="both"/>
        <w:rPr>
          <w:lang w:val="bg-BG"/>
        </w:rPr>
      </w:pPr>
      <w:r w:rsidRPr="001100BB">
        <w:rPr>
          <w:lang w:val="bg-BG"/>
        </w:rPr>
        <w:t>- минимален брой от шест оптични влакна;</w:t>
      </w:r>
    </w:p>
    <w:p w:rsidR="00EB7FB5" w:rsidRPr="001100BB" w:rsidRDefault="00EB7FB5" w:rsidP="001100BB">
      <w:pPr>
        <w:spacing w:before="120"/>
        <w:ind w:left="284"/>
        <w:jc w:val="both"/>
        <w:rPr>
          <w:lang w:val="bg-BG"/>
        </w:rPr>
      </w:pPr>
      <w:r w:rsidRPr="001100BB">
        <w:rPr>
          <w:lang w:val="bg-BG"/>
        </w:rPr>
        <w:t>- оптичен кабел SMF и пасивни компоненти – ITU-T: G.652, G.671;</w:t>
      </w:r>
    </w:p>
    <w:p w:rsidR="00EB7FB5" w:rsidRPr="001100BB" w:rsidRDefault="00EB7FB5" w:rsidP="001100BB">
      <w:pPr>
        <w:spacing w:before="120"/>
        <w:ind w:left="284"/>
        <w:jc w:val="both"/>
        <w:rPr>
          <w:lang w:val="bg-BG"/>
        </w:rPr>
      </w:pPr>
      <w:r w:rsidRPr="001100BB">
        <w:rPr>
          <w:lang w:val="bg-BG"/>
        </w:rPr>
        <w:t>- оптичен кабел SMF - коефициент на затихване: ≤ 0.45 dB/km;</w:t>
      </w:r>
    </w:p>
    <w:p w:rsidR="00EB7FB5" w:rsidRPr="001100BB" w:rsidRDefault="00EB7FB5" w:rsidP="001100BB">
      <w:pPr>
        <w:spacing w:before="120"/>
        <w:ind w:left="284"/>
        <w:jc w:val="both"/>
        <w:rPr>
          <w:lang w:val="bg-BG"/>
        </w:rPr>
      </w:pPr>
      <w:r w:rsidRPr="001100BB">
        <w:rPr>
          <w:lang w:val="bg-BG"/>
        </w:rPr>
        <w:t>- максимално средно внесено затихване от заварка: ≤ 0.10 dB;</w:t>
      </w:r>
    </w:p>
    <w:p w:rsidR="00EB7FB5" w:rsidRPr="001100BB" w:rsidRDefault="00EB7FB5" w:rsidP="001100BB">
      <w:pPr>
        <w:spacing w:before="120"/>
        <w:ind w:left="284"/>
        <w:jc w:val="both"/>
        <w:rPr>
          <w:lang w:val="bg-BG"/>
        </w:rPr>
      </w:pPr>
      <w:r w:rsidRPr="001100BB">
        <w:rPr>
          <w:lang w:val="bg-BG"/>
        </w:rPr>
        <w:t>- максимално средно внесено затихване от съединител: ≤ 0.50 dB;</w:t>
      </w:r>
    </w:p>
    <w:p w:rsidR="00EB7FB5" w:rsidRPr="001100BB" w:rsidRDefault="00EB7FB5" w:rsidP="001100BB">
      <w:pPr>
        <w:spacing w:before="120"/>
        <w:ind w:left="284"/>
        <w:jc w:val="both"/>
        <w:rPr>
          <w:lang w:val="bg-BG"/>
        </w:rPr>
      </w:pPr>
      <w:r w:rsidRPr="001100BB">
        <w:rPr>
          <w:lang w:val="bg-BG"/>
        </w:rPr>
        <w:t>- максимално общо затихване по оптичното трасе: ≤ 3.00 dB;</w:t>
      </w:r>
    </w:p>
    <w:p w:rsidR="00EB7FB5" w:rsidRPr="001100BB" w:rsidRDefault="00EB7FB5" w:rsidP="001100BB">
      <w:pPr>
        <w:spacing w:before="120"/>
        <w:ind w:left="284"/>
        <w:jc w:val="both"/>
        <w:rPr>
          <w:lang w:val="bg-BG"/>
        </w:rPr>
      </w:pPr>
      <w:r w:rsidRPr="001100BB">
        <w:rPr>
          <w:lang w:val="bg-BG"/>
        </w:rPr>
        <w:lastRenderedPageBreak/>
        <w:t>- разполагане на кабела в защитни тръби – HDPE;</w:t>
      </w:r>
    </w:p>
    <w:p w:rsidR="00EB7FB5" w:rsidRPr="001100BB" w:rsidRDefault="00EB7FB5" w:rsidP="001100BB">
      <w:pPr>
        <w:spacing w:before="120"/>
        <w:ind w:left="284"/>
        <w:jc w:val="both"/>
        <w:rPr>
          <w:lang w:val="bg-BG"/>
        </w:rPr>
      </w:pPr>
      <w:r w:rsidRPr="001100BB">
        <w:rPr>
          <w:lang w:val="bg-BG"/>
        </w:rPr>
        <w:t>- да не се използват оптични усилватели и други оптични или електронни</w:t>
      </w:r>
    </w:p>
    <w:p w:rsidR="00EB7FB5" w:rsidRPr="001100BB" w:rsidRDefault="00EB7FB5" w:rsidP="001100BB">
      <w:pPr>
        <w:jc w:val="both"/>
        <w:rPr>
          <w:lang w:val="bg-BG"/>
        </w:rPr>
      </w:pPr>
      <w:r w:rsidRPr="001100BB">
        <w:rPr>
          <w:lang w:val="bg-BG"/>
        </w:rPr>
        <w:t xml:space="preserve">съоръжения по трасето; </w:t>
      </w:r>
    </w:p>
    <w:p w:rsidR="00EB7FB5" w:rsidRPr="001100BB" w:rsidRDefault="00EB7FB5" w:rsidP="001100BB">
      <w:pPr>
        <w:spacing w:before="120"/>
        <w:ind w:left="284"/>
        <w:jc w:val="both"/>
        <w:rPr>
          <w:lang w:val="bg-BG"/>
        </w:rPr>
      </w:pPr>
      <w:r w:rsidRPr="001100BB">
        <w:rPr>
          <w:lang w:val="bg-BG"/>
        </w:rPr>
        <w:t>- изходни крайни точки с две отделни помещения за всяка една от сградите.</w:t>
      </w:r>
    </w:p>
    <w:p w:rsidR="00EB7FB5" w:rsidRPr="001100BB" w:rsidRDefault="00EB7FB5" w:rsidP="001100BB">
      <w:pPr>
        <w:ind w:firstLine="708"/>
        <w:jc w:val="both"/>
        <w:rPr>
          <w:lang w:val="bg-BG"/>
        </w:rPr>
      </w:pPr>
    </w:p>
    <w:p w:rsidR="00EB7FB5" w:rsidRPr="001100BB" w:rsidRDefault="00EB7FB5" w:rsidP="00B954EA">
      <w:pPr>
        <w:pStyle w:val="ListParagraph"/>
        <w:numPr>
          <w:ilvl w:val="1"/>
          <w:numId w:val="14"/>
        </w:numPr>
        <w:tabs>
          <w:tab w:val="left" w:pos="0"/>
          <w:tab w:val="left" w:pos="284"/>
        </w:tabs>
        <w:suppressAutoHyphens/>
        <w:ind w:left="0" w:firstLine="0"/>
        <w:contextualSpacing/>
        <w:jc w:val="both"/>
        <w:rPr>
          <w:u w:val="single"/>
          <w:lang w:val="bg-BG"/>
        </w:rPr>
      </w:pPr>
      <w:r w:rsidRPr="001100BB">
        <w:rPr>
          <w:lang w:val="bg-BG" w:eastAsia="bg-BG"/>
        </w:rPr>
        <w:t>Изпълнителят трябва да осигури за своя сметка изграждането на достъпа и оборудването, както и да съгласува интерфейса от мрежата си и наличното оборудване (включително телефонните централи, телефонни апарати). За  предоставяното комуникационно оборудване за свързване трябва да се предвидят всички необходими допълнителни материали като: шкаф за разположение, аварийни захранвания, репартитор, оптични разпределители и др.</w:t>
      </w:r>
    </w:p>
    <w:p w:rsidR="00EB7FB5" w:rsidRPr="001100BB" w:rsidRDefault="00EB7FB5" w:rsidP="001100BB">
      <w:pPr>
        <w:tabs>
          <w:tab w:val="left" w:pos="284"/>
          <w:tab w:val="left" w:pos="1134"/>
        </w:tabs>
        <w:jc w:val="both"/>
        <w:rPr>
          <w:u w:val="single"/>
          <w:lang w:val="bg-BG"/>
        </w:rPr>
      </w:pPr>
    </w:p>
    <w:p w:rsidR="00EB7FB5" w:rsidRPr="001100BB" w:rsidRDefault="00EB7FB5" w:rsidP="00B954EA">
      <w:pPr>
        <w:pStyle w:val="ListParagraph"/>
        <w:numPr>
          <w:ilvl w:val="1"/>
          <w:numId w:val="14"/>
        </w:numPr>
        <w:tabs>
          <w:tab w:val="left" w:pos="0"/>
          <w:tab w:val="left" w:pos="284"/>
        </w:tabs>
        <w:suppressAutoHyphens/>
        <w:ind w:left="0" w:firstLine="0"/>
        <w:contextualSpacing/>
        <w:jc w:val="both"/>
        <w:rPr>
          <w:u w:val="single"/>
          <w:lang w:val="bg-BG"/>
        </w:rPr>
      </w:pPr>
      <w:r w:rsidRPr="001100BB">
        <w:rPr>
          <w:lang w:val="bg-BG"/>
        </w:rPr>
        <w:t>Изпълнителят трябва да изгради съвременен репартитор с реглети за 100 медни чифта в сградата на ул. „Александър Жендов” № 2, съответно – за 50 медни чифта в сградата на ул. „Алфред Нобел” № 2, да осигури комуникационни линии до репартитора, активната апаратура за преобразуване на сигнала от входящите оптични трасета към мед и да изгради връзката към крайните устройства на възложителя, по които изпълнителят ще достави нужната комуникация. Репартиторите следва да бъдат свързани към тези крайн</w:t>
      </w:r>
      <w:r w:rsidR="00FF2666" w:rsidRPr="001100BB">
        <w:rPr>
          <w:lang w:val="bg-BG"/>
        </w:rPr>
        <w:t>и устройства. Не се изисква изгр</w:t>
      </w:r>
      <w:r w:rsidRPr="001100BB">
        <w:rPr>
          <w:lang w:val="bg-BG"/>
        </w:rPr>
        <w:t>аждането на вътрешна кабелна инсталация.</w:t>
      </w:r>
    </w:p>
    <w:p w:rsidR="00EB7FB5" w:rsidRPr="001100BB" w:rsidRDefault="00EB7FB5" w:rsidP="001100BB">
      <w:pPr>
        <w:jc w:val="both"/>
        <w:rPr>
          <w:highlight w:val="yellow"/>
          <w:lang w:val="bg-BG"/>
        </w:rPr>
      </w:pPr>
    </w:p>
    <w:p w:rsidR="00EB7FB5" w:rsidRPr="001100BB" w:rsidRDefault="00A018A7" w:rsidP="00B954EA">
      <w:pPr>
        <w:pStyle w:val="ListParagraph"/>
        <w:numPr>
          <w:ilvl w:val="1"/>
          <w:numId w:val="14"/>
        </w:numPr>
        <w:tabs>
          <w:tab w:val="left" w:pos="0"/>
          <w:tab w:val="left" w:pos="284"/>
        </w:tabs>
        <w:ind w:left="0" w:firstLine="0"/>
        <w:contextualSpacing/>
        <w:jc w:val="both"/>
        <w:rPr>
          <w:lang w:val="bg-BG" w:eastAsia="bg-BG"/>
        </w:rPr>
      </w:pPr>
      <w:r w:rsidRPr="001100BB">
        <w:rPr>
          <w:lang w:val="bg-BG"/>
        </w:rPr>
        <w:t>Изпълнителят трябва да</w:t>
      </w:r>
      <w:r w:rsidR="00EB7FB5" w:rsidRPr="001100BB">
        <w:rPr>
          <w:lang w:val="bg-BG" w:eastAsia="bg-BG"/>
        </w:rPr>
        <w:t xml:space="preserve"> осигури запазването на съществуващите географски номера, ползвани от Министерство на външните работи на адреси: гр. София, ул. „Александър Жендов” 2 и гр. София, ул. „Алфред Нобел” 2 , разпределени съгласно списъка - Приложение 1</w:t>
      </w:r>
      <w:r w:rsidR="00206068">
        <w:rPr>
          <w:lang w:val="bg-BG" w:eastAsia="bg-BG"/>
        </w:rPr>
        <w:t xml:space="preserve"> към Техническата спецификация</w:t>
      </w:r>
      <w:r w:rsidR="00EB7FB5" w:rsidRPr="001100BB">
        <w:rPr>
          <w:lang w:val="bg-BG" w:eastAsia="bg-BG"/>
        </w:rPr>
        <w:t>, както и запазване на ползваните до момента услуги като географски номера и организация на DDI, като се гарантира пълна преносимост.</w:t>
      </w:r>
    </w:p>
    <w:p w:rsidR="00EB7FB5" w:rsidRPr="001100BB" w:rsidRDefault="00EB7FB5" w:rsidP="001100BB">
      <w:pPr>
        <w:tabs>
          <w:tab w:val="left" w:pos="284"/>
          <w:tab w:val="left" w:pos="1134"/>
        </w:tabs>
        <w:jc w:val="both"/>
        <w:rPr>
          <w:u w:val="single"/>
          <w:lang w:val="bg-BG"/>
        </w:rPr>
      </w:pPr>
    </w:p>
    <w:p w:rsidR="00EB7FB5" w:rsidRPr="001100BB" w:rsidRDefault="00A018A7" w:rsidP="00B954EA">
      <w:pPr>
        <w:pStyle w:val="ListParagraph"/>
        <w:numPr>
          <w:ilvl w:val="1"/>
          <w:numId w:val="14"/>
        </w:numPr>
        <w:tabs>
          <w:tab w:val="left" w:pos="0"/>
          <w:tab w:val="left" w:pos="142"/>
          <w:tab w:val="left" w:pos="284"/>
        </w:tabs>
        <w:ind w:left="0" w:firstLine="0"/>
        <w:contextualSpacing/>
        <w:jc w:val="both"/>
        <w:rPr>
          <w:lang w:val="bg-BG" w:eastAsia="bg-BG"/>
        </w:rPr>
      </w:pPr>
      <w:r w:rsidRPr="001100BB">
        <w:rPr>
          <w:lang w:val="bg-BG"/>
        </w:rPr>
        <w:t>Изпълнителят трябва да</w:t>
      </w:r>
      <w:r w:rsidR="00EB7FB5" w:rsidRPr="001100BB">
        <w:rPr>
          <w:lang w:val="bg-BG" w:eastAsia="bg-BG"/>
        </w:rPr>
        <w:t xml:space="preserve"> предостави пълна информация каква технология използва операторът за свързването към оборудването на Възложителя, както и за взаимно свързване към останалите обществени телефонни мрежи на територията на Република България. </w:t>
      </w:r>
    </w:p>
    <w:p w:rsidR="00EB7FB5" w:rsidRPr="001100BB" w:rsidRDefault="00EB7FB5" w:rsidP="001100BB">
      <w:pPr>
        <w:pStyle w:val="ListParagraph"/>
        <w:tabs>
          <w:tab w:val="left" w:pos="142"/>
          <w:tab w:val="left" w:pos="284"/>
          <w:tab w:val="left" w:pos="1134"/>
        </w:tabs>
        <w:ind w:left="0"/>
        <w:jc w:val="both"/>
        <w:rPr>
          <w:lang w:val="bg-BG" w:eastAsia="bg-BG"/>
        </w:rPr>
      </w:pPr>
    </w:p>
    <w:p w:rsidR="00EB7FB5" w:rsidRPr="001100BB" w:rsidRDefault="00EB7FB5" w:rsidP="00B954EA">
      <w:pPr>
        <w:pStyle w:val="ListParagraph"/>
        <w:numPr>
          <w:ilvl w:val="1"/>
          <w:numId w:val="14"/>
        </w:numPr>
        <w:tabs>
          <w:tab w:val="left" w:pos="0"/>
          <w:tab w:val="left" w:pos="284"/>
        </w:tabs>
        <w:ind w:left="0" w:firstLine="0"/>
        <w:contextualSpacing/>
        <w:jc w:val="both"/>
        <w:rPr>
          <w:lang w:val="bg-BG" w:eastAsia="bg-BG"/>
        </w:rPr>
      </w:pPr>
      <w:r w:rsidRPr="001100BB">
        <w:rPr>
          <w:lang w:val="bg-BG" w:eastAsia="bg-BG"/>
        </w:rPr>
        <w:t>При изграждане на достъп и прехвърляне на номера не е допустимо прекъсването на услугите през работно време – понеделник до петък от 08:00 до 18:00ч., за време, по-голямо от максимално допустимото в съответните нормативни разпоредби относно преносимостта на номерата.</w:t>
      </w:r>
    </w:p>
    <w:p w:rsidR="00EB7FB5" w:rsidRPr="001100BB" w:rsidRDefault="00EB7FB5" w:rsidP="001100BB">
      <w:pPr>
        <w:tabs>
          <w:tab w:val="left" w:pos="284"/>
          <w:tab w:val="left" w:pos="1134"/>
        </w:tabs>
        <w:jc w:val="both"/>
        <w:rPr>
          <w:lang w:val="bg-BG" w:eastAsia="bg-BG"/>
        </w:rPr>
      </w:pPr>
    </w:p>
    <w:p w:rsidR="00EB7FB5" w:rsidRPr="001100BB" w:rsidRDefault="00EB7FB5" w:rsidP="00B954EA">
      <w:pPr>
        <w:pStyle w:val="ListParagraph"/>
        <w:numPr>
          <w:ilvl w:val="1"/>
          <w:numId w:val="14"/>
        </w:numPr>
        <w:tabs>
          <w:tab w:val="left" w:pos="0"/>
          <w:tab w:val="left" w:pos="284"/>
        </w:tabs>
        <w:suppressAutoHyphens/>
        <w:ind w:left="0" w:firstLine="0"/>
        <w:contextualSpacing/>
        <w:jc w:val="both"/>
        <w:rPr>
          <w:u w:val="single"/>
          <w:lang w:val="bg-BG"/>
        </w:rPr>
      </w:pPr>
      <w:r w:rsidRPr="001100BB">
        <w:rPr>
          <w:lang w:val="bg-BG" w:eastAsia="bg-BG"/>
        </w:rPr>
        <w:t xml:space="preserve">Изграденият достъп за Министерството на външните работитрябва да бъде резервиран. Комуникационните линии трябва да влизат в сградата на Възложителя от различни точки по различни трасета - едно оптично и едно медно. Предоставеното оборудване трябва да е резервирано, като резервното оборудване трябва да поддържа минимум 40 разговорни канала и да използва алтернативно трасе или технология за връзка. </w:t>
      </w:r>
    </w:p>
    <w:p w:rsidR="00EB7FB5" w:rsidRPr="001100BB" w:rsidRDefault="00EB7FB5" w:rsidP="001100BB">
      <w:pPr>
        <w:tabs>
          <w:tab w:val="left" w:pos="284"/>
          <w:tab w:val="left" w:pos="1134"/>
        </w:tabs>
        <w:jc w:val="both"/>
        <w:rPr>
          <w:u w:val="single"/>
          <w:lang w:val="bg-BG"/>
        </w:rPr>
      </w:pPr>
    </w:p>
    <w:p w:rsidR="00EB7FB5" w:rsidRPr="001100BB" w:rsidRDefault="00D83E67" w:rsidP="00B954EA">
      <w:pPr>
        <w:pStyle w:val="ListParagraph"/>
        <w:numPr>
          <w:ilvl w:val="1"/>
          <w:numId w:val="14"/>
        </w:numPr>
        <w:tabs>
          <w:tab w:val="left" w:pos="142"/>
          <w:tab w:val="left" w:pos="284"/>
        </w:tabs>
        <w:suppressAutoHyphens/>
        <w:ind w:left="0" w:firstLine="0"/>
        <w:contextualSpacing/>
        <w:jc w:val="both"/>
        <w:rPr>
          <w:u w:val="single"/>
          <w:lang w:val="bg-BG"/>
        </w:rPr>
      </w:pPr>
      <w:r w:rsidRPr="001100BB">
        <w:rPr>
          <w:lang w:val="bg-BG" w:eastAsia="bg-BG"/>
        </w:rPr>
        <w:t>Трябва д</w:t>
      </w:r>
      <w:r w:rsidR="00EB7FB5" w:rsidRPr="001100BB">
        <w:rPr>
          <w:lang w:val="bg-BG" w:eastAsia="bg-BG"/>
        </w:rPr>
        <w:t xml:space="preserve">а бъде осигурена отделна независима директна свързаност по оптичен кабел минимум от шест броя влакна между сградите на МВнР на </w:t>
      </w:r>
      <w:r w:rsidR="00EB7FB5" w:rsidRPr="001100BB">
        <w:rPr>
          <w:lang w:val="bg-BG"/>
        </w:rPr>
        <w:t xml:space="preserve">ул. „Александър Жендов” 2 и ул. „Алфред Нобел” 2. </w:t>
      </w:r>
    </w:p>
    <w:p w:rsidR="00EB7FB5" w:rsidRPr="001100BB" w:rsidRDefault="00EB7FB5" w:rsidP="001100BB">
      <w:pPr>
        <w:pStyle w:val="ListParagraph"/>
        <w:tabs>
          <w:tab w:val="left" w:pos="284"/>
          <w:tab w:val="left" w:pos="1134"/>
        </w:tabs>
        <w:ind w:left="1005"/>
        <w:jc w:val="both"/>
        <w:rPr>
          <w:u w:val="single"/>
          <w:lang w:val="bg-BG"/>
        </w:rPr>
      </w:pPr>
    </w:p>
    <w:p w:rsidR="00EB7FB5" w:rsidRPr="001100BB" w:rsidRDefault="00EB7FB5" w:rsidP="00B954EA">
      <w:pPr>
        <w:pStyle w:val="ListParagraph"/>
        <w:numPr>
          <w:ilvl w:val="1"/>
          <w:numId w:val="14"/>
        </w:numPr>
        <w:tabs>
          <w:tab w:val="left" w:pos="284"/>
        </w:tabs>
        <w:suppressAutoHyphens/>
        <w:ind w:left="0" w:firstLine="0"/>
        <w:contextualSpacing/>
        <w:jc w:val="both"/>
        <w:rPr>
          <w:lang w:val="bg-BG" w:eastAsia="bg-BG"/>
        </w:rPr>
      </w:pPr>
      <w:r w:rsidRPr="001100BB">
        <w:rPr>
          <w:lang w:val="bg-BG" w:eastAsia="bg-BG"/>
        </w:rPr>
        <w:t xml:space="preserve">Не се допуска изграждане на гласова свързаност с използване на Интернет среда. </w:t>
      </w:r>
    </w:p>
    <w:p w:rsidR="00EB7FB5" w:rsidRPr="001100BB" w:rsidRDefault="00EB7FB5" w:rsidP="001100BB">
      <w:pPr>
        <w:tabs>
          <w:tab w:val="left" w:pos="284"/>
          <w:tab w:val="left" w:pos="1134"/>
        </w:tabs>
        <w:jc w:val="both"/>
        <w:rPr>
          <w:strike/>
          <w:lang w:val="bg-BG" w:eastAsia="bg-BG"/>
        </w:rPr>
      </w:pPr>
    </w:p>
    <w:p w:rsidR="00EB7FB5" w:rsidRPr="001100BB" w:rsidRDefault="00A018A7" w:rsidP="00B954EA">
      <w:pPr>
        <w:pStyle w:val="ListParagraph"/>
        <w:numPr>
          <w:ilvl w:val="1"/>
          <w:numId w:val="14"/>
        </w:numPr>
        <w:tabs>
          <w:tab w:val="left" w:pos="0"/>
          <w:tab w:val="left" w:pos="284"/>
        </w:tabs>
        <w:ind w:left="0" w:firstLine="0"/>
        <w:contextualSpacing/>
        <w:jc w:val="both"/>
        <w:rPr>
          <w:lang w:val="bg-BG" w:eastAsia="bg-BG"/>
        </w:rPr>
      </w:pPr>
      <w:r w:rsidRPr="001100BB">
        <w:rPr>
          <w:lang w:val="bg-BG"/>
        </w:rPr>
        <w:t>Изпълнителят трябва да</w:t>
      </w:r>
      <w:r w:rsidR="00EB7FB5" w:rsidRPr="001100BB">
        <w:rPr>
          <w:lang w:val="bg-BG" w:eastAsia="bg-BG"/>
        </w:rPr>
        <w:t xml:space="preserve"> осигурява пълна свързаност на потребителите към други мрежи в страната и чужбина – фиксирани и мобилни.</w:t>
      </w:r>
    </w:p>
    <w:p w:rsidR="00EB7FB5" w:rsidRPr="001100BB" w:rsidRDefault="00EB7FB5" w:rsidP="001100BB">
      <w:pPr>
        <w:tabs>
          <w:tab w:val="left" w:pos="284"/>
          <w:tab w:val="left" w:pos="1134"/>
        </w:tabs>
        <w:jc w:val="both"/>
        <w:rPr>
          <w:lang w:val="bg-BG" w:eastAsia="bg-BG"/>
        </w:rPr>
      </w:pPr>
    </w:p>
    <w:p w:rsidR="00EB7FB5" w:rsidRPr="001100BB" w:rsidRDefault="00A018A7" w:rsidP="00B954EA">
      <w:pPr>
        <w:pStyle w:val="ListParagraph"/>
        <w:numPr>
          <w:ilvl w:val="1"/>
          <w:numId w:val="14"/>
        </w:numPr>
        <w:tabs>
          <w:tab w:val="left" w:pos="0"/>
          <w:tab w:val="left" w:pos="284"/>
        </w:tabs>
        <w:ind w:left="0" w:firstLine="0"/>
        <w:contextualSpacing/>
        <w:jc w:val="both"/>
        <w:rPr>
          <w:lang w:val="bg-BG" w:eastAsia="bg-BG"/>
        </w:rPr>
      </w:pPr>
      <w:r w:rsidRPr="001100BB">
        <w:rPr>
          <w:lang w:val="bg-BG"/>
        </w:rPr>
        <w:lastRenderedPageBreak/>
        <w:t>Изпълнителят трябва да</w:t>
      </w:r>
      <w:r w:rsidR="00EB7FB5" w:rsidRPr="001100BB">
        <w:rPr>
          <w:lang w:val="bg-BG" w:eastAsia="bg-BG"/>
        </w:rPr>
        <w:t xml:space="preserve"> осигурява пълна свързаност за осъществяване на входящи и изходящи гласови телефонни, факс обаждания от и към фиксираната обществена електронна съобщителна мрежа на участника.</w:t>
      </w:r>
    </w:p>
    <w:p w:rsidR="00EB7FB5" w:rsidRPr="001100BB" w:rsidRDefault="00EB7FB5" w:rsidP="001100BB">
      <w:pPr>
        <w:tabs>
          <w:tab w:val="left" w:pos="142"/>
          <w:tab w:val="left" w:pos="284"/>
          <w:tab w:val="left" w:pos="1134"/>
        </w:tabs>
        <w:contextualSpacing/>
        <w:jc w:val="both"/>
        <w:rPr>
          <w:lang w:val="bg-BG" w:eastAsia="bg-BG"/>
        </w:rPr>
      </w:pPr>
    </w:p>
    <w:p w:rsidR="00EB7FB5" w:rsidRPr="001100BB" w:rsidRDefault="00A018A7" w:rsidP="00B954EA">
      <w:pPr>
        <w:pStyle w:val="ListParagraph"/>
        <w:numPr>
          <w:ilvl w:val="1"/>
          <w:numId w:val="14"/>
        </w:numPr>
        <w:tabs>
          <w:tab w:val="left" w:pos="0"/>
          <w:tab w:val="left" w:pos="284"/>
        </w:tabs>
        <w:ind w:left="0" w:firstLine="0"/>
        <w:contextualSpacing/>
        <w:jc w:val="both"/>
        <w:rPr>
          <w:lang w:val="bg-BG" w:eastAsia="bg-BG"/>
        </w:rPr>
      </w:pPr>
      <w:r w:rsidRPr="001100BB">
        <w:rPr>
          <w:lang w:val="bg-BG"/>
        </w:rPr>
        <w:t xml:space="preserve">Изпълнителят трябва да </w:t>
      </w:r>
      <w:r w:rsidR="00EB7FB5" w:rsidRPr="001100BB">
        <w:rPr>
          <w:lang w:val="bg-BG" w:eastAsia="bg-BG"/>
        </w:rPr>
        <w:t>осигурява възможност за осъществяване на входящи и изходящи гласови телефонни, факс обаждания от и към крайни потребители на всички национални мобилни, наземни и други национални фиксирани мрежи.</w:t>
      </w:r>
    </w:p>
    <w:p w:rsidR="00EB7FB5" w:rsidRPr="001100BB" w:rsidRDefault="00EB7FB5" w:rsidP="001100BB">
      <w:pPr>
        <w:tabs>
          <w:tab w:val="left" w:pos="284"/>
          <w:tab w:val="left" w:pos="1134"/>
        </w:tabs>
        <w:jc w:val="both"/>
        <w:rPr>
          <w:lang w:val="bg-BG" w:eastAsia="bg-BG"/>
        </w:rPr>
      </w:pPr>
    </w:p>
    <w:p w:rsidR="00EB7FB5" w:rsidRPr="001100BB" w:rsidRDefault="00A018A7" w:rsidP="00B954EA">
      <w:pPr>
        <w:pStyle w:val="ListParagraph"/>
        <w:numPr>
          <w:ilvl w:val="1"/>
          <w:numId w:val="14"/>
        </w:numPr>
        <w:tabs>
          <w:tab w:val="left" w:pos="0"/>
          <w:tab w:val="left" w:pos="284"/>
        </w:tabs>
        <w:ind w:left="0" w:firstLine="0"/>
        <w:contextualSpacing/>
        <w:jc w:val="both"/>
        <w:rPr>
          <w:lang w:val="bg-BG" w:eastAsia="bg-BG"/>
        </w:rPr>
      </w:pPr>
      <w:r w:rsidRPr="001100BB">
        <w:rPr>
          <w:lang w:val="bg-BG"/>
        </w:rPr>
        <w:t xml:space="preserve">Изпълнителят трябва да </w:t>
      </w:r>
      <w:r w:rsidR="00EB7FB5" w:rsidRPr="001100BB">
        <w:rPr>
          <w:lang w:val="bg-BG" w:eastAsia="bg-BG"/>
        </w:rPr>
        <w:t>осигурява възможност за осъществяване на входящи и изходящи гласови телефонни, факс обаждания от и към международни мобилни, наземни и фиксирани мрежи.</w:t>
      </w:r>
    </w:p>
    <w:p w:rsidR="00EB7FB5" w:rsidRPr="001100BB" w:rsidRDefault="00EB7FB5" w:rsidP="001100BB">
      <w:pPr>
        <w:tabs>
          <w:tab w:val="left" w:pos="284"/>
          <w:tab w:val="left" w:pos="1134"/>
        </w:tabs>
        <w:jc w:val="both"/>
        <w:rPr>
          <w:lang w:val="bg-BG" w:eastAsia="bg-BG"/>
        </w:rPr>
      </w:pPr>
    </w:p>
    <w:p w:rsidR="00EB7FB5" w:rsidRPr="001100BB" w:rsidRDefault="00A018A7" w:rsidP="00B954EA">
      <w:pPr>
        <w:pStyle w:val="ListParagraph"/>
        <w:numPr>
          <w:ilvl w:val="1"/>
          <w:numId w:val="14"/>
        </w:numPr>
        <w:tabs>
          <w:tab w:val="left" w:pos="142"/>
          <w:tab w:val="left" w:pos="284"/>
        </w:tabs>
        <w:ind w:left="0" w:firstLine="0"/>
        <w:contextualSpacing/>
        <w:jc w:val="both"/>
        <w:rPr>
          <w:lang w:val="bg-BG" w:eastAsia="bg-BG"/>
        </w:rPr>
      </w:pPr>
      <w:r w:rsidRPr="001100BB">
        <w:rPr>
          <w:lang w:val="bg-BG"/>
        </w:rPr>
        <w:t>Изпълнителят трябва да</w:t>
      </w:r>
      <w:r w:rsidR="00EB7FB5" w:rsidRPr="001100BB">
        <w:rPr>
          <w:lang w:val="bg-BG" w:eastAsia="bg-BG"/>
        </w:rPr>
        <w:t xml:space="preserve"> осигур</w:t>
      </w:r>
      <w:r w:rsidR="005A6F9D" w:rsidRPr="001100BB">
        <w:rPr>
          <w:lang w:val="bg-BG" w:eastAsia="bg-BG"/>
        </w:rPr>
        <w:t>и</w:t>
      </w:r>
      <w:r w:rsidR="00EB7FB5" w:rsidRPr="001100BB">
        <w:rPr>
          <w:lang w:val="bg-BG" w:eastAsia="bg-BG"/>
        </w:rPr>
        <w:t xml:space="preserve"> възможност за достъп до направления с негеографски номера;</w:t>
      </w:r>
    </w:p>
    <w:p w:rsidR="00EB7FB5" w:rsidRPr="001100BB" w:rsidRDefault="00EB7FB5" w:rsidP="001100BB">
      <w:pPr>
        <w:pStyle w:val="ListParagraph"/>
        <w:jc w:val="both"/>
        <w:rPr>
          <w:lang w:val="bg-BG" w:eastAsia="bg-BG"/>
        </w:rPr>
      </w:pPr>
    </w:p>
    <w:p w:rsidR="00EB7FB5" w:rsidRPr="001100BB" w:rsidRDefault="00961E75" w:rsidP="00B954EA">
      <w:pPr>
        <w:pStyle w:val="ListParagraph"/>
        <w:numPr>
          <w:ilvl w:val="1"/>
          <w:numId w:val="14"/>
        </w:numPr>
        <w:tabs>
          <w:tab w:val="left" w:pos="142"/>
          <w:tab w:val="left" w:pos="284"/>
        </w:tabs>
        <w:ind w:left="0" w:firstLine="0"/>
        <w:contextualSpacing/>
        <w:jc w:val="both"/>
        <w:rPr>
          <w:lang w:val="bg-BG" w:eastAsia="bg-BG"/>
        </w:rPr>
      </w:pPr>
      <w:r w:rsidRPr="001100BB">
        <w:rPr>
          <w:lang w:val="bg-BG"/>
        </w:rPr>
        <w:t>Изпълнителят трябва да</w:t>
      </w:r>
      <w:r w:rsidRPr="001100BB">
        <w:rPr>
          <w:lang w:val="bg-BG" w:eastAsia="bg-BG"/>
        </w:rPr>
        <w:t xml:space="preserve"> осигурява осъществяването на б</w:t>
      </w:r>
      <w:r w:rsidR="00EB7FB5" w:rsidRPr="001100BB">
        <w:rPr>
          <w:lang w:val="bg-BG" w:eastAsia="bg-BG"/>
        </w:rPr>
        <w:t>езплатни обаждания към единния европейски номер за спешни повиквания – 112 и към останалите спешни номера – 150, 160 и 166.</w:t>
      </w:r>
    </w:p>
    <w:p w:rsidR="00EB7FB5" w:rsidRPr="001100BB" w:rsidRDefault="00EB7FB5" w:rsidP="001100BB">
      <w:pPr>
        <w:tabs>
          <w:tab w:val="left" w:pos="142"/>
          <w:tab w:val="left" w:pos="284"/>
          <w:tab w:val="left" w:pos="1134"/>
        </w:tabs>
        <w:contextualSpacing/>
        <w:jc w:val="both"/>
        <w:rPr>
          <w:lang w:val="bg-BG" w:eastAsia="bg-BG"/>
        </w:rPr>
      </w:pPr>
    </w:p>
    <w:p w:rsidR="00EB7FB5" w:rsidRPr="001100BB" w:rsidRDefault="00A018A7" w:rsidP="00B954EA">
      <w:pPr>
        <w:pStyle w:val="ListParagraph"/>
        <w:numPr>
          <w:ilvl w:val="1"/>
          <w:numId w:val="14"/>
        </w:numPr>
        <w:tabs>
          <w:tab w:val="left" w:pos="0"/>
          <w:tab w:val="left" w:pos="284"/>
          <w:tab w:val="left" w:pos="709"/>
        </w:tabs>
        <w:ind w:left="0" w:firstLine="0"/>
        <w:contextualSpacing/>
        <w:jc w:val="both"/>
        <w:rPr>
          <w:lang w:val="bg-BG" w:eastAsia="bg-BG"/>
        </w:rPr>
      </w:pPr>
      <w:r w:rsidRPr="001100BB">
        <w:rPr>
          <w:lang w:val="bg-BG"/>
        </w:rPr>
        <w:t>Изпълнителят трябва да</w:t>
      </w:r>
      <w:r w:rsidR="00EB7FB5" w:rsidRPr="001100BB">
        <w:rPr>
          <w:lang w:val="bg-BG" w:eastAsia="bg-BG"/>
        </w:rPr>
        <w:t xml:space="preserve"> осигурява възможност за разширение и развитие на услугите, включително преместване на друг адрес в дадено населено място, заменяне на един тип свързаност с друг, увеличаване на използването на описаните по-горе канали, както и добавянето на допълнителна свързаност за офисите.</w:t>
      </w:r>
    </w:p>
    <w:p w:rsidR="00EB7FB5" w:rsidRPr="001100BB" w:rsidRDefault="00EB7FB5" w:rsidP="001100BB">
      <w:pPr>
        <w:tabs>
          <w:tab w:val="left" w:pos="709"/>
        </w:tabs>
        <w:ind w:firstLine="708"/>
        <w:jc w:val="both"/>
        <w:rPr>
          <w:lang w:val="bg-BG"/>
        </w:rPr>
      </w:pPr>
      <w:r w:rsidRPr="001100BB">
        <w:rPr>
          <w:lang w:val="bg-BG"/>
        </w:rPr>
        <w:t>Изпълнението се приема след успешно тестване от комисия с представители на заявителя/изпълнителя с необходимите документи: екзекутивни чертежи и протоколи за проверка на резервните защитни тръби, оглед на изградената кабелна линия и приемно-предавателни измервания.</w:t>
      </w:r>
    </w:p>
    <w:p w:rsidR="00407336" w:rsidRPr="001100BB" w:rsidRDefault="00407336" w:rsidP="001100BB">
      <w:pPr>
        <w:tabs>
          <w:tab w:val="left" w:pos="709"/>
        </w:tabs>
        <w:ind w:firstLine="708"/>
        <w:jc w:val="both"/>
        <w:rPr>
          <w:lang w:val="bg-BG"/>
        </w:rPr>
      </w:pPr>
    </w:p>
    <w:p w:rsidR="007F076E" w:rsidRPr="001100BB" w:rsidRDefault="007F076E" w:rsidP="001100BB">
      <w:pPr>
        <w:tabs>
          <w:tab w:val="left" w:pos="709"/>
        </w:tabs>
        <w:ind w:firstLine="708"/>
        <w:jc w:val="both"/>
        <w:rPr>
          <w:lang w:val="bg-BG"/>
        </w:rPr>
      </w:pPr>
    </w:p>
    <w:p w:rsidR="00EB7FB5" w:rsidRPr="001100BB" w:rsidRDefault="00EB7FB5" w:rsidP="00B954EA">
      <w:pPr>
        <w:pStyle w:val="ListParagraph"/>
        <w:numPr>
          <w:ilvl w:val="0"/>
          <w:numId w:val="14"/>
        </w:numPr>
        <w:suppressAutoHyphens/>
        <w:spacing w:before="120"/>
        <w:contextualSpacing/>
        <w:jc w:val="both"/>
        <w:rPr>
          <w:b/>
          <w:lang w:val="bg-BG"/>
        </w:rPr>
      </w:pPr>
      <w:r w:rsidRPr="001100BB">
        <w:rPr>
          <w:b/>
          <w:lang w:val="bg-BG"/>
        </w:rPr>
        <w:t>Изисквания към предоставяните в хода на изпълнение на договора услуги и към ценовите условия:</w:t>
      </w:r>
    </w:p>
    <w:p w:rsidR="00EB7FB5" w:rsidRPr="001100BB" w:rsidRDefault="00EB7FB5" w:rsidP="001100BB">
      <w:pPr>
        <w:pStyle w:val="ListParagraph"/>
        <w:tabs>
          <w:tab w:val="left" w:pos="284"/>
          <w:tab w:val="left" w:pos="426"/>
          <w:tab w:val="left" w:pos="1134"/>
        </w:tabs>
        <w:ind w:left="1080"/>
        <w:jc w:val="both"/>
        <w:rPr>
          <w:lang w:val="bg-BG" w:eastAsia="bg-BG"/>
        </w:rPr>
      </w:pPr>
    </w:p>
    <w:p w:rsidR="00EB7FB5" w:rsidRPr="001100BB" w:rsidRDefault="00EB7FB5" w:rsidP="001F6CF2">
      <w:pPr>
        <w:pStyle w:val="ListParagraph"/>
        <w:numPr>
          <w:ilvl w:val="1"/>
          <w:numId w:val="40"/>
        </w:numPr>
        <w:tabs>
          <w:tab w:val="left" w:pos="284"/>
          <w:tab w:val="left" w:pos="567"/>
          <w:tab w:val="left" w:pos="1134"/>
        </w:tabs>
        <w:ind w:left="0" w:firstLine="0"/>
        <w:contextualSpacing/>
        <w:jc w:val="both"/>
        <w:rPr>
          <w:lang w:val="bg-BG" w:eastAsia="bg-BG"/>
        </w:rPr>
      </w:pPr>
      <w:r w:rsidRPr="001100BB">
        <w:rPr>
          <w:lang w:val="bg-BG" w:eastAsia="bg-BG"/>
        </w:rPr>
        <w:t>При предоставяне на услугите, предмет на настоящата поръчка, изпълнителят следва да осигури съвместимост с оборудването на Възложителя по характеристики на интерфейс и сигнализация, които да позволяват предоставянето на фиксираната телефонна услуга.</w:t>
      </w:r>
    </w:p>
    <w:p w:rsidR="00EB7FB5" w:rsidRPr="001100BB" w:rsidRDefault="00EB7FB5" w:rsidP="001100BB">
      <w:pPr>
        <w:pStyle w:val="ListParagraph"/>
        <w:jc w:val="both"/>
        <w:rPr>
          <w:lang w:val="bg-BG" w:eastAsia="bg-BG"/>
        </w:rPr>
      </w:pPr>
    </w:p>
    <w:p w:rsidR="00EB7FB5" w:rsidRPr="001100BB" w:rsidRDefault="00EB7FB5" w:rsidP="001F6CF2">
      <w:pPr>
        <w:pStyle w:val="ListParagraph"/>
        <w:numPr>
          <w:ilvl w:val="1"/>
          <w:numId w:val="40"/>
        </w:numPr>
        <w:tabs>
          <w:tab w:val="left" w:pos="284"/>
          <w:tab w:val="left" w:pos="567"/>
          <w:tab w:val="left" w:pos="1134"/>
        </w:tabs>
        <w:ind w:left="0" w:firstLine="0"/>
        <w:contextualSpacing/>
        <w:jc w:val="both"/>
        <w:rPr>
          <w:lang w:val="bg-BG" w:eastAsia="bg-BG"/>
        </w:rPr>
      </w:pPr>
      <w:r w:rsidRPr="001100BB">
        <w:rPr>
          <w:lang w:val="bg-BG" w:eastAsia="bg-BG"/>
        </w:rPr>
        <w:t>Място на предоставяне на фиксираната телефонна услуга са адресите на определените от Възложителя обекти в Приложение 1</w:t>
      </w:r>
      <w:r w:rsidR="00206068">
        <w:rPr>
          <w:lang w:val="bg-BG" w:eastAsia="bg-BG"/>
        </w:rPr>
        <w:t xml:space="preserve"> към Техническата спецификация</w:t>
      </w:r>
      <w:r w:rsidRPr="001100BB">
        <w:rPr>
          <w:lang w:val="bg-BG" w:eastAsia="bg-BG"/>
        </w:rPr>
        <w:t>.</w:t>
      </w:r>
    </w:p>
    <w:p w:rsidR="00EB7FB5" w:rsidRPr="001100BB" w:rsidRDefault="00EB7FB5" w:rsidP="001100BB">
      <w:pPr>
        <w:pStyle w:val="ListParagraph"/>
        <w:jc w:val="both"/>
        <w:rPr>
          <w:lang w:val="bg-BG" w:eastAsia="bg-BG"/>
        </w:rPr>
      </w:pPr>
    </w:p>
    <w:p w:rsidR="00EB7FB5" w:rsidRPr="001100BB" w:rsidRDefault="00A018A7" w:rsidP="001F6CF2">
      <w:pPr>
        <w:pStyle w:val="ListParagraph"/>
        <w:numPr>
          <w:ilvl w:val="1"/>
          <w:numId w:val="40"/>
        </w:numPr>
        <w:tabs>
          <w:tab w:val="left" w:pos="284"/>
          <w:tab w:val="left" w:pos="567"/>
          <w:tab w:val="left" w:pos="1134"/>
        </w:tabs>
        <w:ind w:left="0" w:firstLine="0"/>
        <w:contextualSpacing/>
        <w:jc w:val="both"/>
        <w:rPr>
          <w:lang w:val="bg-BG" w:eastAsia="bg-BG"/>
        </w:rPr>
      </w:pPr>
      <w:r w:rsidRPr="001100BB">
        <w:rPr>
          <w:lang w:val="bg-BG"/>
        </w:rPr>
        <w:t xml:space="preserve">Изпълнителят трябва да </w:t>
      </w:r>
      <w:r w:rsidR="00EB7FB5" w:rsidRPr="001100BB">
        <w:rPr>
          <w:lang w:val="bg-BG" w:eastAsia="bg-BG"/>
        </w:rPr>
        <w:t>предложи план за миграция за предоставяне на фиксираната телефонна услуга.</w:t>
      </w:r>
    </w:p>
    <w:p w:rsidR="00EB7FB5" w:rsidRPr="001100BB" w:rsidRDefault="00EB7FB5" w:rsidP="001100BB">
      <w:pPr>
        <w:pStyle w:val="ListParagraph"/>
        <w:jc w:val="both"/>
        <w:rPr>
          <w:lang w:val="bg-BG" w:eastAsia="bg-BG"/>
        </w:rPr>
      </w:pPr>
    </w:p>
    <w:p w:rsidR="00EB7FB5" w:rsidRPr="001100BB" w:rsidRDefault="00A018A7" w:rsidP="001F6CF2">
      <w:pPr>
        <w:pStyle w:val="ListParagraph"/>
        <w:numPr>
          <w:ilvl w:val="1"/>
          <w:numId w:val="40"/>
        </w:numPr>
        <w:tabs>
          <w:tab w:val="left" w:pos="284"/>
          <w:tab w:val="left" w:pos="567"/>
          <w:tab w:val="left" w:pos="1134"/>
        </w:tabs>
        <w:ind w:left="0" w:firstLine="0"/>
        <w:contextualSpacing/>
        <w:jc w:val="both"/>
        <w:rPr>
          <w:lang w:val="bg-BG" w:eastAsia="bg-BG"/>
        </w:rPr>
      </w:pPr>
      <w:r w:rsidRPr="001100BB">
        <w:rPr>
          <w:lang w:val="bg-BG"/>
        </w:rPr>
        <w:t xml:space="preserve">Изпълнителят трябва да </w:t>
      </w:r>
      <w:r w:rsidR="00EB7FB5" w:rsidRPr="001100BB">
        <w:rPr>
          <w:lang w:val="bg-BG" w:eastAsia="bg-BG"/>
        </w:rPr>
        <w:t>осигури възможност за идентификация на входящите и изходящи обаждания (CLIP - съвместима с използваното от Възложителя оборудване), като идентификацията да се предава от и към мрежите на останалите телекомуникационни доставчици.</w:t>
      </w:r>
    </w:p>
    <w:p w:rsidR="00EB7FB5" w:rsidRPr="001100BB" w:rsidRDefault="00EB7FB5" w:rsidP="001100BB">
      <w:pPr>
        <w:tabs>
          <w:tab w:val="left" w:pos="284"/>
          <w:tab w:val="left" w:pos="567"/>
          <w:tab w:val="left" w:pos="1134"/>
        </w:tabs>
        <w:jc w:val="both"/>
        <w:rPr>
          <w:lang w:val="bg-BG" w:eastAsia="bg-BG"/>
        </w:rPr>
      </w:pPr>
    </w:p>
    <w:p w:rsidR="00EB7FB5" w:rsidRPr="001100BB" w:rsidRDefault="00EB7FB5" w:rsidP="001F6CF2">
      <w:pPr>
        <w:pStyle w:val="ListParagraph"/>
        <w:numPr>
          <w:ilvl w:val="1"/>
          <w:numId w:val="40"/>
        </w:numPr>
        <w:tabs>
          <w:tab w:val="left" w:pos="284"/>
          <w:tab w:val="left" w:pos="567"/>
          <w:tab w:val="left" w:pos="1134"/>
        </w:tabs>
        <w:ind w:left="0" w:firstLine="0"/>
        <w:contextualSpacing/>
        <w:jc w:val="both"/>
        <w:rPr>
          <w:lang w:val="bg-BG" w:eastAsia="bg-BG"/>
        </w:rPr>
      </w:pPr>
      <w:r w:rsidRPr="001100BB">
        <w:rPr>
          <w:lang w:val="bg-BG" w:eastAsia="bg-BG"/>
        </w:rPr>
        <w:t>Фиксираните географски номера трябва да могат да се презентират и идентифицират само така, както са описани в Списъка Приложение 1</w:t>
      </w:r>
      <w:r w:rsidR="00206068">
        <w:rPr>
          <w:lang w:val="bg-BG" w:eastAsia="bg-BG"/>
        </w:rPr>
        <w:t xml:space="preserve"> към Техническата спецификация</w:t>
      </w:r>
      <w:r w:rsidRPr="001100BB">
        <w:rPr>
          <w:lang w:val="bg-BG" w:eastAsia="bg-BG"/>
        </w:rPr>
        <w:t>. Недопустимо е географски номера да бъдат презентирани под различен номер.</w:t>
      </w:r>
    </w:p>
    <w:p w:rsidR="00EB7FB5" w:rsidRPr="001100BB" w:rsidRDefault="00EB7FB5" w:rsidP="001100BB">
      <w:pPr>
        <w:pStyle w:val="ListParagraph"/>
        <w:jc w:val="both"/>
        <w:rPr>
          <w:lang w:val="bg-BG" w:eastAsia="bg-BG"/>
        </w:rPr>
      </w:pPr>
    </w:p>
    <w:p w:rsidR="00EB7FB5" w:rsidRPr="001100BB" w:rsidRDefault="00A018A7" w:rsidP="001F6CF2">
      <w:pPr>
        <w:pStyle w:val="ListParagraph"/>
        <w:numPr>
          <w:ilvl w:val="1"/>
          <w:numId w:val="40"/>
        </w:numPr>
        <w:tabs>
          <w:tab w:val="left" w:pos="284"/>
          <w:tab w:val="left" w:pos="567"/>
        </w:tabs>
        <w:ind w:left="0" w:firstLine="0"/>
        <w:contextualSpacing/>
        <w:jc w:val="both"/>
        <w:rPr>
          <w:i/>
          <w:lang w:val="bg-BG" w:eastAsia="bg-BG"/>
        </w:rPr>
      </w:pPr>
      <w:r w:rsidRPr="001100BB">
        <w:rPr>
          <w:lang w:val="bg-BG"/>
        </w:rPr>
        <w:lastRenderedPageBreak/>
        <w:t>Изпълнителят трябва да осигури з</w:t>
      </w:r>
      <w:r w:rsidR="00EB7FB5" w:rsidRPr="001100BB">
        <w:rPr>
          <w:lang w:val="bg-BG" w:eastAsia="bg-BG"/>
        </w:rPr>
        <w:t>апазване на съществуващия номерационен план на Възложителя и структурата му (автоматичен вход), като всички еднократни първоначални разходи, които биха могли да възникнат при предоставянето на фиксирани телефонни услуги за нуждите на Министерството на външните работи,</w:t>
      </w:r>
      <w:r w:rsidR="00EB7FB5" w:rsidRPr="001100BB">
        <w:rPr>
          <w:lang w:val="bg-BG"/>
        </w:rPr>
        <w:t xml:space="preserve"> да бъдат</w:t>
      </w:r>
      <w:r w:rsidR="00EB7FB5" w:rsidRPr="001100BB">
        <w:rPr>
          <w:lang w:val="bg-BG" w:eastAsia="bg-BG"/>
        </w:rPr>
        <w:t xml:space="preserve"> изцяло за сметка на Изпълнителя и в полза на Възложителя</w:t>
      </w:r>
      <w:r w:rsidR="00EB7FB5" w:rsidRPr="001100BB">
        <w:rPr>
          <w:i/>
          <w:lang w:val="bg-BG" w:eastAsia="bg-BG"/>
        </w:rPr>
        <w:t>.</w:t>
      </w:r>
    </w:p>
    <w:p w:rsidR="00EB7FB5" w:rsidRPr="001100BB" w:rsidRDefault="00EB7FB5" w:rsidP="001100BB">
      <w:pPr>
        <w:pStyle w:val="ListParagraph"/>
        <w:jc w:val="both"/>
        <w:rPr>
          <w:lang w:val="bg-BG" w:eastAsia="bg-BG"/>
        </w:rPr>
      </w:pPr>
    </w:p>
    <w:p w:rsidR="00EB7FB5" w:rsidRDefault="00A018A7" w:rsidP="001F6CF2">
      <w:pPr>
        <w:pStyle w:val="ListParagraph"/>
        <w:numPr>
          <w:ilvl w:val="1"/>
          <w:numId w:val="40"/>
        </w:numPr>
        <w:tabs>
          <w:tab w:val="left" w:pos="284"/>
          <w:tab w:val="left" w:pos="567"/>
        </w:tabs>
        <w:ind w:left="0" w:firstLine="0"/>
        <w:contextualSpacing/>
        <w:jc w:val="both"/>
        <w:rPr>
          <w:lang w:val="bg-BG" w:eastAsia="bg-BG"/>
        </w:rPr>
      </w:pPr>
      <w:r w:rsidRPr="001100BB">
        <w:rPr>
          <w:lang w:val="bg-BG"/>
        </w:rPr>
        <w:t>Изпълнителят трябва да</w:t>
      </w:r>
      <w:r w:rsidR="00EB7FB5" w:rsidRPr="001100BB">
        <w:rPr>
          <w:lang w:val="bg-BG" w:eastAsia="bg-BG"/>
        </w:rPr>
        <w:t xml:space="preserve"> осигур</w:t>
      </w:r>
      <w:r w:rsidR="0093212F" w:rsidRPr="001100BB">
        <w:rPr>
          <w:lang w:val="bg-BG" w:eastAsia="bg-BG"/>
        </w:rPr>
        <w:t>ява</w:t>
      </w:r>
      <w:r w:rsidR="00EB7FB5" w:rsidRPr="001100BB">
        <w:rPr>
          <w:lang w:val="bg-BG" w:eastAsia="bg-BG"/>
        </w:rPr>
        <w:t xml:space="preserve"> напълно безплатн</w:t>
      </w:r>
      <w:r w:rsidR="0093212F" w:rsidRPr="001100BB">
        <w:rPr>
          <w:lang w:val="bg-BG" w:eastAsia="bg-BG"/>
        </w:rPr>
        <w:t>и</w:t>
      </w:r>
      <w:r w:rsidR="00EB7FB5" w:rsidRPr="001100BB">
        <w:rPr>
          <w:lang w:val="bg-BG" w:eastAsia="bg-BG"/>
        </w:rPr>
        <w:t xml:space="preserve"> разговор</w:t>
      </w:r>
      <w:r w:rsidR="0093212F" w:rsidRPr="001100BB">
        <w:rPr>
          <w:lang w:val="bg-BG" w:eastAsia="bg-BG"/>
        </w:rPr>
        <w:t>и</w:t>
      </w:r>
      <w:r w:rsidR="00EB7FB5" w:rsidRPr="001100BB">
        <w:rPr>
          <w:lang w:val="bg-BG" w:eastAsia="bg-BG"/>
        </w:rPr>
        <w:t xml:space="preserve"> между всички номера на Възложителя от списъка - Приложение 1</w:t>
      </w:r>
      <w:r w:rsidR="00206068">
        <w:rPr>
          <w:lang w:val="bg-BG" w:eastAsia="bg-BG"/>
        </w:rPr>
        <w:t xml:space="preserve"> към Техническата спецификация</w:t>
      </w:r>
      <w:r w:rsidR="00EB7FB5" w:rsidRPr="001100BB">
        <w:rPr>
          <w:lang w:val="bg-BG" w:eastAsia="bg-BG"/>
        </w:rPr>
        <w:t>, и актуалния му вид с номерата в корпоративната група, които могат да се променят в бъдеще по време на договора.</w:t>
      </w:r>
    </w:p>
    <w:p w:rsidR="003E12B5" w:rsidRDefault="000A60B8" w:rsidP="000A60B8">
      <w:pPr>
        <w:ind w:firstLine="720"/>
        <w:jc w:val="both"/>
        <w:rPr>
          <w:color w:val="000000"/>
          <w:lang w:val="bg-BG"/>
        </w:rPr>
      </w:pPr>
      <w:r w:rsidRPr="000A60B8">
        <w:rPr>
          <w:color w:val="000000"/>
          <w:lang w:val="bg-BG"/>
        </w:rPr>
        <w:t>Безплатните минути са в</w:t>
      </w:r>
      <w:r w:rsidRPr="000A60B8">
        <w:rPr>
          <w:color w:val="000000"/>
        </w:rPr>
        <w:t xml:space="preserve">ключени в месечната абонаментна такса </w:t>
      </w:r>
      <w:r w:rsidRPr="000A60B8">
        <w:rPr>
          <w:color w:val="000000"/>
          <w:lang w:val="bg-BG"/>
        </w:rPr>
        <w:t xml:space="preserve">и се предоставят за </w:t>
      </w:r>
      <w:r w:rsidRPr="000A60B8">
        <w:rPr>
          <w:color w:val="000000"/>
        </w:rPr>
        <w:t>разговори към всички национални фиксирани мрежи в РБ и  към всички фиксирани и мобилни мрежи в ЕС и извън ЕС за един месец</w:t>
      </w:r>
      <w:r w:rsidRPr="000A60B8">
        <w:rPr>
          <w:color w:val="000000"/>
          <w:lang w:val="bg-BG"/>
        </w:rPr>
        <w:t>.</w:t>
      </w:r>
    </w:p>
    <w:p w:rsidR="003E12B5" w:rsidRDefault="003E12B5" w:rsidP="000A60B8">
      <w:pPr>
        <w:ind w:firstLine="720"/>
        <w:jc w:val="both"/>
        <w:rPr>
          <w:color w:val="000000"/>
          <w:lang w:val="bg-BG"/>
        </w:rPr>
      </w:pPr>
      <w:r>
        <w:rPr>
          <w:color w:val="000000"/>
          <w:lang w:val="bg-BG"/>
        </w:rPr>
        <w:t xml:space="preserve">Общият предложен брой безплатни минути следва да включва безплатни минути по следните направления: </w:t>
      </w:r>
    </w:p>
    <w:p w:rsidR="003E12B5" w:rsidRPr="004D36B3" w:rsidRDefault="003E12B5" w:rsidP="003E12B5">
      <w:pPr>
        <w:numPr>
          <w:ilvl w:val="0"/>
          <w:numId w:val="43"/>
        </w:numPr>
        <w:suppressAutoHyphens/>
        <w:autoSpaceDN w:val="0"/>
        <w:jc w:val="both"/>
        <w:textAlignment w:val="baseline"/>
        <w:rPr>
          <w:color w:val="000000"/>
          <w:lang w:bidi="en-US"/>
        </w:rPr>
      </w:pPr>
      <w:r w:rsidRPr="004D36B3">
        <w:rPr>
          <w:color w:val="000000"/>
          <w:lang w:bidi="en-US"/>
        </w:rPr>
        <w:t>Брой безплатни минути изходящи разговори към всички фиксирани мреж</w:t>
      </w:r>
      <w:r>
        <w:rPr>
          <w:color w:val="000000"/>
          <w:lang w:bidi="en-US"/>
        </w:rPr>
        <w:t>и  на територията на Р България</w:t>
      </w:r>
      <w:r w:rsidRPr="004D36B3">
        <w:rPr>
          <w:color w:val="000000"/>
          <w:lang w:bidi="en-US"/>
        </w:rPr>
        <w:t>, проведени чрез всички съединителни линии и телефонни постове за един месец</w:t>
      </w:r>
      <w:r>
        <w:rPr>
          <w:color w:val="000000"/>
          <w:lang w:val="bg-BG" w:bidi="en-US"/>
        </w:rPr>
        <w:t>;</w:t>
      </w:r>
    </w:p>
    <w:p w:rsidR="003E12B5" w:rsidRPr="004D36B3" w:rsidRDefault="003E12B5" w:rsidP="003E12B5">
      <w:pPr>
        <w:numPr>
          <w:ilvl w:val="0"/>
          <w:numId w:val="43"/>
        </w:numPr>
        <w:suppressAutoHyphens/>
        <w:autoSpaceDN w:val="0"/>
        <w:jc w:val="both"/>
        <w:textAlignment w:val="baseline"/>
        <w:rPr>
          <w:color w:val="000000"/>
          <w:lang w:bidi="en-US"/>
        </w:rPr>
      </w:pPr>
      <w:r w:rsidRPr="004D36B3">
        <w:rPr>
          <w:color w:val="000000"/>
          <w:lang w:bidi="en-US"/>
        </w:rPr>
        <w:t>Брой безплатни минути изходящи международни разговори в ЕС (без диференциране по мрежи, зони или страни), проведени чрез всички съединителни линии и телефонни постове за един месец</w:t>
      </w:r>
      <w:r>
        <w:rPr>
          <w:color w:val="000000"/>
          <w:lang w:val="bg-BG" w:bidi="en-US"/>
        </w:rPr>
        <w:t>;</w:t>
      </w:r>
    </w:p>
    <w:p w:rsidR="003E12B5" w:rsidRPr="004D36B3" w:rsidRDefault="003E12B5" w:rsidP="003E12B5">
      <w:pPr>
        <w:numPr>
          <w:ilvl w:val="0"/>
          <w:numId w:val="43"/>
        </w:numPr>
        <w:suppressAutoHyphens/>
        <w:autoSpaceDN w:val="0"/>
        <w:jc w:val="both"/>
        <w:textAlignment w:val="baseline"/>
        <w:rPr>
          <w:b/>
          <w:iCs/>
          <w:color w:val="000000"/>
          <w:lang w:bidi="en-US"/>
        </w:rPr>
      </w:pPr>
      <w:r w:rsidRPr="004D36B3">
        <w:rPr>
          <w:color w:val="000000"/>
          <w:lang w:bidi="en-US"/>
        </w:rPr>
        <w:t>Брой безплатни минути изходящи международни разговори извън ЕС (без диференциране по мрежи, зони или страни), проведени чрез всички съединителни линии и телефонни постове за един месец</w:t>
      </w:r>
      <w:r>
        <w:rPr>
          <w:color w:val="000000"/>
          <w:lang w:val="bg-BG" w:bidi="en-US"/>
        </w:rPr>
        <w:t>;</w:t>
      </w:r>
    </w:p>
    <w:p w:rsidR="00EB7FB5" w:rsidRPr="001100BB" w:rsidRDefault="00D70324" w:rsidP="00D70324">
      <w:pPr>
        <w:ind w:firstLine="720"/>
        <w:jc w:val="both"/>
        <w:rPr>
          <w:lang w:val="bg-BG" w:eastAsia="bg-BG"/>
        </w:rPr>
      </w:pPr>
      <w:r>
        <w:rPr>
          <w:color w:val="000000"/>
          <w:lang w:val="bg-BG" w:bidi="en-US"/>
        </w:rPr>
        <w:t>М</w:t>
      </w:r>
      <w:r w:rsidRPr="004D36B3">
        <w:rPr>
          <w:color w:val="000000"/>
          <w:lang w:bidi="en-US"/>
        </w:rPr>
        <w:t>аксималния</w:t>
      </w:r>
      <w:r>
        <w:rPr>
          <w:color w:val="000000"/>
          <w:lang w:val="bg-BG" w:bidi="en-US"/>
        </w:rPr>
        <w:t>т</w:t>
      </w:r>
      <w:r w:rsidRPr="004D36B3">
        <w:rPr>
          <w:color w:val="000000"/>
          <w:lang w:bidi="en-US"/>
        </w:rPr>
        <w:t xml:space="preserve"> брой минути в пакета от безплатни минути, които възложителят ще оценява е </w:t>
      </w:r>
      <w:r>
        <w:rPr>
          <w:color w:val="000000"/>
          <w:lang w:val="bg-BG" w:bidi="en-US"/>
        </w:rPr>
        <w:t>180</w:t>
      </w:r>
      <w:r w:rsidRPr="002D6FFB">
        <w:rPr>
          <w:color w:val="000000"/>
          <w:lang w:bidi="en-US"/>
        </w:rPr>
        <w:t xml:space="preserve"> 000 (</w:t>
      </w:r>
      <w:r>
        <w:rPr>
          <w:color w:val="000000"/>
          <w:lang w:val="bg-BG" w:bidi="en-US"/>
        </w:rPr>
        <w:t>сто и осемдесет хиляди</w:t>
      </w:r>
      <w:r w:rsidRPr="002D6FFB">
        <w:rPr>
          <w:color w:val="000000"/>
          <w:lang w:bidi="en-US"/>
        </w:rPr>
        <w:t>) минути.</w:t>
      </w:r>
      <w:r w:rsidRPr="004D36B3">
        <w:rPr>
          <w:b/>
          <w:color w:val="000000"/>
        </w:rPr>
        <w:t xml:space="preserve"> </w:t>
      </w:r>
      <w:r w:rsidRPr="004D36B3">
        <w:rPr>
          <w:color w:val="000000"/>
          <w:lang w:bidi="en-US"/>
        </w:rPr>
        <w:t>В случай че участник предложи брой минути по дадено направление по-голям от максимално оценимите, то за нуждите на оценката предложението му се приравнява на максимално оценимото за даденото направление.</w:t>
      </w:r>
      <w:r w:rsidR="000A60B8" w:rsidRPr="000A60B8">
        <w:rPr>
          <w:color w:val="000000"/>
          <w:lang w:val="bg-BG"/>
        </w:rPr>
        <w:t xml:space="preserve"> </w:t>
      </w:r>
    </w:p>
    <w:p w:rsidR="00EB7FB5" w:rsidRPr="001100BB" w:rsidRDefault="00EB7FB5" w:rsidP="001F6CF2">
      <w:pPr>
        <w:pStyle w:val="ListParagraph"/>
        <w:numPr>
          <w:ilvl w:val="1"/>
          <w:numId w:val="40"/>
        </w:numPr>
        <w:tabs>
          <w:tab w:val="left" w:pos="284"/>
          <w:tab w:val="left" w:pos="567"/>
        </w:tabs>
        <w:ind w:left="0" w:firstLine="0"/>
        <w:contextualSpacing/>
        <w:jc w:val="both"/>
        <w:rPr>
          <w:lang w:val="bg-BG" w:eastAsia="bg-BG"/>
        </w:rPr>
      </w:pPr>
      <w:r w:rsidRPr="001100BB">
        <w:rPr>
          <w:lang w:val="bg-BG" w:eastAsia="bg-BG"/>
        </w:rPr>
        <w:t xml:space="preserve">Изпълнителят </w:t>
      </w:r>
      <w:r w:rsidR="00A018A7" w:rsidRPr="001100BB">
        <w:rPr>
          <w:lang w:val="bg-BG" w:eastAsia="bg-BG"/>
        </w:rPr>
        <w:t xml:space="preserve">трябва </w:t>
      </w:r>
      <w:r w:rsidRPr="001100BB">
        <w:rPr>
          <w:lang w:val="bg-BG" w:eastAsia="bg-BG"/>
        </w:rPr>
        <w:t>да предостав</w:t>
      </w:r>
      <w:r w:rsidR="00A92829" w:rsidRPr="001100BB">
        <w:rPr>
          <w:lang w:val="bg-BG" w:eastAsia="bg-BG"/>
        </w:rPr>
        <w:t>я</w:t>
      </w:r>
      <w:r w:rsidRPr="001100BB">
        <w:rPr>
          <w:lang w:val="bg-BG" w:eastAsia="bg-BG"/>
        </w:rPr>
        <w:t xml:space="preserve"> пакети от безплатни минути за разговори към всички оператори в Република България месечно, като минутите да могат да бъдат ползвани общо от всички разговорни линии по списъка - Приложение 1</w:t>
      </w:r>
      <w:r w:rsidR="00206068">
        <w:rPr>
          <w:lang w:val="bg-BG" w:eastAsia="bg-BG"/>
        </w:rPr>
        <w:t xml:space="preserve"> към Техническата спецификация</w:t>
      </w:r>
      <w:r w:rsidRPr="001100BB">
        <w:rPr>
          <w:lang w:val="bg-BG" w:eastAsia="bg-BG"/>
        </w:rPr>
        <w:t>.</w:t>
      </w:r>
    </w:p>
    <w:p w:rsidR="00EB7FB5" w:rsidRPr="001100BB" w:rsidRDefault="00EB7FB5" w:rsidP="001100BB">
      <w:pPr>
        <w:tabs>
          <w:tab w:val="left" w:pos="284"/>
          <w:tab w:val="left" w:pos="567"/>
          <w:tab w:val="left" w:pos="1134"/>
        </w:tabs>
        <w:jc w:val="both"/>
        <w:rPr>
          <w:lang w:val="bg-BG" w:eastAsia="bg-BG"/>
        </w:rPr>
      </w:pPr>
    </w:p>
    <w:p w:rsidR="00EB7FB5" w:rsidRPr="001100BB" w:rsidRDefault="00A018A7" w:rsidP="001F6CF2">
      <w:pPr>
        <w:pStyle w:val="ListParagraph"/>
        <w:numPr>
          <w:ilvl w:val="1"/>
          <w:numId w:val="40"/>
        </w:numPr>
        <w:tabs>
          <w:tab w:val="left" w:pos="284"/>
          <w:tab w:val="left" w:pos="709"/>
        </w:tabs>
        <w:ind w:left="0" w:firstLine="0"/>
        <w:contextualSpacing/>
        <w:jc w:val="both"/>
        <w:rPr>
          <w:lang w:val="bg-BG" w:eastAsia="bg-BG"/>
        </w:rPr>
      </w:pPr>
      <w:r w:rsidRPr="001100BB">
        <w:rPr>
          <w:lang w:val="bg-BG"/>
        </w:rPr>
        <w:t xml:space="preserve">Изпълнителят трябва да </w:t>
      </w:r>
      <w:r w:rsidR="00EB7FB5" w:rsidRPr="001100BB">
        <w:rPr>
          <w:lang w:val="bg-BG" w:eastAsia="bg-BG"/>
        </w:rPr>
        <w:t xml:space="preserve">осигури тарифиране на разговорите и предложените безплатни минути, както следва: период на начално тарифиране - според изискванията на КРС, след това отчитане на всяка секунда. </w:t>
      </w:r>
    </w:p>
    <w:p w:rsidR="00EB7FB5" w:rsidRPr="001100BB" w:rsidRDefault="00EB7FB5" w:rsidP="001100BB">
      <w:pPr>
        <w:pStyle w:val="ListParagraph"/>
        <w:jc w:val="both"/>
        <w:rPr>
          <w:lang w:val="bg-BG" w:eastAsia="bg-BG"/>
        </w:rPr>
      </w:pPr>
    </w:p>
    <w:p w:rsidR="00EB7FB5" w:rsidRPr="001100BB" w:rsidRDefault="00A018A7" w:rsidP="001F6CF2">
      <w:pPr>
        <w:pStyle w:val="ListParagraph"/>
        <w:numPr>
          <w:ilvl w:val="1"/>
          <w:numId w:val="40"/>
        </w:numPr>
        <w:tabs>
          <w:tab w:val="left" w:pos="284"/>
          <w:tab w:val="left" w:pos="709"/>
          <w:tab w:val="left" w:pos="1134"/>
        </w:tabs>
        <w:ind w:left="0" w:firstLine="0"/>
        <w:contextualSpacing/>
        <w:jc w:val="both"/>
        <w:rPr>
          <w:lang w:val="bg-BG" w:eastAsia="bg-BG"/>
        </w:rPr>
      </w:pPr>
      <w:r w:rsidRPr="001100BB">
        <w:rPr>
          <w:lang w:val="bg-BG"/>
        </w:rPr>
        <w:t xml:space="preserve">Изпълнителят трябва да </w:t>
      </w:r>
      <w:r w:rsidR="00EB7FB5" w:rsidRPr="001100BB">
        <w:rPr>
          <w:lang w:val="bg-BG" w:eastAsia="bg-BG"/>
        </w:rPr>
        <w:t>предостави информация за метода на тарифиране – условия за отчитане на стойността на разговора: период и стойност на начално тарифиране на разговора, отчитане на продължителността на разговора.</w:t>
      </w:r>
    </w:p>
    <w:p w:rsidR="00EB7FB5" w:rsidRPr="001100BB" w:rsidRDefault="00EB7FB5" w:rsidP="001100BB">
      <w:pPr>
        <w:pStyle w:val="ListParagraph"/>
        <w:jc w:val="both"/>
        <w:rPr>
          <w:lang w:val="bg-BG" w:eastAsia="bg-BG"/>
        </w:rPr>
      </w:pPr>
    </w:p>
    <w:p w:rsidR="00EB7FB5" w:rsidRPr="001100BB" w:rsidRDefault="00EB7FB5" w:rsidP="001F6CF2">
      <w:pPr>
        <w:pStyle w:val="ListParagraph"/>
        <w:numPr>
          <w:ilvl w:val="1"/>
          <w:numId w:val="40"/>
        </w:numPr>
        <w:tabs>
          <w:tab w:val="left" w:pos="0"/>
          <w:tab w:val="left" w:pos="284"/>
          <w:tab w:val="left" w:pos="426"/>
          <w:tab w:val="left" w:pos="567"/>
          <w:tab w:val="left" w:pos="709"/>
          <w:tab w:val="left" w:pos="1134"/>
        </w:tabs>
        <w:ind w:left="0" w:firstLine="0"/>
        <w:contextualSpacing/>
        <w:jc w:val="both"/>
        <w:rPr>
          <w:lang w:val="bg-BG" w:eastAsia="bg-BG"/>
        </w:rPr>
      </w:pPr>
      <w:r w:rsidRPr="001100BB">
        <w:rPr>
          <w:lang w:val="bg-BG" w:eastAsia="bg-BG"/>
        </w:rPr>
        <w:t xml:space="preserve">Недопустимо е начисляването на „първоначална такса свързване”. </w:t>
      </w:r>
    </w:p>
    <w:p w:rsidR="00EB7FB5" w:rsidRPr="001100BB" w:rsidRDefault="00EB7FB5" w:rsidP="001100BB">
      <w:pPr>
        <w:pStyle w:val="ListParagraph"/>
        <w:tabs>
          <w:tab w:val="left" w:pos="0"/>
          <w:tab w:val="left" w:pos="284"/>
          <w:tab w:val="left" w:pos="426"/>
          <w:tab w:val="left" w:pos="567"/>
          <w:tab w:val="left" w:pos="709"/>
          <w:tab w:val="left" w:pos="1134"/>
        </w:tabs>
        <w:ind w:left="0"/>
        <w:jc w:val="both"/>
        <w:rPr>
          <w:lang w:val="bg-BG" w:eastAsia="bg-BG"/>
        </w:rPr>
      </w:pPr>
    </w:p>
    <w:p w:rsidR="00EB7FB5" w:rsidRPr="001100BB" w:rsidRDefault="00A018A7" w:rsidP="001F6CF2">
      <w:pPr>
        <w:pStyle w:val="ListParagraph"/>
        <w:numPr>
          <w:ilvl w:val="1"/>
          <w:numId w:val="40"/>
        </w:numPr>
        <w:tabs>
          <w:tab w:val="left" w:pos="284"/>
          <w:tab w:val="left" w:pos="709"/>
        </w:tabs>
        <w:ind w:left="0" w:firstLine="0"/>
        <w:contextualSpacing/>
        <w:jc w:val="both"/>
        <w:rPr>
          <w:lang w:val="bg-BG" w:eastAsia="bg-BG"/>
        </w:rPr>
      </w:pPr>
      <w:r w:rsidRPr="001100BB">
        <w:rPr>
          <w:lang w:val="bg-BG" w:eastAsia="bg-BG"/>
        </w:rPr>
        <w:t>Трябва да бъдат</w:t>
      </w:r>
      <w:r w:rsidR="00EB7FB5" w:rsidRPr="001100BB">
        <w:rPr>
          <w:lang w:val="bg-BG" w:eastAsia="bg-BG"/>
        </w:rPr>
        <w:t xml:space="preserve"> освободени от заплащане и такси услуги като: подробно електронно месечно извлечение, добавяне на нови абонати (абонатни и вътрешно- учрежденски номера), както и изваждане на абонати.</w:t>
      </w:r>
    </w:p>
    <w:p w:rsidR="00EB7FB5" w:rsidRPr="001100BB" w:rsidRDefault="00EB7FB5" w:rsidP="001100BB">
      <w:pPr>
        <w:pStyle w:val="ListParagraph"/>
        <w:tabs>
          <w:tab w:val="left" w:pos="284"/>
          <w:tab w:val="left" w:pos="1134"/>
        </w:tabs>
        <w:ind w:left="1080"/>
        <w:jc w:val="both"/>
        <w:rPr>
          <w:lang w:val="bg-BG" w:eastAsia="bg-BG"/>
        </w:rPr>
      </w:pPr>
    </w:p>
    <w:p w:rsidR="00EB7FB5" w:rsidRPr="001100BB" w:rsidRDefault="00A018A7" w:rsidP="001F6CF2">
      <w:pPr>
        <w:pStyle w:val="ListParagraph"/>
        <w:numPr>
          <w:ilvl w:val="1"/>
          <w:numId w:val="40"/>
        </w:numPr>
        <w:tabs>
          <w:tab w:val="left" w:pos="284"/>
          <w:tab w:val="left" w:pos="709"/>
        </w:tabs>
        <w:ind w:left="0" w:firstLine="0"/>
        <w:contextualSpacing/>
        <w:jc w:val="both"/>
        <w:rPr>
          <w:lang w:val="bg-BG" w:eastAsia="bg-BG"/>
        </w:rPr>
      </w:pPr>
      <w:r w:rsidRPr="001100BB">
        <w:rPr>
          <w:lang w:val="bg-BG"/>
        </w:rPr>
        <w:t xml:space="preserve">Изпълнителят трябва да </w:t>
      </w:r>
      <w:r w:rsidRPr="001100BB">
        <w:rPr>
          <w:lang w:val="bg-BG" w:eastAsia="bg-BG"/>
        </w:rPr>
        <w:t>осигурява</w:t>
      </w:r>
      <w:r w:rsidR="00EB7FB5" w:rsidRPr="001100BB">
        <w:rPr>
          <w:lang w:val="bg-BG" w:eastAsia="bg-BG"/>
        </w:rPr>
        <w:t xml:space="preserve"> справочни услуги, отнасящи се до абонатните номера, кодове за автоматично вътрешно и международно избиране, цени и друга подобна информация, свързана със съобщителните услуги на оператора.</w:t>
      </w:r>
    </w:p>
    <w:p w:rsidR="00EB7FB5" w:rsidRPr="001100BB" w:rsidRDefault="00EB7FB5" w:rsidP="001100BB">
      <w:pPr>
        <w:pStyle w:val="ListParagraph"/>
        <w:tabs>
          <w:tab w:val="left" w:pos="284"/>
          <w:tab w:val="left" w:pos="1134"/>
        </w:tabs>
        <w:ind w:left="1005"/>
        <w:jc w:val="both"/>
        <w:rPr>
          <w:lang w:val="bg-BG" w:eastAsia="bg-BG"/>
        </w:rPr>
      </w:pPr>
    </w:p>
    <w:p w:rsidR="00EB7FB5" w:rsidRPr="001100BB" w:rsidRDefault="00A018A7" w:rsidP="001F6CF2">
      <w:pPr>
        <w:pStyle w:val="ListParagraph"/>
        <w:numPr>
          <w:ilvl w:val="1"/>
          <w:numId w:val="40"/>
        </w:numPr>
        <w:tabs>
          <w:tab w:val="left" w:pos="284"/>
          <w:tab w:val="left" w:pos="709"/>
        </w:tabs>
        <w:ind w:left="0" w:firstLine="0"/>
        <w:contextualSpacing/>
        <w:jc w:val="both"/>
        <w:rPr>
          <w:lang w:val="bg-BG" w:eastAsia="bg-BG"/>
        </w:rPr>
      </w:pPr>
      <w:r w:rsidRPr="001100BB">
        <w:rPr>
          <w:lang w:val="bg-BG"/>
        </w:rPr>
        <w:lastRenderedPageBreak/>
        <w:t xml:space="preserve">Изпълнителят трябва да </w:t>
      </w:r>
      <w:r w:rsidR="00EB7FB5" w:rsidRPr="001100BB">
        <w:rPr>
          <w:lang w:val="bg-BG" w:eastAsia="bg-BG"/>
        </w:rPr>
        <w:t>предоставя на възложителя ежемесечна справка за изразходваните/дължимите средства във вида и на адреса, посочен в списъка - Приложение 1</w:t>
      </w:r>
      <w:r w:rsidR="00206068">
        <w:rPr>
          <w:lang w:val="bg-BG" w:eastAsia="bg-BG"/>
        </w:rPr>
        <w:t xml:space="preserve"> към Техническата спецификация </w:t>
      </w:r>
      <w:r w:rsidR="00EB7FB5" w:rsidRPr="001100BB">
        <w:rPr>
          <w:lang w:val="bg-BG" w:eastAsia="bg-BG"/>
        </w:rPr>
        <w:t>.</w:t>
      </w:r>
    </w:p>
    <w:p w:rsidR="00EB7FB5" w:rsidRPr="001100BB" w:rsidRDefault="00EB7FB5" w:rsidP="001100BB">
      <w:pPr>
        <w:pStyle w:val="ListParagraph"/>
        <w:jc w:val="both"/>
        <w:rPr>
          <w:lang w:val="bg-BG" w:eastAsia="bg-BG"/>
        </w:rPr>
      </w:pPr>
    </w:p>
    <w:p w:rsidR="00EB7FB5" w:rsidRPr="001100BB" w:rsidRDefault="00A018A7" w:rsidP="001F6CF2">
      <w:pPr>
        <w:pStyle w:val="ListParagraph"/>
        <w:numPr>
          <w:ilvl w:val="1"/>
          <w:numId w:val="40"/>
        </w:numPr>
        <w:tabs>
          <w:tab w:val="left" w:pos="284"/>
          <w:tab w:val="left" w:pos="709"/>
          <w:tab w:val="left" w:pos="1134"/>
        </w:tabs>
        <w:ind w:left="0" w:firstLine="0"/>
        <w:contextualSpacing/>
        <w:jc w:val="both"/>
        <w:rPr>
          <w:lang w:val="bg-BG" w:eastAsia="bg-BG"/>
        </w:rPr>
      </w:pPr>
      <w:r w:rsidRPr="001100BB">
        <w:rPr>
          <w:lang w:val="bg-BG"/>
        </w:rPr>
        <w:t xml:space="preserve">Изпълнителят трябва да </w:t>
      </w:r>
      <w:r w:rsidR="00EB7FB5" w:rsidRPr="001100BB">
        <w:rPr>
          <w:lang w:val="bg-BG" w:eastAsia="bg-BG"/>
        </w:rPr>
        <w:t>предостави възможност за освободено от заплащане временно спиране на телефонен пост или група от списъка – Приложение 1</w:t>
      </w:r>
      <w:r w:rsidR="00206068">
        <w:rPr>
          <w:lang w:val="bg-BG" w:eastAsia="bg-BG"/>
        </w:rPr>
        <w:t xml:space="preserve"> към Техническата спецификация</w:t>
      </w:r>
      <w:r w:rsidR="00EB7FB5" w:rsidRPr="001100BB">
        <w:rPr>
          <w:lang w:val="bg-BG" w:eastAsia="bg-BG"/>
        </w:rPr>
        <w:t>.</w:t>
      </w:r>
    </w:p>
    <w:p w:rsidR="00EB7FB5" w:rsidRPr="001100BB" w:rsidRDefault="00EB7FB5" w:rsidP="001100BB">
      <w:pPr>
        <w:tabs>
          <w:tab w:val="left" w:pos="284"/>
          <w:tab w:val="left" w:pos="426"/>
          <w:tab w:val="left" w:pos="567"/>
          <w:tab w:val="left" w:pos="1134"/>
        </w:tabs>
        <w:jc w:val="both"/>
        <w:rPr>
          <w:highlight w:val="yellow"/>
          <w:lang w:val="bg-BG" w:eastAsia="bg-BG"/>
        </w:rPr>
      </w:pPr>
    </w:p>
    <w:p w:rsidR="00EB7FB5" w:rsidRPr="001100BB" w:rsidRDefault="00A018A7" w:rsidP="001F6CF2">
      <w:pPr>
        <w:pStyle w:val="ListParagraph"/>
        <w:numPr>
          <w:ilvl w:val="1"/>
          <w:numId w:val="40"/>
        </w:numPr>
        <w:tabs>
          <w:tab w:val="left" w:pos="284"/>
          <w:tab w:val="left" w:pos="709"/>
          <w:tab w:val="left" w:pos="1134"/>
        </w:tabs>
        <w:ind w:left="0" w:firstLine="0"/>
        <w:contextualSpacing/>
        <w:jc w:val="both"/>
        <w:rPr>
          <w:lang w:val="bg-BG" w:eastAsia="bg-BG"/>
        </w:rPr>
      </w:pPr>
      <w:r w:rsidRPr="001100BB">
        <w:rPr>
          <w:lang w:val="bg-BG"/>
        </w:rPr>
        <w:t xml:space="preserve">Изпълнителят трябва да </w:t>
      </w:r>
      <w:r w:rsidR="00EB7FB5" w:rsidRPr="001100BB">
        <w:rPr>
          <w:lang w:val="bg-BG" w:eastAsia="bg-BG"/>
        </w:rPr>
        <w:t>предостави възможност за освободена от заплащане смяна на телефонен номер.</w:t>
      </w:r>
    </w:p>
    <w:p w:rsidR="00EB7FB5" w:rsidRPr="001100BB" w:rsidRDefault="00EB7FB5" w:rsidP="001100BB">
      <w:pPr>
        <w:pStyle w:val="ListParagraph"/>
        <w:jc w:val="both"/>
        <w:rPr>
          <w:lang w:val="bg-BG" w:eastAsia="bg-BG"/>
        </w:rPr>
      </w:pPr>
    </w:p>
    <w:p w:rsidR="00EB7FB5" w:rsidRPr="001100BB" w:rsidRDefault="00A018A7" w:rsidP="001F6CF2">
      <w:pPr>
        <w:pStyle w:val="ListParagraph"/>
        <w:numPr>
          <w:ilvl w:val="1"/>
          <w:numId w:val="40"/>
        </w:numPr>
        <w:tabs>
          <w:tab w:val="left" w:pos="284"/>
          <w:tab w:val="left" w:pos="709"/>
        </w:tabs>
        <w:ind w:left="0" w:firstLine="0"/>
        <w:contextualSpacing/>
        <w:jc w:val="both"/>
        <w:rPr>
          <w:lang w:val="bg-BG" w:eastAsia="bg-BG"/>
        </w:rPr>
      </w:pPr>
      <w:r w:rsidRPr="001100BB">
        <w:rPr>
          <w:lang w:val="bg-BG"/>
        </w:rPr>
        <w:t xml:space="preserve">Изпълнителят трябва да </w:t>
      </w:r>
      <w:r w:rsidR="00EB7FB5" w:rsidRPr="001100BB">
        <w:rPr>
          <w:lang w:val="bg-BG" w:eastAsia="bg-BG"/>
        </w:rPr>
        <w:t>осигури запазване на фиксираните географски номера при промяна на текущия доставчик и при промяна на адреса в рамките на едно населено място на точките на Възложителя, както и възможност за промяна на географски номер и избор на нов такъв, всички изброени за сметка на изпълнителя.</w:t>
      </w:r>
    </w:p>
    <w:p w:rsidR="00EB7FB5" w:rsidRPr="001100BB" w:rsidRDefault="00EB7FB5" w:rsidP="001100BB">
      <w:pPr>
        <w:tabs>
          <w:tab w:val="left" w:pos="284"/>
          <w:tab w:val="left" w:pos="426"/>
          <w:tab w:val="left" w:pos="1134"/>
        </w:tabs>
        <w:jc w:val="both"/>
        <w:rPr>
          <w:lang w:val="bg-BG" w:eastAsia="bg-BG"/>
        </w:rPr>
      </w:pPr>
    </w:p>
    <w:p w:rsidR="00EB7FB5" w:rsidRPr="001100BB" w:rsidRDefault="00A018A7" w:rsidP="001F6CF2">
      <w:pPr>
        <w:pStyle w:val="ListParagraph"/>
        <w:numPr>
          <w:ilvl w:val="1"/>
          <w:numId w:val="40"/>
        </w:numPr>
        <w:tabs>
          <w:tab w:val="left" w:pos="284"/>
          <w:tab w:val="left" w:pos="426"/>
          <w:tab w:val="left" w:pos="709"/>
        </w:tabs>
        <w:ind w:left="0" w:firstLine="0"/>
        <w:contextualSpacing/>
        <w:jc w:val="both"/>
        <w:rPr>
          <w:lang w:val="bg-BG" w:eastAsia="bg-BG"/>
        </w:rPr>
      </w:pPr>
      <w:r w:rsidRPr="001100BB">
        <w:rPr>
          <w:lang w:val="bg-BG"/>
        </w:rPr>
        <w:t>Изпълнителят трябва п</w:t>
      </w:r>
      <w:r w:rsidR="00EB7FB5" w:rsidRPr="001100BB">
        <w:rPr>
          <w:lang w:val="bg-BG" w:eastAsia="bg-BG"/>
        </w:rPr>
        <w:t>роактивно да следи състоянието на предоставяните услуги, като Възложителят трябва да бъде уведомяван при отпадане на някоя от услугите за повече от 4</w:t>
      </w:r>
      <w:r w:rsidRPr="001100BB">
        <w:rPr>
          <w:lang w:val="bg-BG" w:eastAsia="bg-BG"/>
        </w:rPr>
        <w:t xml:space="preserve"> (четири)</w:t>
      </w:r>
      <w:r w:rsidR="00EB7FB5" w:rsidRPr="001100BB">
        <w:rPr>
          <w:lang w:val="bg-BG" w:eastAsia="bg-BG"/>
        </w:rPr>
        <w:t xml:space="preserve"> часа.</w:t>
      </w:r>
    </w:p>
    <w:p w:rsidR="00EB7FB5" w:rsidRPr="001100BB" w:rsidRDefault="00EB7FB5" w:rsidP="001100BB">
      <w:pPr>
        <w:tabs>
          <w:tab w:val="left" w:pos="284"/>
          <w:tab w:val="left" w:pos="426"/>
          <w:tab w:val="left" w:pos="1134"/>
        </w:tabs>
        <w:jc w:val="both"/>
        <w:rPr>
          <w:lang w:val="bg-BG" w:eastAsia="bg-BG"/>
        </w:rPr>
      </w:pPr>
    </w:p>
    <w:p w:rsidR="00EB7FB5" w:rsidRPr="001100BB" w:rsidRDefault="00A018A7" w:rsidP="001F6CF2">
      <w:pPr>
        <w:pStyle w:val="ListParagraph"/>
        <w:numPr>
          <w:ilvl w:val="1"/>
          <w:numId w:val="40"/>
        </w:numPr>
        <w:tabs>
          <w:tab w:val="left" w:pos="284"/>
          <w:tab w:val="left" w:pos="709"/>
          <w:tab w:val="left" w:pos="1134"/>
        </w:tabs>
        <w:ind w:left="0" w:firstLine="0"/>
        <w:contextualSpacing/>
        <w:jc w:val="both"/>
        <w:rPr>
          <w:lang w:val="bg-BG" w:eastAsia="bg-BG"/>
        </w:rPr>
      </w:pPr>
      <w:r w:rsidRPr="001100BB">
        <w:rPr>
          <w:lang w:val="bg-BG"/>
        </w:rPr>
        <w:t xml:space="preserve">Изпълнителят трябва да </w:t>
      </w:r>
      <w:r w:rsidR="00EB7FB5" w:rsidRPr="001100BB">
        <w:rPr>
          <w:lang w:val="bg-BG" w:eastAsia="bg-BG"/>
        </w:rPr>
        <w:t>осъществява наблюдение и контрол най-малко на следните параметри за качество на обслужването:</w:t>
      </w:r>
    </w:p>
    <w:p w:rsidR="00EB7FB5" w:rsidRPr="001100BB" w:rsidRDefault="00EB7FB5" w:rsidP="001100BB">
      <w:pPr>
        <w:tabs>
          <w:tab w:val="left" w:pos="284"/>
          <w:tab w:val="left" w:pos="851"/>
          <w:tab w:val="left" w:pos="1134"/>
        </w:tabs>
        <w:contextualSpacing/>
        <w:jc w:val="both"/>
        <w:rPr>
          <w:lang w:val="bg-BG" w:eastAsia="bg-BG"/>
        </w:rPr>
      </w:pPr>
      <w:r w:rsidRPr="001100BB">
        <w:rPr>
          <w:lang w:val="bg-BG" w:eastAsia="bg-BG"/>
        </w:rPr>
        <w:t xml:space="preserve">        -  брой повреди на абонатна линия – POST; </w:t>
      </w:r>
    </w:p>
    <w:p w:rsidR="00EB7FB5" w:rsidRPr="001100BB" w:rsidRDefault="00EB7FB5" w:rsidP="001100BB">
      <w:pPr>
        <w:tabs>
          <w:tab w:val="left" w:pos="284"/>
          <w:tab w:val="left" w:pos="851"/>
          <w:tab w:val="left" w:pos="1134"/>
        </w:tabs>
        <w:contextualSpacing/>
        <w:jc w:val="both"/>
        <w:rPr>
          <w:lang w:val="bg-BG" w:eastAsia="bg-BG"/>
        </w:rPr>
      </w:pPr>
      <w:r w:rsidRPr="001100BB">
        <w:rPr>
          <w:lang w:val="bg-BG" w:eastAsia="bg-BG"/>
        </w:rPr>
        <w:t xml:space="preserve">        -  повреди, отстранени до 24 часа;</w:t>
      </w:r>
    </w:p>
    <w:p w:rsidR="00EB7FB5" w:rsidRPr="001100BB" w:rsidRDefault="00EB7FB5" w:rsidP="001100BB">
      <w:pPr>
        <w:tabs>
          <w:tab w:val="left" w:pos="284"/>
          <w:tab w:val="left" w:pos="1134"/>
        </w:tabs>
        <w:contextualSpacing/>
        <w:jc w:val="both"/>
        <w:rPr>
          <w:lang w:val="bg-BG" w:eastAsia="bg-BG"/>
        </w:rPr>
      </w:pPr>
      <w:r w:rsidRPr="001100BB">
        <w:rPr>
          <w:lang w:val="bg-BG" w:eastAsia="bg-BG"/>
        </w:rPr>
        <w:t xml:space="preserve">        - време за установяване на връзка (отговаряне) при повиквания към         телефонни справочни услуги;</w:t>
      </w:r>
    </w:p>
    <w:p w:rsidR="00EB7FB5" w:rsidRPr="001100BB" w:rsidRDefault="00EB7FB5" w:rsidP="001100BB">
      <w:pPr>
        <w:tabs>
          <w:tab w:val="left" w:pos="284"/>
          <w:tab w:val="left" w:pos="851"/>
          <w:tab w:val="left" w:pos="1134"/>
        </w:tabs>
        <w:contextualSpacing/>
        <w:jc w:val="both"/>
        <w:rPr>
          <w:lang w:val="bg-BG" w:eastAsia="bg-BG"/>
        </w:rPr>
      </w:pPr>
      <w:r w:rsidRPr="001100BB">
        <w:rPr>
          <w:lang w:val="bg-BG" w:eastAsia="bg-BG"/>
        </w:rPr>
        <w:t xml:space="preserve">        -  време за установяване на връзка в рамките на страната;</w:t>
      </w:r>
    </w:p>
    <w:p w:rsidR="00EB7FB5" w:rsidRPr="001100BB" w:rsidRDefault="00EB7FB5" w:rsidP="001100BB">
      <w:pPr>
        <w:tabs>
          <w:tab w:val="left" w:pos="284"/>
          <w:tab w:val="left" w:pos="851"/>
          <w:tab w:val="left" w:pos="1134"/>
        </w:tabs>
        <w:contextualSpacing/>
        <w:jc w:val="both"/>
        <w:rPr>
          <w:lang w:val="bg-BG" w:eastAsia="bg-BG"/>
        </w:rPr>
      </w:pPr>
      <w:r w:rsidRPr="001100BB">
        <w:rPr>
          <w:lang w:val="bg-BG" w:eastAsia="bg-BG"/>
        </w:rPr>
        <w:t xml:space="preserve">        -  средно време за установяване на връзка при международни повиквания.</w:t>
      </w:r>
    </w:p>
    <w:p w:rsidR="00EB7FB5" w:rsidRPr="001100BB" w:rsidRDefault="00EB7FB5" w:rsidP="001100BB">
      <w:pPr>
        <w:pStyle w:val="ListParagraph"/>
        <w:jc w:val="both"/>
        <w:rPr>
          <w:lang w:val="bg-BG" w:eastAsia="bg-BG"/>
        </w:rPr>
      </w:pPr>
    </w:p>
    <w:p w:rsidR="00EB7FB5" w:rsidRPr="001100BB" w:rsidRDefault="00EB7FB5" w:rsidP="001F6CF2">
      <w:pPr>
        <w:pStyle w:val="ListParagraph"/>
        <w:numPr>
          <w:ilvl w:val="1"/>
          <w:numId w:val="40"/>
        </w:numPr>
        <w:tabs>
          <w:tab w:val="left" w:pos="284"/>
          <w:tab w:val="left" w:pos="709"/>
        </w:tabs>
        <w:ind w:left="0" w:firstLine="0"/>
        <w:contextualSpacing/>
        <w:jc w:val="both"/>
        <w:rPr>
          <w:lang w:val="bg-BG" w:eastAsia="bg-BG"/>
        </w:rPr>
      </w:pPr>
      <w:r w:rsidRPr="001100BB">
        <w:rPr>
          <w:lang w:val="bg-BG" w:eastAsia="bg-BG"/>
        </w:rPr>
        <w:t xml:space="preserve">Изпълнителят </w:t>
      </w:r>
      <w:r w:rsidR="00A018A7" w:rsidRPr="001100BB">
        <w:rPr>
          <w:lang w:val="bg-BG" w:eastAsia="bg-BG"/>
        </w:rPr>
        <w:t xml:space="preserve">трябва </w:t>
      </w:r>
      <w:r w:rsidRPr="001100BB">
        <w:rPr>
          <w:lang w:val="bg-BG" w:eastAsia="bg-BG"/>
        </w:rPr>
        <w:t xml:space="preserve">да разполага с център за денонощна техническа поддръжка и да осигурява непрекъснато обслужване в режим 24 часа в денонощието, 7 дни в седмицата, 365 дни в годината. </w:t>
      </w:r>
    </w:p>
    <w:p w:rsidR="00EB7FB5" w:rsidRPr="001100BB" w:rsidRDefault="00EB7FB5" w:rsidP="001100BB">
      <w:pPr>
        <w:pStyle w:val="ListParagraph"/>
        <w:jc w:val="both"/>
        <w:rPr>
          <w:lang w:val="bg-BG" w:eastAsia="bg-BG"/>
        </w:rPr>
      </w:pPr>
    </w:p>
    <w:p w:rsidR="00EB7FB5" w:rsidRPr="001100BB" w:rsidRDefault="00EB7FB5" w:rsidP="001F6CF2">
      <w:pPr>
        <w:pStyle w:val="ListParagraph"/>
        <w:numPr>
          <w:ilvl w:val="1"/>
          <w:numId w:val="40"/>
        </w:numPr>
        <w:tabs>
          <w:tab w:val="left" w:pos="284"/>
          <w:tab w:val="left" w:pos="426"/>
          <w:tab w:val="left" w:pos="709"/>
        </w:tabs>
        <w:ind w:left="0" w:firstLine="0"/>
        <w:contextualSpacing/>
        <w:jc w:val="both"/>
        <w:rPr>
          <w:lang w:val="bg-BG" w:eastAsia="bg-BG"/>
        </w:rPr>
      </w:pPr>
      <w:r w:rsidRPr="001100BB">
        <w:rPr>
          <w:lang w:val="bg-BG" w:eastAsia="bg-BG"/>
        </w:rPr>
        <w:t>Изпълнителят трябва да разполага със система за автоматични нотификации при регистриране, актуализиране, ескалация и решаване на инциденти (Help Desk). Системата трябва да позволява регистриране на заявки за инциденти освен по телефон и по e-mail, достъпен за оторизирани представители на Възложителя.</w:t>
      </w:r>
    </w:p>
    <w:p w:rsidR="00EB7FB5" w:rsidRPr="001100BB" w:rsidRDefault="003A7D07" w:rsidP="001100BB">
      <w:pPr>
        <w:spacing w:before="120" w:after="120"/>
        <w:jc w:val="both"/>
        <w:rPr>
          <w:b/>
          <w:strike/>
          <w:u w:val="single"/>
          <w:lang w:val="bg-BG"/>
        </w:rPr>
      </w:pPr>
      <w:r w:rsidRPr="001100BB">
        <w:rPr>
          <w:b/>
          <w:u w:val="single"/>
          <w:lang w:val="bg-BG"/>
        </w:rPr>
        <w:t>Приложение</w:t>
      </w:r>
      <w:r w:rsidR="00EB7FB5" w:rsidRPr="001100BB">
        <w:rPr>
          <w:b/>
          <w:u w:val="single"/>
          <w:lang w:val="bg-BG"/>
        </w:rPr>
        <w:t xml:space="preserve"> № 1 – Списък на </w:t>
      </w:r>
      <w:r w:rsidR="00407336" w:rsidRPr="001100BB">
        <w:rPr>
          <w:b/>
          <w:u w:val="single"/>
          <w:lang w:val="bg-BG"/>
        </w:rPr>
        <w:t xml:space="preserve"> услугите</w:t>
      </w:r>
    </w:p>
    <w:tbl>
      <w:tblPr>
        <w:tblW w:w="9706" w:type="dxa"/>
        <w:tblInd w:w="75" w:type="dxa"/>
        <w:tblCellMar>
          <w:left w:w="70" w:type="dxa"/>
          <w:right w:w="70" w:type="dxa"/>
        </w:tblCellMar>
        <w:tblLook w:val="04A0"/>
      </w:tblPr>
      <w:tblGrid>
        <w:gridCol w:w="704"/>
        <w:gridCol w:w="2152"/>
        <w:gridCol w:w="3270"/>
        <w:gridCol w:w="3580"/>
      </w:tblGrid>
      <w:tr w:rsidR="00EB7FB5" w:rsidRPr="001100BB" w:rsidTr="000F758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7FB5" w:rsidRPr="001100BB" w:rsidRDefault="00EB7FB5" w:rsidP="001100BB">
            <w:pPr>
              <w:jc w:val="both"/>
              <w:rPr>
                <w:b/>
                <w:bCs/>
                <w:lang w:val="bg-BG" w:eastAsia="bg-BG"/>
              </w:rPr>
            </w:pPr>
            <w:r w:rsidRPr="001100BB">
              <w:rPr>
                <w:b/>
                <w:bCs/>
                <w:lang w:val="bg-BG" w:eastAsia="bg-BG"/>
              </w:rPr>
              <w:t>№ по ред</w:t>
            </w:r>
          </w:p>
        </w:tc>
        <w:tc>
          <w:tcPr>
            <w:tcW w:w="2152" w:type="dxa"/>
            <w:tcBorders>
              <w:top w:val="single" w:sz="4" w:space="0" w:color="auto"/>
              <w:left w:val="nil"/>
              <w:bottom w:val="single" w:sz="4" w:space="0" w:color="auto"/>
              <w:right w:val="single" w:sz="4" w:space="0" w:color="auto"/>
            </w:tcBorders>
            <w:shd w:val="clear" w:color="auto" w:fill="auto"/>
            <w:noWrap/>
            <w:hideMark/>
          </w:tcPr>
          <w:p w:rsidR="00EB7FB5" w:rsidRPr="001100BB" w:rsidRDefault="00EB7FB5" w:rsidP="001100BB">
            <w:pPr>
              <w:jc w:val="both"/>
              <w:rPr>
                <w:b/>
                <w:bCs/>
                <w:lang w:val="bg-BG" w:eastAsia="bg-BG"/>
              </w:rPr>
            </w:pPr>
            <w:r w:rsidRPr="001100BB">
              <w:rPr>
                <w:b/>
                <w:bCs/>
                <w:lang w:val="bg-BG" w:eastAsia="bg-BG"/>
              </w:rPr>
              <w:t>Телефонен номер</w:t>
            </w:r>
          </w:p>
        </w:tc>
        <w:tc>
          <w:tcPr>
            <w:tcW w:w="3270" w:type="dxa"/>
            <w:tcBorders>
              <w:top w:val="single" w:sz="4" w:space="0" w:color="auto"/>
              <w:left w:val="nil"/>
              <w:bottom w:val="single" w:sz="4" w:space="0" w:color="auto"/>
              <w:right w:val="single" w:sz="4" w:space="0" w:color="auto"/>
            </w:tcBorders>
            <w:shd w:val="clear" w:color="auto" w:fill="auto"/>
            <w:noWrap/>
            <w:hideMark/>
          </w:tcPr>
          <w:p w:rsidR="00EB7FB5" w:rsidRPr="001100BB" w:rsidRDefault="00EB7FB5" w:rsidP="001100BB">
            <w:pPr>
              <w:jc w:val="both"/>
              <w:rPr>
                <w:b/>
                <w:bCs/>
                <w:lang w:val="bg-BG" w:eastAsia="bg-BG"/>
              </w:rPr>
            </w:pPr>
            <w:r w:rsidRPr="001100BB">
              <w:rPr>
                <w:b/>
                <w:bCs/>
                <w:lang w:val="bg-BG" w:eastAsia="bg-BG"/>
              </w:rPr>
              <w:t xml:space="preserve">                        Вид</w:t>
            </w:r>
          </w:p>
        </w:tc>
        <w:tc>
          <w:tcPr>
            <w:tcW w:w="3580" w:type="dxa"/>
            <w:tcBorders>
              <w:top w:val="single" w:sz="4" w:space="0" w:color="auto"/>
              <w:left w:val="nil"/>
              <w:bottom w:val="single" w:sz="4" w:space="0" w:color="auto"/>
              <w:right w:val="single" w:sz="4" w:space="0" w:color="auto"/>
            </w:tcBorders>
            <w:shd w:val="clear" w:color="auto" w:fill="auto"/>
            <w:noWrap/>
            <w:hideMark/>
          </w:tcPr>
          <w:p w:rsidR="00EB7FB5" w:rsidRPr="001100BB" w:rsidRDefault="00EB7FB5" w:rsidP="001100BB">
            <w:pPr>
              <w:jc w:val="both"/>
              <w:rPr>
                <w:b/>
                <w:bCs/>
                <w:lang w:val="bg-BG" w:eastAsia="bg-BG"/>
              </w:rPr>
            </w:pPr>
            <w:r w:rsidRPr="001100BB">
              <w:rPr>
                <w:b/>
                <w:bCs/>
                <w:lang w:val="bg-BG" w:eastAsia="bg-BG"/>
              </w:rPr>
              <w:t>Адрес</w:t>
            </w:r>
          </w:p>
        </w:tc>
      </w:tr>
      <w:tr w:rsidR="00EB7FB5" w:rsidRPr="00C47E1C" w:rsidTr="000F75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B7FB5" w:rsidRPr="001100BB" w:rsidRDefault="00EB7FB5" w:rsidP="001100BB">
            <w:pPr>
              <w:jc w:val="both"/>
              <w:rPr>
                <w:lang w:val="bg-BG" w:eastAsia="bg-BG"/>
              </w:rPr>
            </w:pPr>
            <w:r w:rsidRPr="001100BB">
              <w:rPr>
                <w:lang w:val="bg-BG" w:eastAsia="bg-BG"/>
              </w:rPr>
              <w:t>1</w:t>
            </w:r>
          </w:p>
        </w:tc>
        <w:tc>
          <w:tcPr>
            <w:tcW w:w="5422" w:type="dxa"/>
            <w:gridSpan w:val="2"/>
            <w:tcBorders>
              <w:top w:val="nil"/>
              <w:left w:val="nil"/>
              <w:bottom w:val="single" w:sz="4" w:space="0" w:color="auto"/>
              <w:right w:val="single" w:sz="4" w:space="0" w:color="auto"/>
            </w:tcBorders>
            <w:shd w:val="clear" w:color="auto" w:fill="auto"/>
            <w:noWrap/>
            <w:hideMark/>
          </w:tcPr>
          <w:p w:rsidR="00EB7FB5" w:rsidRPr="001100BB" w:rsidRDefault="00EB7FB5" w:rsidP="001100BB">
            <w:pPr>
              <w:jc w:val="both"/>
              <w:rPr>
                <w:lang w:val="bg-BG" w:eastAsia="bg-BG"/>
              </w:rPr>
            </w:pPr>
            <w:r w:rsidRPr="001100BB">
              <w:rPr>
                <w:lang w:val="bg-BG" w:eastAsia="bg-BG"/>
              </w:rPr>
              <w:t>12 броя номера на отделни обикновени телефонни постове</w:t>
            </w:r>
          </w:p>
        </w:tc>
        <w:tc>
          <w:tcPr>
            <w:tcW w:w="3580" w:type="dxa"/>
            <w:tcBorders>
              <w:top w:val="nil"/>
              <w:left w:val="nil"/>
              <w:bottom w:val="single" w:sz="4" w:space="0" w:color="auto"/>
              <w:right w:val="single" w:sz="4" w:space="0" w:color="auto"/>
            </w:tcBorders>
            <w:shd w:val="clear" w:color="auto" w:fill="auto"/>
            <w:noWrap/>
            <w:hideMark/>
          </w:tcPr>
          <w:p w:rsidR="00EB7FB5" w:rsidRPr="001100BB" w:rsidRDefault="00EB7FB5" w:rsidP="001100BB">
            <w:pPr>
              <w:jc w:val="both"/>
              <w:rPr>
                <w:lang w:val="bg-BG" w:eastAsia="bg-BG"/>
              </w:rPr>
            </w:pPr>
            <w:r w:rsidRPr="001100BB">
              <w:rPr>
                <w:lang w:val="bg-BG" w:eastAsia="bg-BG"/>
              </w:rPr>
              <w:t>ул.  „Алфред Нобел” 2, гр. София</w:t>
            </w:r>
          </w:p>
        </w:tc>
      </w:tr>
      <w:tr w:rsidR="00EB7FB5" w:rsidRPr="00C47E1C" w:rsidTr="000F75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B7FB5" w:rsidRPr="001100BB" w:rsidRDefault="00EB7FB5" w:rsidP="001100BB">
            <w:pPr>
              <w:jc w:val="both"/>
              <w:rPr>
                <w:lang w:val="bg-BG" w:eastAsia="bg-BG"/>
              </w:rPr>
            </w:pPr>
            <w:r w:rsidRPr="001100BB">
              <w:rPr>
                <w:lang w:val="bg-BG" w:eastAsia="bg-BG"/>
              </w:rPr>
              <w:t>2</w:t>
            </w:r>
          </w:p>
        </w:tc>
        <w:tc>
          <w:tcPr>
            <w:tcW w:w="5422" w:type="dxa"/>
            <w:gridSpan w:val="2"/>
            <w:tcBorders>
              <w:top w:val="nil"/>
              <w:left w:val="nil"/>
              <w:bottom w:val="single" w:sz="4" w:space="0" w:color="auto"/>
              <w:right w:val="single" w:sz="4" w:space="0" w:color="auto"/>
            </w:tcBorders>
            <w:shd w:val="clear" w:color="auto" w:fill="auto"/>
            <w:noWrap/>
            <w:hideMark/>
          </w:tcPr>
          <w:p w:rsidR="00EB7FB5" w:rsidRPr="001100BB" w:rsidRDefault="00EB7FB5" w:rsidP="001100BB">
            <w:pPr>
              <w:jc w:val="both"/>
              <w:rPr>
                <w:lang w:val="bg-BG"/>
              </w:rPr>
            </w:pPr>
            <w:r w:rsidRPr="001100BB">
              <w:rPr>
                <w:lang w:val="bg-BG" w:eastAsia="bg-BG"/>
              </w:rPr>
              <w:t>35 броя номера на отделни обикновени телефонни постове</w:t>
            </w:r>
          </w:p>
        </w:tc>
        <w:tc>
          <w:tcPr>
            <w:tcW w:w="3580" w:type="dxa"/>
            <w:tcBorders>
              <w:top w:val="nil"/>
              <w:left w:val="nil"/>
              <w:bottom w:val="single" w:sz="4" w:space="0" w:color="auto"/>
              <w:right w:val="single" w:sz="4" w:space="0" w:color="auto"/>
            </w:tcBorders>
            <w:shd w:val="clear" w:color="auto" w:fill="auto"/>
            <w:noWrap/>
            <w:hideMark/>
          </w:tcPr>
          <w:p w:rsidR="00EB7FB5" w:rsidRPr="001100BB" w:rsidRDefault="00EB7FB5" w:rsidP="001100BB">
            <w:pPr>
              <w:jc w:val="both"/>
              <w:rPr>
                <w:lang w:val="bg-BG" w:eastAsia="bg-BG"/>
              </w:rPr>
            </w:pPr>
            <w:r w:rsidRPr="001100BB">
              <w:rPr>
                <w:lang w:val="bg-BG" w:eastAsia="bg-BG"/>
              </w:rPr>
              <w:t>ул. „Александър Жендов” 2, гр. София</w:t>
            </w:r>
          </w:p>
        </w:tc>
      </w:tr>
      <w:tr w:rsidR="00EB7FB5" w:rsidRPr="00C47E1C" w:rsidTr="000F75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B7FB5" w:rsidRPr="001100BB" w:rsidRDefault="00EB7FB5" w:rsidP="001100BB">
            <w:pPr>
              <w:jc w:val="both"/>
              <w:rPr>
                <w:lang w:val="bg-BG" w:eastAsia="bg-BG"/>
              </w:rPr>
            </w:pPr>
            <w:r w:rsidRPr="001100BB">
              <w:rPr>
                <w:lang w:val="bg-BG" w:eastAsia="bg-BG"/>
              </w:rPr>
              <w:t>3</w:t>
            </w:r>
          </w:p>
        </w:tc>
        <w:tc>
          <w:tcPr>
            <w:tcW w:w="2152" w:type="dxa"/>
            <w:tcBorders>
              <w:top w:val="nil"/>
              <w:left w:val="nil"/>
              <w:bottom w:val="single" w:sz="4" w:space="0" w:color="auto"/>
              <w:right w:val="single" w:sz="4" w:space="0" w:color="auto"/>
            </w:tcBorders>
            <w:shd w:val="clear" w:color="auto" w:fill="auto"/>
            <w:noWrap/>
            <w:hideMark/>
          </w:tcPr>
          <w:p w:rsidR="00EB7FB5" w:rsidRPr="001100BB" w:rsidRDefault="00EB7FB5" w:rsidP="001100BB">
            <w:pPr>
              <w:jc w:val="both"/>
              <w:rPr>
                <w:lang w:val="bg-BG" w:eastAsia="bg-BG"/>
              </w:rPr>
            </w:pPr>
            <w:r w:rsidRPr="001100BB">
              <w:rPr>
                <w:lang w:val="bg-BG" w:eastAsia="bg-BG"/>
              </w:rPr>
              <w:t>02/807641</w:t>
            </w:r>
          </w:p>
        </w:tc>
        <w:tc>
          <w:tcPr>
            <w:tcW w:w="3270" w:type="dxa"/>
            <w:tcBorders>
              <w:top w:val="nil"/>
              <w:left w:val="nil"/>
              <w:bottom w:val="single" w:sz="4" w:space="0" w:color="auto"/>
              <w:right w:val="single" w:sz="4" w:space="0" w:color="auto"/>
            </w:tcBorders>
            <w:shd w:val="clear" w:color="auto" w:fill="auto"/>
            <w:noWrap/>
            <w:hideMark/>
          </w:tcPr>
          <w:p w:rsidR="00EB7FB5" w:rsidRPr="001100BB" w:rsidRDefault="00EB7FB5" w:rsidP="001100BB">
            <w:pPr>
              <w:jc w:val="both"/>
              <w:rPr>
                <w:lang w:val="bg-BG" w:eastAsia="bg-BG"/>
              </w:rPr>
            </w:pPr>
            <w:r w:rsidRPr="001100BB">
              <w:rPr>
                <w:lang w:val="bg-BG" w:eastAsia="bg-BG"/>
              </w:rPr>
              <w:t>ISDN BRA Автоматичен вход</w:t>
            </w:r>
          </w:p>
        </w:tc>
        <w:tc>
          <w:tcPr>
            <w:tcW w:w="3580" w:type="dxa"/>
            <w:tcBorders>
              <w:top w:val="nil"/>
              <w:left w:val="nil"/>
              <w:bottom w:val="single" w:sz="4" w:space="0" w:color="auto"/>
              <w:right w:val="single" w:sz="4" w:space="0" w:color="auto"/>
            </w:tcBorders>
            <w:shd w:val="clear" w:color="auto" w:fill="auto"/>
            <w:noWrap/>
            <w:hideMark/>
          </w:tcPr>
          <w:p w:rsidR="00EB7FB5" w:rsidRPr="001100BB" w:rsidRDefault="00EB7FB5" w:rsidP="001100BB">
            <w:pPr>
              <w:jc w:val="both"/>
              <w:rPr>
                <w:lang w:val="bg-BG" w:eastAsia="bg-BG"/>
              </w:rPr>
            </w:pPr>
            <w:r w:rsidRPr="001100BB">
              <w:rPr>
                <w:lang w:val="bg-BG" w:eastAsia="bg-BG"/>
              </w:rPr>
              <w:t>ул. „Алфред Нобел” 2, гр. София</w:t>
            </w:r>
          </w:p>
        </w:tc>
      </w:tr>
      <w:tr w:rsidR="00EB7FB5" w:rsidRPr="00C47E1C" w:rsidTr="000F75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B7FB5" w:rsidRPr="001100BB" w:rsidRDefault="00EB7FB5" w:rsidP="001100BB">
            <w:pPr>
              <w:jc w:val="both"/>
              <w:rPr>
                <w:lang w:val="bg-BG" w:eastAsia="bg-BG"/>
              </w:rPr>
            </w:pPr>
            <w:r w:rsidRPr="001100BB">
              <w:rPr>
                <w:lang w:val="bg-BG" w:eastAsia="bg-BG"/>
              </w:rPr>
              <w:t>4</w:t>
            </w:r>
          </w:p>
        </w:tc>
        <w:tc>
          <w:tcPr>
            <w:tcW w:w="2152" w:type="dxa"/>
            <w:tcBorders>
              <w:top w:val="nil"/>
              <w:left w:val="nil"/>
              <w:bottom w:val="single" w:sz="4" w:space="0" w:color="auto"/>
              <w:right w:val="single" w:sz="4" w:space="0" w:color="auto"/>
            </w:tcBorders>
            <w:shd w:val="clear" w:color="auto" w:fill="auto"/>
            <w:noWrap/>
            <w:hideMark/>
          </w:tcPr>
          <w:p w:rsidR="00EB7FB5" w:rsidRPr="001100BB" w:rsidRDefault="00EB7FB5" w:rsidP="001100BB">
            <w:pPr>
              <w:jc w:val="both"/>
              <w:rPr>
                <w:lang w:val="bg-BG" w:eastAsia="bg-BG"/>
              </w:rPr>
            </w:pPr>
            <w:r w:rsidRPr="001100BB">
              <w:rPr>
                <w:lang w:val="bg-BG" w:eastAsia="bg-BG"/>
              </w:rPr>
              <w:t>02/807643</w:t>
            </w:r>
          </w:p>
        </w:tc>
        <w:tc>
          <w:tcPr>
            <w:tcW w:w="3270" w:type="dxa"/>
            <w:tcBorders>
              <w:top w:val="nil"/>
              <w:left w:val="nil"/>
              <w:bottom w:val="single" w:sz="4" w:space="0" w:color="auto"/>
              <w:right w:val="single" w:sz="4" w:space="0" w:color="auto"/>
            </w:tcBorders>
            <w:shd w:val="clear" w:color="auto" w:fill="auto"/>
            <w:noWrap/>
            <w:hideMark/>
          </w:tcPr>
          <w:p w:rsidR="00EB7FB5" w:rsidRPr="001100BB" w:rsidRDefault="00EB7FB5" w:rsidP="001100BB">
            <w:pPr>
              <w:jc w:val="both"/>
              <w:rPr>
                <w:lang w:val="bg-BG" w:eastAsia="bg-BG"/>
              </w:rPr>
            </w:pPr>
            <w:r w:rsidRPr="001100BB">
              <w:rPr>
                <w:lang w:val="bg-BG" w:eastAsia="bg-BG"/>
              </w:rPr>
              <w:t>ISDN BRA Автоматичен вход</w:t>
            </w:r>
          </w:p>
        </w:tc>
        <w:tc>
          <w:tcPr>
            <w:tcW w:w="3580" w:type="dxa"/>
            <w:tcBorders>
              <w:top w:val="nil"/>
              <w:left w:val="nil"/>
              <w:bottom w:val="single" w:sz="4" w:space="0" w:color="auto"/>
              <w:right w:val="single" w:sz="4" w:space="0" w:color="auto"/>
            </w:tcBorders>
            <w:shd w:val="clear" w:color="auto" w:fill="auto"/>
            <w:noWrap/>
            <w:hideMark/>
          </w:tcPr>
          <w:p w:rsidR="00EB7FB5" w:rsidRPr="001100BB" w:rsidRDefault="00EB7FB5" w:rsidP="001100BB">
            <w:pPr>
              <w:jc w:val="both"/>
              <w:rPr>
                <w:lang w:val="bg-BG" w:eastAsia="bg-BG"/>
              </w:rPr>
            </w:pPr>
            <w:r w:rsidRPr="001100BB">
              <w:rPr>
                <w:lang w:val="bg-BG" w:eastAsia="bg-BG"/>
              </w:rPr>
              <w:t>ул. „Алфред Нобел” 2, гр. София</w:t>
            </w:r>
          </w:p>
        </w:tc>
      </w:tr>
      <w:tr w:rsidR="00EB7FB5" w:rsidRPr="00C47E1C" w:rsidTr="000F75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B7FB5" w:rsidRPr="001100BB" w:rsidRDefault="00EB7FB5" w:rsidP="001100BB">
            <w:pPr>
              <w:jc w:val="both"/>
              <w:rPr>
                <w:lang w:val="bg-BG" w:eastAsia="bg-BG"/>
              </w:rPr>
            </w:pPr>
            <w:r w:rsidRPr="001100BB">
              <w:rPr>
                <w:lang w:val="bg-BG" w:eastAsia="bg-BG"/>
              </w:rPr>
              <w:t>5</w:t>
            </w:r>
          </w:p>
        </w:tc>
        <w:tc>
          <w:tcPr>
            <w:tcW w:w="2152" w:type="dxa"/>
            <w:tcBorders>
              <w:top w:val="nil"/>
              <w:left w:val="nil"/>
              <w:bottom w:val="single" w:sz="4" w:space="0" w:color="auto"/>
              <w:right w:val="single" w:sz="4" w:space="0" w:color="auto"/>
            </w:tcBorders>
            <w:shd w:val="clear" w:color="auto" w:fill="auto"/>
            <w:noWrap/>
            <w:hideMark/>
          </w:tcPr>
          <w:p w:rsidR="00EB7FB5" w:rsidRPr="001100BB" w:rsidRDefault="00EB7FB5" w:rsidP="001100BB">
            <w:pPr>
              <w:jc w:val="both"/>
              <w:rPr>
                <w:lang w:val="bg-BG" w:eastAsia="bg-BG"/>
              </w:rPr>
            </w:pPr>
            <w:r w:rsidRPr="001100BB">
              <w:rPr>
                <w:lang w:val="bg-BG" w:eastAsia="bg-BG"/>
              </w:rPr>
              <w:t xml:space="preserve">02/9482000 </w:t>
            </w:r>
          </w:p>
        </w:tc>
        <w:tc>
          <w:tcPr>
            <w:tcW w:w="3270" w:type="dxa"/>
            <w:tcBorders>
              <w:top w:val="nil"/>
              <w:left w:val="nil"/>
              <w:bottom w:val="single" w:sz="4" w:space="0" w:color="auto"/>
              <w:right w:val="single" w:sz="4" w:space="0" w:color="auto"/>
            </w:tcBorders>
            <w:shd w:val="clear" w:color="auto" w:fill="auto"/>
            <w:noWrap/>
            <w:hideMark/>
          </w:tcPr>
          <w:p w:rsidR="00EB7FB5" w:rsidRPr="001100BB" w:rsidRDefault="00EB7FB5" w:rsidP="001100BB">
            <w:pPr>
              <w:jc w:val="both"/>
              <w:rPr>
                <w:lang w:val="bg-BG" w:eastAsia="bg-BG"/>
              </w:rPr>
            </w:pPr>
            <w:r w:rsidRPr="001100BB">
              <w:rPr>
                <w:lang w:val="bg-BG" w:eastAsia="bg-BG"/>
              </w:rPr>
              <w:t>ISDN PRA Автоматичен вход  с 2 бр. ISDN-PRА, обхват 1200 номера: 029482ххх, 0294830хх, 0294831хх; към РВХ се предават последни 4 цифри</w:t>
            </w:r>
          </w:p>
        </w:tc>
        <w:tc>
          <w:tcPr>
            <w:tcW w:w="3580" w:type="dxa"/>
            <w:tcBorders>
              <w:top w:val="nil"/>
              <w:left w:val="nil"/>
              <w:bottom w:val="single" w:sz="4" w:space="0" w:color="auto"/>
              <w:right w:val="single" w:sz="4" w:space="0" w:color="auto"/>
            </w:tcBorders>
            <w:shd w:val="clear" w:color="auto" w:fill="auto"/>
            <w:noWrap/>
            <w:hideMark/>
          </w:tcPr>
          <w:p w:rsidR="00EB7FB5" w:rsidRPr="001100BB" w:rsidRDefault="00EB7FB5" w:rsidP="001100BB">
            <w:pPr>
              <w:jc w:val="both"/>
              <w:rPr>
                <w:lang w:val="bg-BG" w:eastAsia="bg-BG"/>
              </w:rPr>
            </w:pPr>
            <w:r w:rsidRPr="001100BB">
              <w:rPr>
                <w:lang w:val="bg-BG" w:eastAsia="bg-BG"/>
              </w:rPr>
              <w:t>ул. „Александър Жендов” 2, гр. София</w:t>
            </w:r>
          </w:p>
        </w:tc>
      </w:tr>
      <w:tr w:rsidR="00EB7FB5" w:rsidRPr="00C47E1C" w:rsidTr="000F75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B7FB5" w:rsidRPr="001100BB" w:rsidRDefault="00EB7FB5" w:rsidP="001100BB">
            <w:pPr>
              <w:jc w:val="both"/>
              <w:rPr>
                <w:lang w:val="bg-BG" w:eastAsia="bg-BG"/>
              </w:rPr>
            </w:pPr>
            <w:r w:rsidRPr="001100BB">
              <w:rPr>
                <w:lang w:val="bg-BG" w:eastAsia="bg-BG"/>
              </w:rPr>
              <w:lastRenderedPageBreak/>
              <w:t>6</w:t>
            </w:r>
          </w:p>
        </w:tc>
        <w:tc>
          <w:tcPr>
            <w:tcW w:w="2152" w:type="dxa"/>
            <w:tcBorders>
              <w:top w:val="nil"/>
              <w:left w:val="nil"/>
              <w:bottom w:val="single" w:sz="4" w:space="0" w:color="auto"/>
              <w:right w:val="single" w:sz="4" w:space="0" w:color="auto"/>
            </w:tcBorders>
            <w:shd w:val="clear" w:color="auto" w:fill="auto"/>
            <w:noWrap/>
            <w:hideMark/>
          </w:tcPr>
          <w:p w:rsidR="00EB7FB5" w:rsidRPr="001100BB" w:rsidRDefault="00EB7FB5" w:rsidP="001100BB">
            <w:pPr>
              <w:jc w:val="both"/>
              <w:rPr>
                <w:strike/>
                <w:lang w:val="bg-BG" w:eastAsia="bg-BG"/>
              </w:rPr>
            </w:pPr>
            <w:r w:rsidRPr="001100BB">
              <w:rPr>
                <w:lang w:val="bg-BG" w:eastAsia="bg-BG"/>
              </w:rPr>
              <w:t>02/9710690</w:t>
            </w:r>
          </w:p>
        </w:tc>
        <w:tc>
          <w:tcPr>
            <w:tcW w:w="3270" w:type="dxa"/>
            <w:tcBorders>
              <w:top w:val="nil"/>
              <w:left w:val="nil"/>
              <w:bottom w:val="single" w:sz="4" w:space="0" w:color="auto"/>
              <w:right w:val="single" w:sz="4" w:space="0" w:color="auto"/>
            </w:tcBorders>
            <w:shd w:val="clear" w:color="auto" w:fill="auto"/>
            <w:noWrap/>
            <w:hideMark/>
          </w:tcPr>
          <w:p w:rsidR="00EB7FB5" w:rsidRPr="001100BB" w:rsidRDefault="00EB7FB5" w:rsidP="001100BB">
            <w:pPr>
              <w:jc w:val="both"/>
              <w:rPr>
                <w:strike/>
                <w:lang w:val="bg-BG" w:eastAsia="bg-BG"/>
              </w:rPr>
            </w:pPr>
            <w:r w:rsidRPr="001100BB">
              <w:rPr>
                <w:lang w:val="bg-BG" w:eastAsia="bg-BG"/>
              </w:rPr>
              <w:t>ISDN BRA, номер на линията на автоматичен вход: 02 807643 – на адрес: ул. „Алфред Нобел” 2 (както е посочено по-горе в т. 4), обхват 20 номера: 02807641х, 02807642х</w:t>
            </w:r>
          </w:p>
        </w:tc>
        <w:tc>
          <w:tcPr>
            <w:tcW w:w="3580" w:type="dxa"/>
            <w:tcBorders>
              <w:top w:val="nil"/>
              <w:left w:val="nil"/>
              <w:bottom w:val="single" w:sz="4" w:space="0" w:color="auto"/>
              <w:right w:val="single" w:sz="4" w:space="0" w:color="auto"/>
            </w:tcBorders>
            <w:shd w:val="clear" w:color="auto" w:fill="auto"/>
            <w:noWrap/>
            <w:hideMark/>
          </w:tcPr>
          <w:p w:rsidR="00EB7FB5" w:rsidRPr="001100BB" w:rsidRDefault="00EB7FB5" w:rsidP="001100BB">
            <w:pPr>
              <w:jc w:val="both"/>
              <w:rPr>
                <w:strike/>
                <w:lang w:val="bg-BG" w:eastAsia="bg-BG"/>
              </w:rPr>
            </w:pPr>
            <w:r w:rsidRPr="001100BB">
              <w:rPr>
                <w:lang w:val="bg-BG" w:eastAsia="bg-BG"/>
              </w:rPr>
              <w:t>ул. „Александър Жендов” 2, гр. София</w:t>
            </w:r>
          </w:p>
        </w:tc>
      </w:tr>
      <w:tr w:rsidR="00EB7FB5" w:rsidRPr="00C47E1C" w:rsidTr="000F75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B7FB5" w:rsidRPr="001100BB" w:rsidRDefault="00EB7FB5" w:rsidP="001100BB">
            <w:pPr>
              <w:jc w:val="both"/>
              <w:rPr>
                <w:lang w:val="bg-BG" w:eastAsia="bg-BG"/>
              </w:rPr>
            </w:pPr>
            <w:r w:rsidRPr="001100BB">
              <w:rPr>
                <w:lang w:val="bg-BG" w:eastAsia="bg-BG"/>
              </w:rPr>
              <w:t>7</w:t>
            </w:r>
          </w:p>
        </w:tc>
        <w:tc>
          <w:tcPr>
            <w:tcW w:w="2152" w:type="dxa"/>
            <w:tcBorders>
              <w:top w:val="nil"/>
              <w:left w:val="nil"/>
              <w:bottom w:val="single" w:sz="4" w:space="0" w:color="auto"/>
              <w:right w:val="single" w:sz="4" w:space="0" w:color="auto"/>
            </w:tcBorders>
            <w:shd w:val="clear" w:color="auto" w:fill="auto"/>
            <w:noWrap/>
            <w:hideMark/>
          </w:tcPr>
          <w:p w:rsidR="00EB7FB5" w:rsidRPr="001100BB" w:rsidRDefault="00EB7FB5" w:rsidP="001100BB">
            <w:pPr>
              <w:jc w:val="both"/>
              <w:rPr>
                <w:lang w:val="bg-BG" w:eastAsia="bg-BG"/>
              </w:rPr>
            </w:pPr>
            <w:r w:rsidRPr="001100BB">
              <w:rPr>
                <w:lang w:val="bg-BG" w:eastAsia="bg-BG"/>
              </w:rPr>
              <w:t>02/9711745</w:t>
            </w:r>
          </w:p>
        </w:tc>
        <w:tc>
          <w:tcPr>
            <w:tcW w:w="3270" w:type="dxa"/>
            <w:tcBorders>
              <w:top w:val="nil"/>
              <w:left w:val="nil"/>
              <w:bottom w:val="single" w:sz="4" w:space="0" w:color="auto"/>
              <w:right w:val="single" w:sz="4" w:space="0" w:color="auto"/>
            </w:tcBorders>
            <w:shd w:val="clear" w:color="auto" w:fill="auto"/>
            <w:noWrap/>
            <w:hideMark/>
          </w:tcPr>
          <w:p w:rsidR="00EB7FB5" w:rsidRPr="001100BB" w:rsidRDefault="00EB7FB5" w:rsidP="001100BB">
            <w:pPr>
              <w:jc w:val="both"/>
              <w:rPr>
                <w:lang w:val="bg-BG" w:eastAsia="bg-BG"/>
              </w:rPr>
            </w:pPr>
            <w:r w:rsidRPr="001100BB">
              <w:rPr>
                <w:lang w:val="bg-BG" w:eastAsia="bg-BG"/>
              </w:rPr>
              <w:t>ISDN BRA, номер на линията на автоматичен вход: 02 807641 – на адрес: ул. „Алфред Нобел” 2 (както е посочено по-горе в т. 3), обхват 20 номера: 02807643х, 02807644х</w:t>
            </w:r>
          </w:p>
        </w:tc>
        <w:tc>
          <w:tcPr>
            <w:tcW w:w="3580" w:type="dxa"/>
            <w:tcBorders>
              <w:top w:val="nil"/>
              <w:left w:val="nil"/>
              <w:bottom w:val="single" w:sz="4" w:space="0" w:color="auto"/>
              <w:right w:val="single" w:sz="4" w:space="0" w:color="auto"/>
            </w:tcBorders>
            <w:shd w:val="clear" w:color="auto" w:fill="auto"/>
            <w:noWrap/>
            <w:hideMark/>
          </w:tcPr>
          <w:p w:rsidR="00EB7FB5" w:rsidRPr="001100BB" w:rsidRDefault="00EB7FB5" w:rsidP="001100BB">
            <w:pPr>
              <w:jc w:val="both"/>
              <w:rPr>
                <w:lang w:val="bg-BG" w:eastAsia="bg-BG"/>
              </w:rPr>
            </w:pPr>
            <w:r w:rsidRPr="001100BB">
              <w:rPr>
                <w:lang w:val="bg-BG" w:eastAsia="bg-BG"/>
              </w:rPr>
              <w:t>ул. „Александър Жендов” 2, гр. София</w:t>
            </w:r>
          </w:p>
        </w:tc>
      </w:tr>
      <w:tr w:rsidR="00EB7FB5" w:rsidRPr="00C47E1C" w:rsidTr="000F75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B7FB5" w:rsidRPr="001100BB" w:rsidRDefault="00EB7FB5" w:rsidP="001100BB">
            <w:pPr>
              <w:jc w:val="both"/>
              <w:rPr>
                <w:lang w:val="bg-BG" w:eastAsia="bg-BG"/>
              </w:rPr>
            </w:pPr>
            <w:r w:rsidRPr="001100BB">
              <w:rPr>
                <w:lang w:val="bg-BG" w:eastAsia="bg-BG"/>
              </w:rPr>
              <w:t>8</w:t>
            </w:r>
          </w:p>
        </w:tc>
        <w:tc>
          <w:tcPr>
            <w:tcW w:w="2152" w:type="dxa"/>
            <w:tcBorders>
              <w:top w:val="nil"/>
              <w:left w:val="nil"/>
              <w:bottom w:val="single" w:sz="4" w:space="0" w:color="auto"/>
              <w:right w:val="single" w:sz="4" w:space="0" w:color="auto"/>
            </w:tcBorders>
            <w:shd w:val="clear" w:color="auto" w:fill="auto"/>
            <w:noWrap/>
            <w:hideMark/>
          </w:tcPr>
          <w:p w:rsidR="00EB7FB5" w:rsidRPr="001100BB" w:rsidRDefault="00EB7FB5" w:rsidP="001100BB">
            <w:pPr>
              <w:jc w:val="both"/>
              <w:rPr>
                <w:lang w:val="bg-BG" w:eastAsia="bg-BG"/>
              </w:rPr>
            </w:pPr>
            <w:r w:rsidRPr="001100BB">
              <w:rPr>
                <w:lang w:val="bg-BG" w:eastAsia="bg-BG"/>
              </w:rPr>
              <w:t>80016070</w:t>
            </w:r>
          </w:p>
        </w:tc>
        <w:tc>
          <w:tcPr>
            <w:tcW w:w="3270" w:type="dxa"/>
            <w:tcBorders>
              <w:top w:val="nil"/>
              <w:left w:val="nil"/>
              <w:bottom w:val="single" w:sz="4" w:space="0" w:color="auto"/>
              <w:right w:val="single" w:sz="4" w:space="0" w:color="auto"/>
            </w:tcBorders>
            <w:shd w:val="clear" w:color="auto" w:fill="auto"/>
            <w:noWrap/>
            <w:hideMark/>
          </w:tcPr>
          <w:p w:rsidR="00EB7FB5" w:rsidRPr="001100BB" w:rsidRDefault="00EB7FB5" w:rsidP="001100BB">
            <w:pPr>
              <w:jc w:val="both"/>
              <w:rPr>
                <w:lang w:val="bg-BG" w:eastAsia="bg-BG"/>
              </w:rPr>
            </w:pPr>
            <w:r w:rsidRPr="001100BB">
              <w:rPr>
                <w:lang w:val="bg-BG" w:eastAsia="bg-BG"/>
              </w:rPr>
              <w:t>Зелен телефон 0800</w:t>
            </w:r>
          </w:p>
        </w:tc>
        <w:tc>
          <w:tcPr>
            <w:tcW w:w="3580" w:type="dxa"/>
            <w:tcBorders>
              <w:top w:val="nil"/>
              <w:left w:val="nil"/>
              <w:bottom w:val="single" w:sz="4" w:space="0" w:color="auto"/>
              <w:right w:val="single" w:sz="4" w:space="0" w:color="auto"/>
            </w:tcBorders>
            <w:shd w:val="clear" w:color="auto" w:fill="auto"/>
            <w:noWrap/>
            <w:hideMark/>
          </w:tcPr>
          <w:p w:rsidR="00EB7FB5" w:rsidRPr="001100BB" w:rsidRDefault="00EB7FB5" w:rsidP="001100BB">
            <w:pPr>
              <w:jc w:val="both"/>
              <w:rPr>
                <w:lang w:val="bg-BG" w:eastAsia="bg-BG"/>
              </w:rPr>
            </w:pPr>
            <w:r w:rsidRPr="001100BB">
              <w:rPr>
                <w:lang w:val="bg-BG" w:eastAsia="bg-BG"/>
              </w:rPr>
              <w:t>ул. „Александър Жендов” 2, гр. София</w:t>
            </w:r>
          </w:p>
        </w:tc>
      </w:tr>
      <w:tr w:rsidR="000F758A" w:rsidRPr="001100BB" w:rsidTr="000F758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0F758A" w:rsidRPr="001100BB" w:rsidRDefault="000F758A" w:rsidP="000F758A">
            <w:pPr>
              <w:jc w:val="both"/>
              <w:rPr>
                <w:highlight w:val="yellow"/>
                <w:lang w:val="bg-BG" w:eastAsia="bg-BG"/>
              </w:rPr>
            </w:pPr>
            <w:bookmarkStart w:id="1" w:name="_GoBack"/>
            <w:bookmarkEnd w:id="1"/>
            <w:r w:rsidRPr="00F07170">
              <w:t>9</w:t>
            </w:r>
          </w:p>
        </w:tc>
        <w:tc>
          <w:tcPr>
            <w:tcW w:w="2152" w:type="dxa"/>
            <w:tcBorders>
              <w:top w:val="single" w:sz="4" w:space="0" w:color="auto"/>
              <w:left w:val="single" w:sz="4" w:space="0" w:color="auto"/>
              <w:bottom w:val="single" w:sz="4" w:space="0" w:color="auto"/>
              <w:right w:val="single" w:sz="4" w:space="0" w:color="auto"/>
            </w:tcBorders>
            <w:shd w:val="clear" w:color="auto" w:fill="auto"/>
            <w:noWrap/>
            <w:hideMark/>
          </w:tcPr>
          <w:p w:rsidR="000F758A" w:rsidRPr="001100BB" w:rsidRDefault="000F758A" w:rsidP="000F758A">
            <w:pPr>
              <w:jc w:val="both"/>
              <w:rPr>
                <w:highlight w:val="yellow"/>
                <w:lang w:val="bg-BG" w:eastAsia="bg-BG"/>
              </w:rPr>
            </w:pPr>
            <w:r w:rsidRPr="00F07170">
              <w:t>Идентификационен номер 1</w:t>
            </w:r>
          </w:p>
        </w:tc>
        <w:tc>
          <w:tcPr>
            <w:tcW w:w="3270" w:type="dxa"/>
            <w:tcBorders>
              <w:top w:val="single" w:sz="4" w:space="0" w:color="auto"/>
              <w:left w:val="single" w:sz="4" w:space="0" w:color="auto"/>
              <w:bottom w:val="single" w:sz="4" w:space="0" w:color="auto"/>
              <w:right w:val="single" w:sz="4" w:space="0" w:color="auto"/>
            </w:tcBorders>
            <w:shd w:val="clear" w:color="auto" w:fill="auto"/>
            <w:noWrap/>
            <w:hideMark/>
          </w:tcPr>
          <w:p w:rsidR="000F758A" w:rsidRPr="001100BB" w:rsidRDefault="000F758A" w:rsidP="000F758A">
            <w:pPr>
              <w:jc w:val="both"/>
              <w:rPr>
                <w:highlight w:val="yellow"/>
                <w:lang w:val="bg-BG" w:eastAsia="bg-BG"/>
              </w:rPr>
            </w:pPr>
            <w:r w:rsidRPr="004E6159">
              <w:rPr>
                <w:lang w:val="bg-BG"/>
              </w:rPr>
              <w:t xml:space="preserve">Селищна цифрова наета линия - двупроводна наета линия с капацитет 1024 </w:t>
            </w:r>
            <w:r w:rsidRPr="00F07170">
              <w:t>kbps</w:t>
            </w:r>
            <w:r w:rsidRPr="004E6159">
              <w:rPr>
                <w:lang w:val="bg-BG"/>
              </w:rPr>
              <w:t xml:space="preserve"> за пренос на данни</w:t>
            </w:r>
          </w:p>
        </w:tc>
        <w:tc>
          <w:tcPr>
            <w:tcW w:w="3580" w:type="dxa"/>
            <w:tcBorders>
              <w:top w:val="single" w:sz="4" w:space="0" w:color="auto"/>
              <w:left w:val="single" w:sz="4" w:space="0" w:color="auto"/>
              <w:bottom w:val="single" w:sz="4" w:space="0" w:color="auto"/>
              <w:right w:val="single" w:sz="4" w:space="0" w:color="auto"/>
            </w:tcBorders>
            <w:shd w:val="clear" w:color="auto" w:fill="auto"/>
            <w:noWrap/>
            <w:hideMark/>
          </w:tcPr>
          <w:p w:rsidR="000F758A" w:rsidRPr="001100BB" w:rsidRDefault="000F758A" w:rsidP="000F758A">
            <w:pPr>
              <w:jc w:val="both"/>
              <w:rPr>
                <w:highlight w:val="yellow"/>
                <w:lang w:val="bg-BG" w:eastAsia="bg-BG"/>
              </w:rPr>
            </w:pPr>
            <w:r w:rsidRPr="004E6159">
              <w:rPr>
                <w:lang w:val="bg-BG"/>
              </w:rPr>
              <w:t xml:space="preserve">ул. „Александър Жендов” 2, гр. София - бул. </w:t>
            </w:r>
            <w:r w:rsidRPr="00F07170">
              <w:t>„Ген. Тотлебен” 34, гр.  София</w:t>
            </w:r>
          </w:p>
        </w:tc>
      </w:tr>
      <w:tr w:rsidR="000F758A" w:rsidRPr="001100BB" w:rsidTr="000F758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0F758A" w:rsidRPr="001100BB" w:rsidRDefault="000F758A" w:rsidP="000F758A">
            <w:pPr>
              <w:jc w:val="both"/>
              <w:rPr>
                <w:highlight w:val="yellow"/>
                <w:lang w:val="bg-BG" w:eastAsia="bg-BG"/>
              </w:rPr>
            </w:pPr>
            <w:r w:rsidRPr="00F07170">
              <w:t>10</w:t>
            </w:r>
          </w:p>
        </w:tc>
        <w:tc>
          <w:tcPr>
            <w:tcW w:w="2152" w:type="dxa"/>
            <w:tcBorders>
              <w:top w:val="single" w:sz="4" w:space="0" w:color="auto"/>
              <w:left w:val="single" w:sz="4" w:space="0" w:color="auto"/>
              <w:bottom w:val="single" w:sz="4" w:space="0" w:color="auto"/>
              <w:right w:val="single" w:sz="4" w:space="0" w:color="auto"/>
            </w:tcBorders>
            <w:shd w:val="clear" w:color="auto" w:fill="auto"/>
            <w:noWrap/>
            <w:hideMark/>
          </w:tcPr>
          <w:p w:rsidR="000F758A" w:rsidRPr="001100BB" w:rsidRDefault="000F758A" w:rsidP="000F758A">
            <w:pPr>
              <w:jc w:val="both"/>
              <w:rPr>
                <w:highlight w:val="yellow"/>
                <w:lang w:val="bg-BG" w:eastAsia="bg-BG"/>
              </w:rPr>
            </w:pPr>
            <w:r w:rsidRPr="00F07170">
              <w:t>Идентификационен номер 304062</w:t>
            </w:r>
          </w:p>
        </w:tc>
        <w:tc>
          <w:tcPr>
            <w:tcW w:w="3270" w:type="dxa"/>
            <w:tcBorders>
              <w:top w:val="single" w:sz="4" w:space="0" w:color="auto"/>
              <w:left w:val="single" w:sz="4" w:space="0" w:color="auto"/>
              <w:bottom w:val="single" w:sz="4" w:space="0" w:color="auto"/>
              <w:right w:val="single" w:sz="4" w:space="0" w:color="auto"/>
            </w:tcBorders>
            <w:shd w:val="clear" w:color="auto" w:fill="auto"/>
            <w:noWrap/>
            <w:hideMark/>
          </w:tcPr>
          <w:p w:rsidR="000F758A" w:rsidRPr="001100BB" w:rsidRDefault="000F758A" w:rsidP="000F758A">
            <w:pPr>
              <w:jc w:val="both"/>
              <w:rPr>
                <w:highlight w:val="yellow"/>
                <w:lang w:val="bg-BG" w:eastAsia="bg-BG"/>
              </w:rPr>
            </w:pPr>
            <w:r w:rsidRPr="004E6159">
              <w:rPr>
                <w:lang w:val="bg-BG"/>
              </w:rPr>
              <w:t xml:space="preserve">Селищна цифрова наета линия с капацитет 2048 </w:t>
            </w:r>
            <w:r w:rsidRPr="00F07170">
              <w:t>kbps</w:t>
            </w:r>
            <w:r w:rsidRPr="004E6159">
              <w:rPr>
                <w:lang w:val="bg-BG"/>
              </w:rPr>
              <w:t xml:space="preserve"> за пренос на данни и глас</w:t>
            </w:r>
          </w:p>
        </w:tc>
        <w:tc>
          <w:tcPr>
            <w:tcW w:w="3580" w:type="dxa"/>
            <w:tcBorders>
              <w:top w:val="single" w:sz="4" w:space="0" w:color="auto"/>
              <w:left w:val="single" w:sz="4" w:space="0" w:color="auto"/>
              <w:bottom w:val="single" w:sz="4" w:space="0" w:color="auto"/>
              <w:right w:val="single" w:sz="4" w:space="0" w:color="auto"/>
            </w:tcBorders>
            <w:shd w:val="clear" w:color="auto" w:fill="auto"/>
            <w:noWrap/>
            <w:hideMark/>
          </w:tcPr>
          <w:p w:rsidR="000F758A" w:rsidRPr="001100BB" w:rsidRDefault="000F758A" w:rsidP="000F758A">
            <w:pPr>
              <w:jc w:val="both"/>
              <w:rPr>
                <w:highlight w:val="yellow"/>
                <w:lang w:val="bg-BG" w:eastAsia="bg-BG"/>
              </w:rPr>
            </w:pPr>
            <w:r w:rsidRPr="00F07170">
              <w:t>бул. „Ген. Тотлебен” 34, гр. София -  ул. „Александър Жендов” 2, гр. София</w:t>
            </w:r>
          </w:p>
        </w:tc>
      </w:tr>
      <w:tr w:rsidR="000F758A" w:rsidRPr="001100BB" w:rsidTr="000F758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rsidR="000F758A" w:rsidRPr="001100BB" w:rsidRDefault="000F758A" w:rsidP="000F758A">
            <w:pPr>
              <w:jc w:val="both"/>
              <w:rPr>
                <w:highlight w:val="yellow"/>
                <w:lang w:val="bg-BG" w:eastAsia="bg-BG"/>
              </w:rPr>
            </w:pPr>
            <w:r w:rsidRPr="00F07170">
              <w:t>11</w:t>
            </w:r>
          </w:p>
        </w:tc>
        <w:tc>
          <w:tcPr>
            <w:tcW w:w="2152" w:type="dxa"/>
            <w:tcBorders>
              <w:top w:val="nil"/>
              <w:left w:val="nil"/>
              <w:bottom w:val="single" w:sz="4" w:space="0" w:color="auto"/>
              <w:right w:val="single" w:sz="4" w:space="0" w:color="auto"/>
            </w:tcBorders>
            <w:shd w:val="clear" w:color="auto" w:fill="auto"/>
            <w:noWrap/>
            <w:hideMark/>
          </w:tcPr>
          <w:p w:rsidR="000F758A" w:rsidRPr="001100BB" w:rsidRDefault="000F758A" w:rsidP="000F758A">
            <w:pPr>
              <w:jc w:val="both"/>
              <w:rPr>
                <w:highlight w:val="yellow"/>
                <w:lang w:val="bg-BG" w:eastAsia="bg-BG"/>
              </w:rPr>
            </w:pPr>
            <w:r w:rsidRPr="00F07170">
              <w:t>Идентификационен номер 85705</w:t>
            </w:r>
          </w:p>
        </w:tc>
        <w:tc>
          <w:tcPr>
            <w:tcW w:w="3270" w:type="dxa"/>
            <w:tcBorders>
              <w:top w:val="nil"/>
              <w:left w:val="nil"/>
              <w:bottom w:val="single" w:sz="4" w:space="0" w:color="auto"/>
              <w:right w:val="single" w:sz="4" w:space="0" w:color="auto"/>
            </w:tcBorders>
            <w:shd w:val="clear" w:color="auto" w:fill="auto"/>
            <w:noWrap/>
            <w:hideMark/>
          </w:tcPr>
          <w:p w:rsidR="000F758A" w:rsidRPr="001100BB" w:rsidRDefault="000F758A" w:rsidP="000F758A">
            <w:pPr>
              <w:jc w:val="both"/>
              <w:rPr>
                <w:highlight w:val="yellow"/>
                <w:lang w:val="bg-BG" w:eastAsia="bg-BG"/>
              </w:rPr>
            </w:pPr>
            <w:r w:rsidRPr="004E6159">
              <w:rPr>
                <w:lang w:val="bg-BG"/>
              </w:rPr>
              <w:t>Селищна аналогова 2-пров - районирана мрежа - двупроводна наета линия за пренос на глас;</w:t>
            </w:r>
          </w:p>
        </w:tc>
        <w:tc>
          <w:tcPr>
            <w:tcW w:w="3580" w:type="dxa"/>
            <w:tcBorders>
              <w:top w:val="nil"/>
              <w:left w:val="nil"/>
              <w:bottom w:val="single" w:sz="4" w:space="0" w:color="auto"/>
              <w:right w:val="single" w:sz="4" w:space="0" w:color="auto"/>
            </w:tcBorders>
            <w:shd w:val="clear" w:color="auto" w:fill="auto"/>
            <w:noWrap/>
            <w:hideMark/>
          </w:tcPr>
          <w:p w:rsidR="000F758A" w:rsidRPr="001100BB" w:rsidRDefault="000F758A" w:rsidP="000F758A">
            <w:pPr>
              <w:jc w:val="both"/>
              <w:rPr>
                <w:highlight w:val="yellow"/>
                <w:lang w:val="bg-BG" w:eastAsia="bg-BG"/>
              </w:rPr>
            </w:pPr>
            <w:r w:rsidRPr="004E6159">
              <w:rPr>
                <w:lang w:val="bg-BG"/>
              </w:rPr>
              <w:t xml:space="preserve">ул. „Александър Жендов” 2, гр. София – Министерство на отбраната, гр. </w:t>
            </w:r>
            <w:r w:rsidRPr="00F07170">
              <w:t>София</w:t>
            </w:r>
          </w:p>
        </w:tc>
      </w:tr>
      <w:tr w:rsidR="000F758A" w:rsidRPr="001100BB" w:rsidTr="000F758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rsidR="000F758A" w:rsidRPr="001100BB" w:rsidRDefault="000F758A" w:rsidP="000F758A">
            <w:pPr>
              <w:jc w:val="both"/>
              <w:rPr>
                <w:highlight w:val="yellow"/>
                <w:lang w:val="bg-BG" w:eastAsia="bg-BG"/>
              </w:rPr>
            </w:pPr>
            <w:r w:rsidRPr="00F07170">
              <w:t>12</w:t>
            </w:r>
          </w:p>
        </w:tc>
        <w:tc>
          <w:tcPr>
            <w:tcW w:w="2152" w:type="dxa"/>
            <w:tcBorders>
              <w:top w:val="nil"/>
              <w:left w:val="nil"/>
              <w:bottom w:val="single" w:sz="4" w:space="0" w:color="auto"/>
              <w:right w:val="single" w:sz="4" w:space="0" w:color="auto"/>
            </w:tcBorders>
            <w:shd w:val="clear" w:color="auto" w:fill="auto"/>
            <w:noWrap/>
            <w:hideMark/>
          </w:tcPr>
          <w:p w:rsidR="000F758A" w:rsidRPr="001100BB" w:rsidRDefault="000F758A" w:rsidP="000F758A">
            <w:pPr>
              <w:jc w:val="both"/>
              <w:rPr>
                <w:highlight w:val="yellow"/>
                <w:lang w:val="bg-BG" w:eastAsia="bg-BG"/>
              </w:rPr>
            </w:pPr>
            <w:r w:rsidRPr="00F07170">
              <w:t>Идентификационен номер 85997</w:t>
            </w:r>
          </w:p>
        </w:tc>
        <w:tc>
          <w:tcPr>
            <w:tcW w:w="3270" w:type="dxa"/>
            <w:tcBorders>
              <w:top w:val="nil"/>
              <w:left w:val="nil"/>
              <w:bottom w:val="single" w:sz="4" w:space="0" w:color="auto"/>
              <w:right w:val="single" w:sz="4" w:space="0" w:color="auto"/>
            </w:tcBorders>
            <w:shd w:val="clear" w:color="auto" w:fill="auto"/>
            <w:noWrap/>
            <w:hideMark/>
          </w:tcPr>
          <w:p w:rsidR="000F758A" w:rsidRPr="001100BB" w:rsidRDefault="000F758A" w:rsidP="000F758A">
            <w:pPr>
              <w:jc w:val="both"/>
              <w:rPr>
                <w:highlight w:val="yellow"/>
                <w:lang w:val="bg-BG" w:eastAsia="bg-BG"/>
              </w:rPr>
            </w:pPr>
            <w:r w:rsidRPr="004E6159">
              <w:rPr>
                <w:lang w:val="bg-BG"/>
              </w:rPr>
              <w:t>Селищна аналогова 2-пров - районирана мрежа - двупроводна наета линия за пренос на глас</w:t>
            </w:r>
          </w:p>
        </w:tc>
        <w:tc>
          <w:tcPr>
            <w:tcW w:w="3580" w:type="dxa"/>
            <w:tcBorders>
              <w:top w:val="nil"/>
              <w:left w:val="nil"/>
              <w:bottom w:val="single" w:sz="4" w:space="0" w:color="auto"/>
              <w:right w:val="single" w:sz="4" w:space="0" w:color="auto"/>
            </w:tcBorders>
            <w:shd w:val="clear" w:color="auto" w:fill="auto"/>
            <w:noWrap/>
            <w:hideMark/>
          </w:tcPr>
          <w:p w:rsidR="000F758A" w:rsidRPr="001100BB" w:rsidRDefault="000F758A" w:rsidP="000F758A">
            <w:pPr>
              <w:jc w:val="both"/>
              <w:rPr>
                <w:highlight w:val="yellow"/>
                <w:lang w:val="bg-BG" w:eastAsia="bg-BG"/>
              </w:rPr>
            </w:pPr>
            <w:r w:rsidRPr="004E6159">
              <w:rPr>
                <w:lang w:val="bg-BG"/>
              </w:rPr>
              <w:t xml:space="preserve">ул. „Александър Жендов” 2, гр. София - ул. </w:t>
            </w:r>
            <w:r w:rsidRPr="00F07170">
              <w:t>„Шести септември” 29, гр. София</w:t>
            </w:r>
          </w:p>
        </w:tc>
      </w:tr>
      <w:tr w:rsidR="000F758A" w:rsidRPr="001100BB" w:rsidTr="000F758A">
        <w:trPr>
          <w:trHeight w:val="300"/>
        </w:trPr>
        <w:tc>
          <w:tcPr>
            <w:tcW w:w="704" w:type="dxa"/>
            <w:tcBorders>
              <w:top w:val="nil"/>
              <w:left w:val="single" w:sz="4" w:space="0" w:color="auto"/>
              <w:bottom w:val="single" w:sz="4" w:space="0" w:color="auto"/>
              <w:right w:val="single" w:sz="4" w:space="0" w:color="auto"/>
            </w:tcBorders>
            <w:shd w:val="clear" w:color="auto" w:fill="auto"/>
            <w:noWrap/>
          </w:tcPr>
          <w:p w:rsidR="000F758A" w:rsidRPr="001100BB" w:rsidRDefault="000F758A" w:rsidP="000F758A">
            <w:pPr>
              <w:jc w:val="both"/>
              <w:rPr>
                <w:highlight w:val="yellow"/>
                <w:lang w:val="bg-BG" w:eastAsia="bg-BG"/>
              </w:rPr>
            </w:pPr>
            <w:r w:rsidRPr="00F07170">
              <w:t>13</w:t>
            </w:r>
          </w:p>
        </w:tc>
        <w:tc>
          <w:tcPr>
            <w:tcW w:w="2152" w:type="dxa"/>
            <w:tcBorders>
              <w:top w:val="nil"/>
              <w:left w:val="nil"/>
              <w:bottom w:val="single" w:sz="4" w:space="0" w:color="auto"/>
              <w:right w:val="single" w:sz="4" w:space="0" w:color="auto"/>
            </w:tcBorders>
            <w:shd w:val="clear" w:color="auto" w:fill="auto"/>
            <w:noWrap/>
          </w:tcPr>
          <w:p w:rsidR="000F758A" w:rsidRPr="001100BB" w:rsidRDefault="000F758A" w:rsidP="000F758A">
            <w:pPr>
              <w:jc w:val="both"/>
              <w:rPr>
                <w:highlight w:val="yellow"/>
                <w:lang w:val="bg-BG" w:eastAsia="bg-BG"/>
              </w:rPr>
            </w:pPr>
            <w:r w:rsidRPr="00F07170">
              <w:t>Идентификационен номер NP.200051</w:t>
            </w:r>
          </w:p>
        </w:tc>
        <w:tc>
          <w:tcPr>
            <w:tcW w:w="3270" w:type="dxa"/>
            <w:tcBorders>
              <w:top w:val="nil"/>
              <w:left w:val="nil"/>
              <w:bottom w:val="single" w:sz="4" w:space="0" w:color="auto"/>
              <w:right w:val="single" w:sz="4" w:space="0" w:color="auto"/>
            </w:tcBorders>
            <w:shd w:val="clear" w:color="auto" w:fill="auto"/>
            <w:noWrap/>
          </w:tcPr>
          <w:p w:rsidR="000F758A" w:rsidRPr="001100BB" w:rsidRDefault="000F758A" w:rsidP="000F758A">
            <w:pPr>
              <w:jc w:val="both"/>
              <w:rPr>
                <w:highlight w:val="yellow"/>
                <w:lang w:val="bg-BG" w:eastAsia="bg-BG"/>
              </w:rPr>
            </w:pPr>
            <w:r w:rsidRPr="004E6159">
              <w:rPr>
                <w:lang w:val="bg-BG"/>
              </w:rPr>
              <w:t xml:space="preserve">Селищна цифрова наета линия с капацитет 2048 </w:t>
            </w:r>
            <w:r w:rsidRPr="00F07170">
              <w:t>kbps</w:t>
            </w:r>
            <w:r w:rsidRPr="004E6159">
              <w:rPr>
                <w:lang w:val="bg-BG"/>
              </w:rPr>
              <w:t xml:space="preserve"> за пренос на данни и глас</w:t>
            </w:r>
          </w:p>
        </w:tc>
        <w:tc>
          <w:tcPr>
            <w:tcW w:w="3580" w:type="dxa"/>
            <w:tcBorders>
              <w:top w:val="nil"/>
              <w:left w:val="nil"/>
              <w:bottom w:val="single" w:sz="4" w:space="0" w:color="auto"/>
              <w:right w:val="single" w:sz="4" w:space="0" w:color="auto"/>
            </w:tcBorders>
            <w:shd w:val="clear" w:color="auto" w:fill="auto"/>
            <w:noWrap/>
          </w:tcPr>
          <w:p w:rsidR="000F758A" w:rsidRPr="001100BB" w:rsidRDefault="000F758A" w:rsidP="000F758A">
            <w:pPr>
              <w:jc w:val="both"/>
              <w:rPr>
                <w:lang w:val="bg-BG" w:eastAsia="bg-BG"/>
              </w:rPr>
            </w:pPr>
            <w:r w:rsidRPr="004E6159">
              <w:rPr>
                <w:lang w:val="bg-BG"/>
              </w:rPr>
              <w:t xml:space="preserve">ул. „Александър Жендов” 2, гр. София - ул. </w:t>
            </w:r>
            <w:r w:rsidRPr="00F07170">
              <w:t>„Алфред Нобел” 2, гр. София</w:t>
            </w:r>
          </w:p>
        </w:tc>
      </w:tr>
    </w:tbl>
    <w:p w:rsidR="00D62792" w:rsidRPr="001100BB" w:rsidRDefault="00D62792" w:rsidP="001100BB">
      <w:pPr>
        <w:tabs>
          <w:tab w:val="left" w:pos="666"/>
        </w:tabs>
        <w:spacing w:before="120" w:after="120" w:line="259" w:lineRule="exact"/>
        <w:ind w:right="23"/>
        <w:jc w:val="both"/>
        <w:rPr>
          <w:b/>
          <w:lang w:val="en-US"/>
        </w:rPr>
      </w:pPr>
    </w:p>
    <w:p w:rsidR="00CE5960" w:rsidRPr="001100BB" w:rsidRDefault="006224F5" w:rsidP="001100BB">
      <w:pPr>
        <w:numPr>
          <w:ilvl w:val="1"/>
          <w:numId w:val="2"/>
        </w:numPr>
        <w:spacing w:after="120"/>
        <w:ind w:hanging="720"/>
        <w:jc w:val="both"/>
        <w:rPr>
          <w:b/>
          <w:lang w:val="bg-BG"/>
        </w:rPr>
      </w:pPr>
      <w:r w:rsidRPr="001100BB">
        <w:rPr>
          <w:b/>
          <w:lang w:val="bg-BG"/>
        </w:rPr>
        <w:t>В</w:t>
      </w:r>
      <w:r w:rsidR="00CE5960" w:rsidRPr="001100BB">
        <w:rPr>
          <w:b/>
          <w:lang w:val="bg-BG"/>
        </w:rPr>
        <w:t>/</w:t>
      </w:r>
      <w:r w:rsidR="00CE5960" w:rsidRPr="001100BB">
        <w:rPr>
          <w:b/>
          <w:lang w:val="bg-BG"/>
        </w:rPr>
        <w:tab/>
      </w:r>
      <w:r w:rsidRPr="001100BB">
        <w:rPr>
          <w:b/>
          <w:lang w:val="bg-BG"/>
        </w:rPr>
        <w:t>ОТВАРЯНЕ, РАЗГЛЕЖДАНЕ И ОЦЕНЯВАНЕ НА ОФЕРТИТЕ</w:t>
      </w:r>
    </w:p>
    <w:p w:rsidR="00CE5960" w:rsidRPr="001100BB" w:rsidRDefault="00CE5960" w:rsidP="001100BB">
      <w:pPr>
        <w:numPr>
          <w:ilvl w:val="1"/>
          <w:numId w:val="2"/>
        </w:numPr>
        <w:spacing w:after="120"/>
        <w:ind w:hanging="720"/>
        <w:jc w:val="both"/>
        <w:rPr>
          <w:lang w:val="bg-BG"/>
        </w:rPr>
      </w:pPr>
      <w:r w:rsidRPr="001100BB">
        <w:rPr>
          <w:lang w:val="bg-BG"/>
        </w:rPr>
        <w:t>1.</w:t>
      </w:r>
      <w:r w:rsidRPr="001100BB">
        <w:rPr>
          <w:lang w:val="bg-BG"/>
        </w:rPr>
        <w:tab/>
        <w:t>Отваряне на офертите</w:t>
      </w:r>
    </w:p>
    <w:p w:rsidR="00CE5960" w:rsidRPr="001100BB" w:rsidRDefault="00CE5960" w:rsidP="001100BB">
      <w:pPr>
        <w:numPr>
          <w:ilvl w:val="1"/>
          <w:numId w:val="2"/>
        </w:numPr>
        <w:spacing w:after="120"/>
        <w:ind w:hanging="720"/>
        <w:jc w:val="both"/>
        <w:rPr>
          <w:lang w:val="bg-BG"/>
        </w:rPr>
      </w:pPr>
      <w:r w:rsidRPr="001100BB">
        <w:rPr>
          <w:lang w:val="bg-BG"/>
        </w:rPr>
        <w:t>1.1.</w:t>
      </w:r>
      <w:r w:rsidRPr="001100BB">
        <w:rPr>
          <w:lang w:val="bg-BG"/>
        </w:rPr>
        <w:tab/>
        <w:t>Комисията започва своята работа след получаване от възложителя на списъка с участниците и представените оферти в часа, датата и мястото, посочени в обявлението.</w:t>
      </w:r>
    </w:p>
    <w:p w:rsidR="00CE5960" w:rsidRPr="001100BB" w:rsidRDefault="00CE5960" w:rsidP="001100BB">
      <w:pPr>
        <w:numPr>
          <w:ilvl w:val="1"/>
          <w:numId w:val="2"/>
        </w:numPr>
        <w:spacing w:after="120"/>
        <w:ind w:hanging="720"/>
        <w:jc w:val="both"/>
        <w:rPr>
          <w:lang w:val="bg-BG"/>
        </w:rPr>
      </w:pPr>
      <w:r w:rsidRPr="001100BB">
        <w:rPr>
          <w:lang w:val="bg-BG"/>
        </w:rPr>
        <w:t>1.2.</w:t>
      </w:r>
      <w:r w:rsidRPr="001100BB">
        <w:rPr>
          <w:lang w:val="bg-BG"/>
        </w:rPr>
        <w:tab/>
        <w:t xml:space="preserve">Комисията, назначена от възложителя, отваря офертите по реда на тяхното получаване в  Министерството на външните работи.  </w:t>
      </w:r>
    </w:p>
    <w:p w:rsidR="00CE5960" w:rsidRPr="001100BB" w:rsidRDefault="00CE5960" w:rsidP="001100BB">
      <w:pPr>
        <w:numPr>
          <w:ilvl w:val="1"/>
          <w:numId w:val="2"/>
        </w:numPr>
        <w:spacing w:after="120"/>
        <w:ind w:hanging="720"/>
        <w:jc w:val="both"/>
        <w:rPr>
          <w:lang w:val="bg-BG"/>
        </w:rPr>
      </w:pPr>
      <w:r w:rsidRPr="001100BB">
        <w:rPr>
          <w:lang w:val="bg-BG"/>
        </w:rPr>
        <w:t>1.3.</w:t>
      </w:r>
      <w:r w:rsidRPr="001100BB">
        <w:rPr>
          <w:lang w:val="bg-BG"/>
        </w:rPr>
        <w:tab/>
        <w:t xml:space="preserve">Комисията </w:t>
      </w:r>
      <w:r w:rsidR="0029450A" w:rsidRPr="001100BB">
        <w:rPr>
          <w:lang w:val="bg-BG"/>
        </w:rPr>
        <w:t xml:space="preserve">отваря, </w:t>
      </w:r>
      <w:r w:rsidRPr="001100BB">
        <w:rPr>
          <w:lang w:val="bg-BG"/>
        </w:rPr>
        <w:t>разглежда, оценява и класира подадените от участницит</w:t>
      </w:r>
      <w:r w:rsidR="0029450A" w:rsidRPr="001100BB">
        <w:rPr>
          <w:lang w:val="bg-BG"/>
        </w:rPr>
        <w:t>е оферти при условията на чл. 103, чл. 104, ал. 4-6, чл. 106 и чл. 107</w:t>
      </w:r>
      <w:r w:rsidRPr="001100BB">
        <w:rPr>
          <w:lang w:val="bg-BG"/>
        </w:rPr>
        <w:t xml:space="preserve"> от ЗОП</w:t>
      </w:r>
      <w:r w:rsidR="0029450A" w:rsidRPr="001100BB">
        <w:rPr>
          <w:lang w:val="bg-BG"/>
        </w:rPr>
        <w:t>, както и чл. 51 – чл. 54 и чл. 56 - чл. 60 от ППЗОП</w:t>
      </w:r>
      <w:r w:rsidRPr="001100BB">
        <w:rPr>
          <w:lang w:val="bg-BG"/>
        </w:rPr>
        <w:t>.</w:t>
      </w:r>
    </w:p>
    <w:p w:rsidR="00CE5960" w:rsidRPr="001100BB" w:rsidRDefault="00CE5960" w:rsidP="001100BB">
      <w:pPr>
        <w:numPr>
          <w:ilvl w:val="1"/>
          <w:numId w:val="2"/>
        </w:numPr>
        <w:spacing w:after="120"/>
        <w:ind w:hanging="720"/>
        <w:jc w:val="both"/>
        <w:rPr>
          <w:lang w:val="bg-BG"/>
        </w:rPr>
      </w:pPr>
      <w:r w:rsidRPr="001100BB">
        <w:rPr>
          <w:lang w:val="bg-BG"/>
        </w:rPr>
        <w:t xml:space="preserve">1.4. </w:t>
      </w:r>
      <w:r w:rsidRPr="001100BB">
        <w:rPr>
          <w:lang w:val="bg-BG"/>
        </w:rPr>
        <w:tab/>
        <w:t>Не по-късно от два работни дни преди датат</w:t>
      </w:r>
      <w:r w:rsidR="001251EF" w:rsidRPr="001100BB">
        <w:rPr>
          <w:lang w:val="bg-BG"/>
        </w:rPr>
        <w:t>а на отваряне на ценовите предложения</w:t>
      </w:r>
      <w:r w:rsidRPr="001100BB">
        <w:rPr>
          <w:lang w:val="bg-BG"/>
        </w:rPr>
        <w:t xml:space="preserve"> комисията обявява чрез съобщение в </w:t>
      </w:r>
      <w:r w:rsidR="001251EF" w:rsidRPr="001100BB">
        <w:rPr>
          <w:lang w:val="bg-BG"/>
        </w:rPr>
        <w:t xml:space="preserve">електронната преписка на поръчката в </w:t>
      </w:r>
      <w:r w:rsidRPr="001100BB">
        <w:rPr>
          <w:lang w:val="bg-BG"/>
        </w:rPr>
        <w:t>профила на купувача на интернет страницата на МВнР</w:t>
      </w:r>
      <w:r w:rsidR="009F43CC" w:rsidRPr="001100BB">
        <w:rPr>
          <w:lang w:val="bg-BG"/>
        </w:rPr>
        <w:t xml:space="preserve">, </w:t>
      </w:r>
      <w:r w:rsidRPr="001100BB">
        <w:rPr>
          <w:lang w:val="bg-BG"/>
        </w:rPr>
        <w:t>датата, часа и мястото на отварянето.</w:t>
      </w:r>
    </w:p>
    <w:p w:rsidR="00CE5960" w:rsidRPr="001100BB" w:rsidRDefault="00CE5960" w:rsidP="001100BB">
      <w:pPr>
        <w:numPr>
          <w:ilvl w:val="1"/>
          <w:numId w:val="2"/>
        </w:numPr>
        <w:spacing w:after="120"/>
        <w:ind w:hanging="720"/>
        <w:jc w:val="both"/>
        <w:rPr>
          <w:lang w:val="bg-BG"/>
        </w:rPr>
      </w:pPr>
      <w:r w:rsidRPr="001100BB">
        <w:rPr>
          <w:lang w:val="bg-BG"/>
        </w:rPr>
        <w:lastRenderedPageBreak/>
        <w:t>1.5.</w:t>
      </w:r>
      <w:r w:rsidRPr="001100BB">
        <w:rPr>
          <w:lang w:val="bg-BG"/>
        </w:rPr>
        <w:tab/>
        <w:t>Комисията може по всяко време да проверява заявените от участниците данни, да изисква от тях разяснения, както и допълнителни доказателства за данни,</w:t>
      </w:r>
      <w:r w:rsidR="001251EF" w:rsidRPr="001100BB">
        <w:rPr>
          <w:lang w:val="bg-BG"/>
        </w:rPr>
        <w:t xml:space="preserve"> посочени в офертата</w:t>
      </w:r>
      <w:r w:rsidRPr="001100BB">
        <w:rPr>
          <w:lang w:val="bg-BG"/>
        </w:rPr>
        <w:t>.</w:t>
      </w:r>
    </w:p>
    <w:p w:rsidR="00CE5960" w:rsidRPr="001100BB" w:rsidRDefault="00CE5960" w:rsidP="001100BB">
      <w:pPr>
        <w:numPr>
          <w:ilvl w:val="1"/>
          <w:numId w:val="2"/>
        </w:numPr>
        <w:spacing w:after="120"/>
        <w:ind w:hanging="720"/>
        <w:jc w:val="both"/>
        <w:rPr>
          <w:lang w:val="bg-BG"/>
        </w:rPr>
      </w:pPr>
      <w:r w:rsidRPr="001100BB">
        <w:rPr>
          <w:lang w:val="bg-BG"/>
        </w:rPr>
        <w:t>2.</w:t>
      </w:r>
      <w:r w:rsidRPr="001100BB">
        <w:rPr>
          <w:lang w:val="bg-BG"/>
        </w:rPr>
        <w:tab/>
        <w:t>Комисията съставя протокол</w:t>
      </w:r>
      <w:r w:rsidR="001251EF" w:rsidRPr="001100BB">
        <w:rPr>
          <w:lang w:val="bg-BG"/>
        </w:rPr>
        <w:t>и</w:t>
      </w:r>
      <w:r w:rsidRPr="001100BB">
        <w:rPr>
          <w:lang w:val="bg-BG"/>
        </w:rPr>
        <w:t xml:space="preserve"> за отваряне, разглеждане, оценяване и класиране на офертите</w:t>
      </w:r>
      <w:r w:rsidR="001251EF" w:rsidRPr="001100BB">
        <w:rPr>
          <w:lang w:val="bg-BG"/>
        </w:rPr>
        <w:t xml:space="preserve">, като резултатите от работата </w:t>
      </w:r>
      <w:r w:rsidR="00AA0DAD" w:rsidRPr="001100BB">
        <w:rPr>
          <w:lang w:val="bg-BG"/>
        </w:rPr>
        <w:t>ѝ се отразявят в доклад съгласно чл. 60 от ППЗОП</w:t>
      </w:r>
      <w:r w:rsidRPr="001100BB">
        <w:rPr>
          <w:lang w:val="bg-BG"/>
        </w:rPr>
        <w:t>.</w:t>
      </w:r>
    </w:p>
    <w:p w:rsidR="00CE5960" w:rsidRPr="001100BB" w:rsidRDefault="00AA0DAD" w:rsidP="001100BB">
      <w:pPr>
        <w:numPr>
          <w:ilvl w:val="1"/>
          <w:numId w:val="2"/>
        </w:numPr>
        <w:spacing w:after="120"/>
        <w:ind w:hanging="720"/>
        <w:jc w:val="both"/>
        <w:rPr>
          <w:lang w:val="bg-BG"/>
        </w:rPr>
      </w:pPr>
      <w:r w:rsidRPr="001100BB">
        <w:rPr>
          <w:lang w:val="bg-BG"/>
        </w:rPr>
        <w:t>3.</w:t>
      </w:r>
      <w:r w:rsidRPr="001100BB">
        <w:rPr>
          <w:lang w:val="bg-BG"/>
        </w:rPr>
        <w:tab/>
        <w:t>Докладът</w:t>
      </w:r>
      <w:r w:rsidR="00CE5960" w:rsidRPr="001100BB">
        <w:rPr>
          <w:lang w:val="bg-BG"/>
        </w:rPr>
        <w:t xml:space="preserve"> се утвърждава от </w:t>
      </w:r>
      <w:r w:rsidR="009F43CC" w:rsidRPr="001100BB">
        <w:rPr>
          <w:lang w:val="bg-BG"/>
        </w:rPr>
        <w:t>възложителя</w:t>
      </w:r>
      <w:r w:rsidR="00CE5960" w:rsidRPr="001100BB">
        <w:rPr>
          <w:lang w:val="bg-BG"/>
        </w:rPr>
        <w:t>.</w:t>
      </w:r>
    </w:p>
    <w:p w:rsidR="003E4819" w:rsidRPr="001100BB" w:rsidRDefault="003E4819" w:rsidP="003E4819">
      <w:pPr>
        <w:spacing w:before="240"/>
        <w:ind w:left="720" w:hanging="720"/>
        <w:jc w:val="both"/>
        <w:rPr>
          <w:b/>
          <w:lang w:val="bg-BG"/>
        </w:rPr>
      </w:pPr>
      <w:r w:rsidRPr="001100BB">
        <w:rPr>
          <w:b/>
          <w:lang w:val="bg-BG"/>
        </w:rPr>
        <w:t xml:space="preserve">Г/ КРИТЕРИЙ ЗА ВЪЗЛАГАНЕ И </w:t>
      </w:r>
    </w:p>
    <w:p w:rsidR="003E4819" w:rsidRPr="001100BB" w:rsidRDefault="003E4819" w:rsidP="003E4819">
      <w:pPr>
        <w:spacing w:after="120"/>
        <w:ind w:left="720" w:hanging="720"/>
        <w:jc w:val="both"/>
        <w:rPr>
          <w:b/>
          <w:lang w:val="bg-BG"/>
        </w:rPr>
      </w:pPr>
      <w:r w:rsidRPr="001100BB">
        <w:rPr>
          <w:b/>
          <w:lang w:val="bg-BG"/>
        </w:rPr>
        <w:t>МЕТОДИКА ЗА КОМПЛЕКСНА ОЦЕНКА НА ОФЕРТИТЕ</w:t>
      </w:r>
    </w:p>
    <w:p w:rsidR="003E4819" w:rsidRPr="001100BB" w:rsidRDefault="003E4819" w:rsidP="003E4819">
      <w:pPr>
        <w:widowControl w:val="0"/>
        <w:tabs>
          <w:tab w:val="left" w:pos="709"/>
        </w:tabs>
        <w:autoSpaceDE w:val="0"/>
        <w:autoSpaceDN w:val="0"/>
        <w:adjustRightInd w:val="0"/>
        <w:jc w:val="both"/>
        <w:outlineLvl w:val="1"/>
        <w:rPr>
          <w:bCs/>
          <w:lang w:val="bg-BG" w:eastAsia="zh-CN"/>
        </w:rPr>
      </w:pPr>
      <w:r w:rsidRPr="001100BB">
        <w:rPr>
          <w:lang w:val="bg-BG"/>
        </w:rPr>
        <w:t xml:space="preserve">Икономически най-изгодната оферта се определя въз основа на критерия за оценка на офертите </w:t>
      </w:r>
      <w:r w:rsidRPr="001100BB">
        <w:rPr>
          <w:rFonts w:eastAsia="Calibri"/>
          <w:b/>
          <w:lang w:val="bg-BG"/>
        </w:rPr>
        <w:t>„оптимално съотношение качество/цена”</w:t>
      </w:r>
      <w:r w:rsidRPr="001100BB">
        <w:rPr>
          <w:b/>
          <w:lang w:val="bg-BG"/>
        </w:rPr>
        <w:t>.</w:t>
      </w:r>
      <w:r>
        <w:rPr>
          <w:b/>
          <w:lang w:val="bg-BG"/>
        </w:rPr>
        <w:t xml:space="preserve"> </w:t>
      </w:r>
      <w:r w:rsidRPr="001100BB">
        <w:rPr>
          <w:lang w:val="bg-BG"/>
        </w:rPr>
        <w:t xml:space="preserve">Относителната тежест на показателите и начинът на определяне на комплексната оценка и на оценката по всеки показател са, както следва: </w:t>
      </w:r>
    </w:p>
    <w:p w:rsidR="003E4819" w:rsidRPr="001100BB" w:rsidRDefault="003E4819" w:rsidP="003E4819">
      <w:pPr>
        <w:tabs>
          <w:tab w:val="left" w:pos="0"/>
        </w:tabs>
        <w:ind w:firstLine="709"/>
        <w:jc w:val="both"/>
        <w:rPr>
          <w:bCs/>
          <w:lang w:val="bg-BG" w:eastAsia="zh-CN"/>
        </w:rPr>
      </w:pPr>
    </w:p>
    <w:p w:rsidR="003E4819" w:rsidRPr="001100BB" w:rsidRDefault="003E4819" w:rsidP="003E4819">
      <w:pPr>
        <w:widowControl w:val="0"/>
        <w:tabs>
          <w:tab w:val="left" w:pos="0"/>
        </w:tabs>
        <w:autoSpaceDE w:val="0"/>
        <w:autoSpaceDN w:val="0"/>
        <w:adjustRightInd w:val="0"/>
        <w:jc w:val="both"/>
        <w:outlineLvl w:val="1"/>
        <w:rPr>
          <w:b/>
          <w:bCs/>
          <w:iCs/>
          <w:snapToGrid w:val="0"/>
          <w:lang w:val="bg-BG"/>
        </w:rPr>
      </w:pPr>
      <w:r w:rsidRPr="001100BB">
        <w:rPr>
          <w:b/>
          <w:bCs/>
          <w:iCs/>
          <w:snapToGrid w:val="0"/>
          <w:lang w:val="bg-BG"/>
        </w:rPr>
        <w:t>Методика за комплексна оценка на офертите</w:t>
      </w:r>
    </w:p>
    <w:p w:rsidR="003E4819" w:rsidRPr="001100BB" w:rsidRDefault="003E4819" w:rsidP="003E4819">
      <w:pPr>
        <w:spacing w:line="240" w:lineRule="atLeast"/>
        <w:ind w:firstLine="720"/>
        <w:jc w:val="both"/>
        <w:rPr>
          <w:lang w:val="bg-BG" w:eastAsia="bg-BG"/>
        </w:rPr>
      </w:pPr>
    </w:p>
    <w:p w:rsidR="003E4819" w:rsidRPr="001100BB" w:rsidRDefault="003E4819" w:rsidP="003E4819">
      <w:pPr>
        <w:spacing w:line="240" w:lineRule="atLeast"/>
        <w:ind w:firstLine="720"/>
        <w:jc w:val="both"/>
        <w:rPr>
          <w:lang w:val="bg-BG" w:eastAsia="bg-BG"/>
        </w:rPr>
      </w:pPr>
      <w:r w:rsidRPr="001100BB">
        <w:rPr>
          <w:lang w:val="bg-BG" w:eastAsia="bg-BG"/>
        </w:rPr>
        <w:t>Оценяването на офертите се извършва по методика, в която са описани формулата за определяне на комплексната оценка, показателите и подпоказателите, относителната им тежест и формулите за определяне на оценката по всеки показател и подпоказател, включително допустимите за него стойности в цифрово изражение и оценката му в предварително определени граници.</w:t>
      </w:r>
    </w:p>
    <w:p w:rsidR="003E4819" w:rsidRDefault="003E4819" w:rsidP="003E4819">
      <w:pPr>
        <w:ind w:firstLine="720"/>
        <w:jc w:val="both"/>
        <w:rPr>
          <w:lang w:val="bg-BG"/>
        </w:rPr>
      </w:pPr>
      <w:r w:rsidRPr="001100BB">
        <w:rPr>
          <w:lang w:val="bg-BG"/>
        </w:rPr>
        <w:t xml:space="preserve">Цените, предложени от участниците, трябва да бъдат посочени в лева, без ДДС, като цената за месечен абонамент следва да бъде посочена с точност до втория знак след десетичната запетая, броят безплатни минути следва да бъде представен като цяло число, а цените за минута разговор следва да бъдат посочени с точност до </w:t>
      </w:r>
      <w:r>
        <w:rPr>
          <w:lang w:val="bg-BG"/>
        </w:rPr>
        <w:t>четвъртия</w:t>
      </w:r>
      <w:r w:rsidRPr="001100BB">
        <w:rPr>
          <w:lang w:val="bg-BG"/>
        </w:rPr>
        <w:t xml:space="preserve"> знак след десетичната запетая. </w:t>
      </w:r>
    </w:p>
    <w:p w:rsidR="003E4819" w:rsidRDefault="003E4819" w:rsidP="003E4819">
      <w:pPr>
        <w:ind w:firstLine="720"/>
        <w:jc w:val="both"/>
        <w:rPr>
          <w:lang w:val="bg-BG"/>
        </w:rPr>
      </w:pPr>
    </w:p>
    <w:p w:rsidR="003E4819" w:rsidRPr="004D25BE" w:rsidRDefault="003E4819" w:rsidP="003E4819">
      <w:pPr>
        <w:tabs>
          <w:tab w:val="left" w:pos="-3060"/>
        </w:tabs>
        <w:jc w:val="both"/>
        <w:rPr>
          <w:bCs/>
          <w:color w:val="000000"/>
        </w:rPr>
      </w:pPr>
      <w:r w:rsidRPr="004D25BE">
        <w:rPr>
          <w:b/>
          <w:color w:val="000000"/>
          <w:u w:val="single"/>
        </w:rPr>
        <w:t>При критерий за възлагане:</w:t>
      </w:r>
      <w:r w:rsidRPr="004D25BE">
        <w:rPr>
          <w:color w:val="000000"/>
        </w:rPr>
        <w:t xml:space="preserve"> </w:t>
      </w:r>
      <w:r w:rsidRPr="004D25BE">
        <w:rPr>
          <w:b/>
          <w:color w:val="000000"/>
        </w:rPr>
        <w:t>„икономически най-изгодна оферта съгласно чл.</w:t>
      </w:r>
      <w:r>
        <w:rPr>
          <w:b/>
          <w:color w:val="000000"/>
        </w:rPr>
        <w:t xml:space="preserve"> </w:t>
      </w:r>
      <w:r w:rsidRPr="004D25BE">
        <w:rPr>
          <w:b/>
          <w:color w:val="000000"/>
        </w:rPr>
        <w:t>70, ал.</w:t>
      </w:r>
      <w:r>
        <w:rPr>
          <w:b/>
          <w:color w:val="000000"/>
        </w:rPr>
        <w:t xml:space="preserve"> </w:t>
      </w:r>
      <w:r w:rsidRPr="004D25BE">
        <w:rPr>
          <w:b/>
          <w:color w:val="000000"/>
        </w:rPr>
        <w:t>2, т.</w:t>
      </w:r>
      <w:r>
        <w:rPr>
          <w:b/>
          <w:color w:val="000000"/>
        </w:rPr>
        <w:t xml:space="preserve"> </w:t>
      </w:r>
      <w:r w:rsidRPr="004D25BE">
        <w:rPr>
          <w:b/>
          <w:color w:val="000000"/>
        </w:rPr>
        <w:t>3</w:t>
      </w:r>
      <w:r>
        <w:rPr>
          <w:b/>
          <w:color w:val="000000"/>
          <w:lang w:val="bg-BG"/>
        </w:rPr>
        <w:t xml:space="preserve"> от ЗОП</w:t>
      </w:r>
      <w:r w:rsidRPr="004D25BE">
        <w:rPr>
          <w:b/>
          <w:color w:val="000000"/>
        </w:rPr>
        <w:t xml:space="preserve"> – оптимално съотношение качество/цена” </w:t>
      </w:r>
      <w:r w:rsidRPr="004D25BE">
        <w:rPr>
          <w:color w:val="000000"/>
        </w:rPr>
        <w:t>с показатели, относителна тежест и методика за определяне на комплексната оценка на офертата, както следва:</w:t>
      </w:r>
    </w:p>
    <w:p w:rsidR="003E4819" w:rsidRPr="004D25BE" w:rsidRDefault="003E4819" w:rsidP="003E4819">
      <w:pPr>
        <w:shd w:val="clear" w:color="auto" w:fill="FFFFFF"/>
        <w:jc w:val="both"/>
        <w:rPr>
          <w:bCs/>
          <w:color w:val="000000"/>
        </w:rPr>
      </w:pPr>
      <w:r w:rsidRPr="004D25BE">
        <w:rPr>
          <w:bCs/>
          <w:color w:val="000000"/>
        </w:rPr>
        <w:t>Крайната оценка (</w:t>
      </w:r>
      <w:r w:rsidRPr="004D25BE">
        <w:rPr>
          <w:b/>
          <w:bCs/>
          <w:color w:val="000000"/>
        </w:rPr>
        <w:t>К</w:t>
      </w:r>
      <w:r w:rsidRPr="004D25BE">
        <w:rPr>
          <w:bCs/>
          <w:color w:val="000000"/>
        </w:rPr>
        <w:t>) се изчислява по следната формула:</w:t>
      </w:r>
    </w:p>
    <w:p w:rsidR="003E4819" w:rsidRDefault="003E4819" w:rsidP="003E4819">
      <w:pPr>
        <w:shd w:val="clear" w:color="auto" w:fill="FFFFFF"/>
        <w:jc w:val="both"/>
        <w:rPr>
          <w:b/>
          <w:color w:val="000000"/>
          <w:lang w:val="bg-BG"/>
        </w:rPr>
      </w:pPr>
    </w:p>
    <w:p w:rsidR="003E4819" w:rsidRPr="003B372D" w:rsidRDefault="003E4819" w:rsidP="003E4819">
      <w:pPr>
        <w:shd w:val="clear" w:color="auto" w:fill="FFFFFF"/>
        <w:jc w:val="both"/>
        <w:rPr>
          <w:bCs/>
          <w:strike/>
          <w:color w:val="000000"/>
        </w:rPr>
      </w:pPr>
      <w:r w:rsidRPr="004D25BE">
        <w:rPr>
          <w:b/>
          <w:color w:val="000000"/>
        </w:rPr>
        <w:t xml:space="preserve">К = К1 + K2 + K3 + К4 + К5 </w:t>
      </w:r>
    </w:p>
    <w:p w:rsidR="003E4819" w:rsidRPr="001100BB" w:rsidRDefault="003E4819" w:rsidP="003E4819">
      <w:pPr>
        <w:ind w:firstLine="720"/>
        <w:jc w:val="both"/>
        <w:rPr>
          <w:lang w:val="bg-BG"/>
        </w:rPr>
      </w:pPr>
    </w:p>
    <w:p w:rsidR="003E4819" w:rsidRPr="00973D94" w:rsidRDefault="003E4819" w:rsidP="003E4819">
      <w:pPr>
        <w:jc w:val="both"/>
        <w:rPr>
          <w:b/>
          <w:lang w:val="en-US"/>
        </w:rPr>
      </w:pPr>
    </w:p>
    <w:p w:rsidR="003E4819" w:rsidRPr="004D25BE" w:rsidRDefault="003E4819" w:rsidP="003E4819">
      <w:pPr>
        <w:ind w:left="720"/>
        <w:rPr>
          <w:color w:val="000000"/>
          <w:lang w:bidi="en-US"/>
        </w:rPr>
      </w:pPr>
      <w:r w:rsidRPr="004D25BE">
        <w:rPr>
          <w:b/>
          <w:color w:val="000000"/>
          <w:lang w:bidi="ar-IQ"/>
        </w:rPr>
        <w:t xml:space="preserve">При следните </w:t>
      </w:r>
      <w:r w:rsidRPr="004D25BE">
        <w:rPr>
          <w:b/>
          <w:color w:val="000000"/>
          <w:lang w:bidi="en-US"/>
        </w:rPr>
        <w:t>показатели</w:t>
      </w:r>
      <w:r>
        <w:rPr>
          <w:b/>
          <w:color w:val="000000"/>
          <w:lang w:bidi="en-US"/>
        </w:rPr>
        <w:t xml:space="preserve"> за оценка</w:t>
      </w:r>
      <w:r w:rsidRPr="004D25BE">
        <w:rPr>
          <w:b/>
          <w:color w:val="000000"/>
          <w:lang w:bidi="en-US"/>
        </w:rPr>
        <w:t>:</w:t>
      </w:r>
    </w:p>
    <w:p w:rsidR="003E4819" w:rsidRPr="004E5979" w:rsidRDefault="003E4819" w:rsidP="003E4819">
      <w:pPr>
        <w:jc w:val="both"/>
        <w:rPr>
          <w:b/>
          <w:color w:val="000000"/>
          <w:lang w:bidi="en-US"/>
        </w:rPr>
      </w:pPr>
      <w:r w:rsidRPr="004D25BE">
        <w:rPr>
          <w:color w:val="000000"/>
          <w:lang w:bidi="en-US"/>
        </w:rPr>
        <w:tab/>
      </w:r>
      <w:r w:rsidRPr="004E5979">
        <w:rPr>
          <w:b/>
          <w:color w:val="000000"/>
          <w:lang w:bidi="en-US"/>
        </w:rPr>
        <w:t>Максималния</w:t>
      </w:r>
      <w:r>
        <w:rPr>
          <w:b/>
          <w:color w:val="000000"/>
          <w:lang w:val="bg-BG" w:bidi="en-US"/>
        </w:rPr>
        <w:t>т</w:t>
      </w:r>
      <w:r w:rsidRPr="004E5979">
        <w:rPr>
          <w:b/>
          <w:color w:val="000000"/>
          <w:lang w:bidi="en-US"/>
        </w:rPr>
        <w:t xml:space="preserve"> брой точки, който може да получи всеки от участниците по показател К е 100 точки, разпределени, както следва:</w:t>
      </w:r>
    </w:p>
    <w:p w:rsidR="003E4819" w:rsidRPr="001100BB" w:rsidRDefault="003E4819" w:rsidP="003E4819">
      <w:pPr>
        <w:ind w:firstLine="720"/>
        <w:jc w:val="both"/>
        <w:rPr>
          <w:lang w:val="bg-BG"/>
        </w:rPr>
      </w:pPr>
      <w:r w:rsidRPr="001100BB">
        <w:rPr>
          <w:b/>
          <w:u w:val="single"/>
          <w:lang w:val="bg-BG"/>
        </w:rPr>
        <w:t>1. Показател K1 „Месечен абонамент - цена на фиксираната телефонна услуга”</w:t>
      </w:r>
      <w:r>
        <w:rPr>
          <w:b/>
          <w:u w:val="single"/>
          <w:lang w:val="bg-BG"/>
        </w:rPr>
        <w:t xml:space="preserve"> с максимален брой точки 20</w:t>
      </w:r>
      <w:r w:rsidRPr="001100BB">
        <w:rPr>
          <w:lang w:val="bg-BG"/>
        </w:rPr>
        <w:t>, е обща цена за месечен абонамент за всички номера, постове, линии, представляваща възнаграждението на участника за изпълнение на договора за обществената поръчка. Всички разходи по изпълнението на договора, включително първоначални и/или еднократни разходи за осигуряване на свързаност, инсталиране, поддръжка</w:t>
      </w:r>
      <w:r>
        <w:rPr>
          <w:lang w:val="bg-BG"/>
        </w:rPr>
        <w:t xml:space="preserve">, ремонт, приложими доставки и </w:t>
      </w:r>
      <w:r w:rsidRPr="001100BB">
        <w:rPr>
          <w:lang w:val="bg-BG"/>
        </w:rPr>
        <w:t xml:space="preserve">допълнителни услуги  следва да бъдат включени в цената за месечен абонамент. </w:t>
      </w:r>
    </w:p>
    <w:p w:rsidR="003E4819" w:rsidRPr="00566B64" w:rsidRDefault="003E4819" w:rsidP="003E4819">
      <w:pPr>
        <w:spacing w:before="120" w:after="120"/>
        <w:ind w:firstLine="720"/>
        <w:jc w:val="both"/>
        <w:rPr>
          <w:b/>
          <w:lang w:val="bg-BG"/>
        </w:rPr>
      </w:pPr>
      <w:r w:rsidRPr="00566B64">
        <w:rPr>
          <w:b/>
          <w:lang w:val="bg-BG"/>
        </w:rPr>
        <w:t>Оценката по показателя се определя по следната формула:</w:t>
      </w:r>
    </w:p>
    <w:p w:rsidR="003E4819" w:rsidRPr="00566B64" w:rsidRDefault="003E4819" w:rsidP="003E4819">
      <w:pPr>
        <w:rPr>
          <w:b/>
          <w:color w:val="000000"/>
          <w:lang w:bidi="en-US"/>
        </w:rPr>
      </w:pPr>
      <w:r w:rsidRPr="00566B64">
        <w:rPr>
          <w:b/>
          <w:color w:val="000000"/>
          <w:lang w:bidi="en-US"/>
        </w:rPr>
        <w:t>Показателят К1n се изчислява по следната формула:</w:t>
      </w:r>
    </w:p>
    <w:p w:rsidR="003E4819" w:rsidRPr="00566B64" w:rsidRDefault="003E4819" w:rsidP="003E4819">
      <w:pPr>
        <w:rPr>
          <w:b/>
          <w:color w:val="000000"/>
          <w:lang w:bidi="en-US"/>
        </w:rPr>
      </w:pPr>
      <w:r w:rsidRPr="00566B64">
        <w:rPr>
          <w:b/>
          <w:color w:val="000000"/>
          <w:lang w:bidi="en-US"/>
        </w:rPr>
        <w:t>К 1n =  F min/Fn *20, където</w:t>
      </w:r>
    </w:p>
    <w:p w:rsidR="003E4819" w:rsidRPr="00566B64" w:rsidRDefault="003E4819" w:rsidP="003E4819">
      <w:pPr>
        <w:rPr>
          <w:b/>
          <w:color w:val="000000"/>
          <w:lang w:bidi="en-US"/>
        </w:rPr>
      </w:pPr>
      <w:r w:rsidRPr="00566B64">
        <w:rPr>
          <w:b/>
          <w:color w:val="000000"/>
          <w:lang w:bidi="en-US"/>
        </w:rPr>
        <w:t>К 1n  - показателят на n- тия участник</w:t>
      </w:r>
    </w:p>
    <w:p w:rsidR="003E4819" w:rsidRPr="00566B64" w:rsidRDefault="003E4819" w:rsidP="003E4819">
      <w:pPr>
        <w:rPr>
          <w:b/>
          <w:color w:val="000000"/>
          <w:lang w:bidi="en-US"/>
        </w:rPr>
      </w:pPr>
      <w:r w:rsidRPr="00566B64">
        <w:rPr>
          <w:b/>
          <w:color w:val="000000"/>
          <w:lang w:bidi="en-US"/>
        </w:rPr>
        <w:t>F min – минималната обща цена за всички месечни абонаментни такси</w:t>
      </w:r>
      <w:r>
        <w:rPr>
          <w:b/>
          <w:color w:val="000000"/>
          <w:lang w:val="bg-BG" w:bidi="en-US"/>
        </w:rPr>
        <w:t>,</w:t>
      </w:r>
      <w:r w:rsidRPr="00566B64">
        <w:rPr>
          <w:b/>
          <w:color w:val="000000"/>
          <w:lang w:bidi="en-US"/>
        </w:rPr>
        <w:t xml:space="preserve"> предложена от участник</w:t>
      </w:r>
    </w:p>
    <w:p w:rsidR="003E4819" w:rsidRPr="00566B64" w:rsidRDefault="003E4819" w:rsidP="003E4819">
      <w:pPr>
        <w:rPr>
          <w:b/>
          <w:color w:val="000000"/>
          <w:lang w:bidi="en-US"/>
        </w:rPr>
      </w:pPr>
      <w:r w:rsidRPr="00566B64">
        <w:rPr>
          <w:b/>
          <w:color w:val="000000"/>
          <w:lang w:bidi="en-US"/>
        </w:rPr>
        <w:lastRenderedPageBreak/>
        <w:t>Fn – общата цена всички месечни абонаментни такси</w:t>
      </w:r>
      <w:r>
        <w:rPr>
          <w:b/>
          <w:color w:val="000000"/>
          <w:lang w:val="bg-BG" w:bidi="en-US"/>
        </w:rPr>
        <w:t>,</w:t>
      </w:r>
      <w:r w:rsidRPr="00566B64">
        <w:rPr>
          <w:b/>
          <w:color w:val="000000"/>
          <w:lang w:bidi="en-US"/>
        </w:rPr>
        <w:t xml:space="preserve"> предложена от n-тия участник</w:t>
      </w:r>
    </w:p>
    <w:p w:rsidR="003E4819" w:rsidRPr="00566B64" w:rsidRDefault="003E4819" w:rsidP="003E4819">
      <w:pPr>
        <w:spacing w:before="120" w:after="120"/>
        <w:jc w:val="both"/>
        <w:rPr>
          <w:b/>
          <w:lang w:val="bg-BG"/>
        </w:rPr>
      </w:pPr>
      <w:r w:rsidRPr="00566B64">
        <w:rPr>
          <w:b/>
          <w:color w:val="000000"/>
          <w:lang w:bidi="en-US"/>
        </w:rPr>
        <w:t>Ако участник е предложил цена от 0 лв., то той получава максимален брой точки, а за нуждите на изчислението на точките на другите участници, във формулата се използва F min = 0.0001</w:t>
      </w:r>
    </w:p>
    <w:p w:rsidR="003E4819" w:rsidRPr="001100BB" w:rsidRDefault="003E4819" w:rsidP="003E4819">
      <w:pPr>
        <w:jc w:val="both"/>
        <w:rPr>
          <w:lang w:val="bg-BG"/>
        </w:rPr>
      </w:pPr>
    </w:p>
    <w:p w:rsidR="003E4819" w:rsidRPr="00254C73" w:rsidRDefault="003E4819" w:rsidP="003E4819">
      <w:pPr>
        <w:ind w:firstLine="720"/>
        <w:jc w:val="both"/>
        <w:rPr>
          <w:b/>
          <w:u w:val="single"/>
          <w:lang w:val="bg-BG"/>
        </w:rPr>
      </w:pPr>
      <w:r w:rsidRPr="00254C73">
        <w:rPr>
          <w:b/>
          <w:u w:val="single"/>
          <w:lang w:val="bg-BG"/>
        </w:rPr>
        <w:t>2.Показател К2 „</w:t>
      </w:r>
      <w:r w:rsidRPr="00254C73">
        <w:rPr>
          <w:b/>
          <w:color w:val="000000"/>
          <w:u w:val="single"/>
        </w:rPr>
        <w:t>Комплексна цена на минута за разговори към всички национални фиксирани мрежи (извън включените безплатни минути)</w:t>
      </w:r>
      <w:r w:rsidRPr="00254C73">
        <w:rPr>
          <w:b/>
          <w:u w:val="single"/>
          <w:lang w:val="bg-BG"/>
        </w:rPr>
        <w:t xml:space="preserve">”с максимален брой точки до 42. </w:t>
      </w:r>
    </w:p>
    <w:p w:rsidR="003E4819" w:rsidRPr="004D36B3" w:rsidRDefault="003E4819" w:rsidP="003E4819">
      <w:pPr>
        <w:pStyle w:val="NoSpacing"/>
        <w:rPr>
          <w:rFonts w:ascii="Times New Roman" w:hAnsi="Times New Roman"/>
          <w:bCs/>
          <w:color w:val="000000"/>
        </w:rPr>
      </w:pPr>
      <w:r w:rsidRPr="004D36B3">
        <w:rPr>
          <w:rFonts w:ascii="Times New Roman" w:hAnsi="Times New Roman"/>
          <w:bCs/>
          <w:color w:val="000000"/>
        </w:rPr>
        <w:t>Показателят К2n е средно-претеглената стойност на минута разговор по следните направления:</w:t>
      </w:r>
    </w:p>
    <w:p w:rsidR="003E4819" w:rsidRPr="004D36B3" w:rsidRDefault="003E4819" w:rsidP="003E4819">
      <w:pPr>
        <w:pStyle w:val="NoSpacing"/>
        <w:numPr>
          <w:ilvl w:val="0"/>
          <w:numId w:val="41"/>
        </w:numPr>
        <w:suppressAutoHyphens/>
        <w:autoSpaceDN w:val="0"/>
        <w:textAlignment w:val="baseline"/>
        <w:rPr>
          <w:rFonts w:ascii="Times New Roman" w:hAnsi="Times New Roman"/>
          <w:bCs/>
          <w:color w:val="000000"/>
        </w:rPr>
      </w:pPr>
      <w:r w:rsidRPr="004D36B3">
        <w:rPr>
          <w:rFonts w:ascii="Times New Roman" w:hAnsi="Times New Roman"/>
          <w:bCs/>
          <w:i/>
          <w:color w:val="000000"/>
        </w:rPr>
        <w:t>цена на минута за разговори към национална фиксирана мрежа на Виваком /</w:t>
      </w:r>
      <w:r w:rsidRPr="004D36B3">
        <w:rPr>
          <w:rFonts w:ascii="Times New Roman" w:hAnsi="Times New Roman"/>
          <w:bCs/>
          <w:color w:val="000000"/>
        </w:rPr>
        <w:t xml:space="preserve"> G</w:t>
      </w:r>
      <w:r w:rsidRPr="004D36B3">
        <w:rPr>
          <w:rFonts w:ascii="Times New Roman" w:hAnsi="Times New Roman"/>
          <w:bCs/>
          <w:color w:val="000000"/>
          <w:vertAlign w:val="subscript"/>
        </w:rPr>
        <w:t>n-виваком</w:t>
      </w:r>
      <w:r w:rsidRPr="004D36B3">
        <w:rPr>
          <w:rFonts w:ascii="Times New Roman" w:hAnsi="Times New Roman"/>
          <w:bCs/>
          <w:color w:val="000000"/>
        </w:rPr>
        <w:t xml:space="preserve"> /</w:t>
      </w:r>
    </w:p>
    <w:p w:rsidR="003E4819" w:rsidRPr="004D36B3" w:rsidRDefault="003E4819" w:rsidP="003E4819">
      <w:pPr>
        <w:pStyle w:val="NoSpacing"/>
        <w:numPr>
          <w:ilvl w:val="0"/>
          <w:numId w:val="41"/>
        </w:numPr>
        <w:suppressAutoHyphens/>
        <w:autoSpaceDN w:val="0"/>
        <w:textAlignment w:val="baseline"/>
        <w:rPr>
          <w:rFonts w:ascii="Times New Roman" w:hAnsi="Times New Roman"/>
          <w:bCs/>
          <w:color w:val="000000"/>
        </w:rPr>
      </w:pPr>
      <w:r w:rsidRPr="004D36B3">
        <w:rPr>
          <w:rFonts w:ascii="Times New Roman" w:hAnsi="Times New Roman"/>
          <w:bCs/>
          <w:i/>
          <w:color w:val="000000"/>
        </w:rPr>
        <w:t>цена на минута за разговори към национална фиксирана мрежа на Мтел /</w:t>
      </w:r>
      <w:r w:rsidRPr="004D36B3">
        <w:rPr>
          <w:rFonts w:ascii="Times New Roman" w:hAnsi="Times New Roman"/>
          <w:bCs/>
          <w:color w:val="000000"/>
        </w:rPr>
        <w:t xml:space="preserve"> G</w:t>
      </w:r>
      <w:r w:rsidRPr="004D36B3">
        <w:rPr>
          <w:rFonts w:ascii="Times New Roman" w:hAnsi="Times New Roman"/>
          <w:bCs/>
          <w:color w:val="000000"/>
          <w:vertAlign w:val="subscript"/>
        </w:rPr>
        <w:t>n-мтел</w:t>
      </w:r>
      <w:r w:rsidRPr="004D36B3">
        <w:rPr>
          <w:rFonts w:ascii="Times New Roman" w:hAnsi="Times New Roman"/>
          <w:bCs/>
          <w:color w:val="000000"/>
        </w:rPr>
        <w:t xml:space="preserve"> /</w:t>
      </w:r>
    </w:p>
    <w:p w:rsidR="003E4819" w:rsidRPr="004D36B3" w:rsidRDefault="003E4819" w:rsidP="003E4819">
      <w:pPr>
        <w:pStyle w:val="NoSpacing"/>
        <w:numPr>
          <w:ilvl w:val="0"/>
          <w:numId w:val="41"/>
        </w:numPr>
        <w:suppressAutoHyphens/>
        <w:autoSpaceDN w:val="0"/>
        <w:textAlignment w:val="baseline"/>
        <w:rPr>
          <w:rFonts w:ascii="Times New Roman" w:hAnsi="Times New Roman"/>
          <w:bCs/>
          <w:color w:val="000000"/>
        </w:rPr>
      </w:pPr>
      <w:r w:rsidRPr="004D36B3">
        <w:rPr>
          <w:rFonts w:ascii="Times New Roman" w:hAnsi="Times New Roman"/>
          <w:bCs/>
          <w:i/>
          <w:color w:val="000000"/>
        </w:rPr>
        <w:t>цена на минута за разговори към национална фиксирана мрежа на Теленор /</w:t>
      </w:r>
      <w:r w:rsidRPr="004D36B3">
        <w:rPr>
          <w:rFonts w:ascii="Times New Roman" w:hAnsi="Times New Roman"/>
          <w:bCs/>
          <w:color w:val="000000"/>
        </w:rPr>
        <w:t xml:space="preserve"> G</w:t>
      </w:r>
      <w:r w:rsidRPr="004D36B3">
        <w:rPr>
          <w:rFonts w:ascii="Times New Roman" w:hAnsi="Times New Roman"/>
          <w:bCs/>
          <w:color w:val="000000"/>
          <w:vertAlign w:val="subscript"/>
        </w:rPr>
        <w:t>n-теленор</w:t>
      </w:r>
      <w:r w:rsidRPr="004D36B3">
        <w:rPr>
          <w:rFonts w:ascii="Times New Roman" w:hAnsi="Times New Roman"/>
          <w:bCs/>
          <w:color w:val="000000"/>
        </w:rPr>
        <w:t xml:space="preserve"> /</w:t>
      </w:r>
    </w:p>
    <w:p w:rsidR="003E4819" w:rsidRPr="004D36B3" w:rsidRDefault="003E4819" w:rsidP="003E4819">
      <w:pPr>
        <w:pStyle w:val="NoSpacing"/>
        <w:numPr>
          <w:ilvl w:val="0"/>
          <w:numId w:val="41"/>
        </w:numPr>
        <w:suppressAutoHyphens/>
        <w:autoSpaceDN w:val="0"/>
        <w:textAlignment w:val="baseline"/>
        <w:rPr>
          <w:rFonts w:ascii="Times New Roman" w:hAnsi="Times New Roman"/>
          <w:bCs/>
          <w:color w:val="000000"/>
        </w:rPr>
      </w:pPr>
      <w:r w:rsidRPr="004D36B3">
        <w:rPr>
          <w:rFonts w:ascii="Times New Roman" w:hAnsi="Times New Roman"/>
          <w:bCs/>
          <w:i/>
          <w:color w:val="000000"/>
        </w:rPr>
        <w:t>цена на минута за разговори към други национални фиксирани мрежи /</w:t>
      </w:r>
      <w:r w:rsidRPr="004D36B3">
        <w:rPr>
          <w:rFonts w:ascii="Times New Roman" w:hAnsi="Times New Roman"/>
          <w:bCs/>
          <w:color w:val="000000"/>
        </w:rPr>
        <w:t xml:space="preserve"> G</w:t>
      </w:r>
      <w:r w:rsidRPr="004D36B3">
        <w:rPr>
          <w:rFonts w:ascii="Times New Roman" w:hAnsi="Times New Roman"/>
          <w:bCs/>
          <w:color w:val="000000"/>
          <w:vertAlign w:val="subscript"/>
        </w:rPr>
        <w:t>n-други</w:t>
      </w:r>
      <w:r w:rsidRPr="004D36B3">
        <w:rPr>
          <w:rFonts w:ascii="Times New Roman" w:hAnsi="Times New Roman"/>
          <w:bCs/>
          <w:color w:val="000000"/>
        </w:rPr>
        <w:t xml:space="preserve"> /</w:t>
      </w:r>
    </w:p>
    <w:p w:rsidR="003E4819" w:rsidRDefault="003E4819" w:rsidP="003E4819">
      <w:pPr>
        <w:rPr>
          <w:color w:val="000000"/>
          <w:lang w:val="bg-BG" w:bidi="en-US"/>
        </w:rPr>
      </w:pPr>
    </w:p>
    <w:p w:rsidR="003E4819" w:rsidRPr="008158B3" w:rsidRDefault="003E4819" w:rsidP="003E4819">
      <w:pPr>
        <w:rPr>
          <w:color w:val="000000"/>
          <w:lang w:val="bg-BG" w:bidi="en-US"/>
        </w:rPr>
      </w:pPr>
      <w:r w:rsidRPr="004D36B3">
        <w:rPr>
          <w:color w:val="000000"/>
          <w:lang w:bidi="en-US"/>
        </w:rPr>
        <w:t>Този показател е съобразен с потреблението на Възложителя към национални фиксирани мрежи в РБ</w:t>
      </w:r>
      <w:r>
        <w:rPr>
          <w:color w:val="000000"/>
          <w:lang w:val="bg-BG" w:bidi="en-US"/>
        </w:rPr>
        <w:t>.</w:t>
      </w:r>
    </w:p>
    <w:p w:rsidR="003E4819" w:rsidRPr="004D36B3" w:rsidRDefault="003E4819" w:rsidP="003E4819">
      <w:pPr>
        <w:rPr>
          <w:color w:val="000000"/>
          <w:lang w:bidi="en-US"/>
        </w:rPr>
      </w:pPr>
      <w:r w:rsidRPr="004D36B3">
        <w:rPr>
          <w:color w:val="000000"/>
          <w:lang w:bidi="en-US"/>
        </w:rPr>
        <w:t>Оценката на предложенията се извършва, както следва:</w:t>
      </w:r>
    </w:p>
    <w:p w:rsidR="003E4819" w:rsidRPr="004D36B3" w:rsidRDefault="003E4819" w:rsidP="003E4819">
      <w:pPr>
        <w:rPr>
          <w:color w:val="000000"/>
          <w:lang w:bidi="en-US"/>
        </w:rPr>
      </w:pPr>
      <w:r w:rsidRPr="004D36B3">
        <w:rPr>
          <w:color w:val="000000"/>
          <w:lang w:bidi="en-US"/>
        </w:rPr>
        <w:t>K2n =  Gmin/Gn * 42, където</w:t>
      </w:r>
    </w:p>
    <w:p w:rsidR="003E4819" w:rsidRPr="004D36B3" w:rsidRDefault="003E4819" w:rsidP="003E4819">
      <w:pPr>
        <w:rPr>
          <w:color w:val="000000"/>
          <w:lang w:bidi="en-US"/>
        </w:rPr>
      </w:pPr>
      <w:r>
        <w:rPr>
          <w:color w:val="000000"/>
          <w:lang w:bidi="en-US"/>
        </w:rPr>
        <w:t>К2n  - показателят на n-</w:t>
      </w:r>
      <w:r w:rsidRPr="004D36B3">
        <w:rPr>
          <w:color w:val="000000"/>
          <w:lang w:bidi="en-US"/>
        </w:rPr>
        <w:t>тия участник</w:t>
      </w:r>
    </w:p>
    <w:p w:rsidR="003E4819" w:rsidRPr="004D36B3" w:rsidRDefault="003E4819" w:rsidP="003E4819">
      <w:pPr>
        <w:rPr>
          <w:color w:val="000000"/>
          <w:lang w:bidi="en-US"/>
        </w:rPr>
      </w:pPr>
      <w:r w:rsidRPr="004D36B3">
        <w:rPr>
          <w:color w:val="000000"/>
          <w:lang w:bidi="en-US"/>
        </w:rPr>
        <w:t>Gmin - минимална комплексна цена измежду изчислените от комисията за участниците</w:t>
      </w:r>
    </w:p>
    <w:p w:rsidR="003E4819" w:rsidRPr="004D36B3" w:rsidRDefault="003E4819" w:rsidP="003E4819">
      <w:pPr>
        <w:rPr>
          <w:color w:val="000000"/>
          <w:lang w:bidi="en-US"/>
        </w:rPr>
      </w:pPr>
      <w:r w:rsidRPr="004D36B3">
        <w:rPr>
          <w:color w:val="000000"/>
          <w:lang w:bidi="en-US"/>
        </w:rPr>
        <w:t>Gn  - комплексна цена предложена от n-тия участник, която се изчислява от комисията по формулата и се закръглява до четвъртия знак след десетичната запетая:</w:t>
      </w:r>
    </w:p>
    <w:p w:rsidR="003E4819" w:rsidRPr="004D36B3" w:rsidRDefault="003E4819" w:rsidP="003E4819">
      <w:pPr>
        <w:rPr>
          <w:color w:val="000000"/>
          <w:lang w:bidi="en-US"/>
        </w:rPr>
      </w:pPr>
      <w:r w:rsidRPr="004D36B3">
        <w:rPr>
          <w:color w:val="000000"/>
          <w:lang w:bidi="en-US"/>
        </w:rPr>
        <w:t>Gn = G</w:t>
      </w:r>
      <w:r w:rsidRPr="004D36B3">
        <w:rPr>
          <w:color w:val="000000"/>
          <w:vertAlign w:val="subscript"/>
          <w:lang w:bidi="en-US"/>
        </w:rPr>
        <w:t xml:space="preserve">n-виваком </w:t>
      </w:r>
      <w:r w:rsidRPr="004D36B3">
        <w:rPr>
          <w:color w:val="000000"/>
          <w:lang w:bidi="en-US"/>
        </w:rPr>
        <w:t>+ G</w:t>
      </w:r>
      <w:r w:rsidRPr="004D36B3">
        <w:rPr>
          <w:color w:val="000000"/>
          <w:vertAlign w:val="subscript"/>
          <w:lang w:bidi="en-US"/>
        </w:rPr>
        <w:t>n-мтел</w:t>
      </w:r>
      <w:r w:rsidRPr="004D36B3">
        <w:rPr>
          <w:color w:val="000000"/>
          <w:lang w:bidi="en-US"/>
        </w:rPr>
        <w:t xml:space="preserve"> + G</w:t>
      </w:r>
      <w:r w:rsidRPr="004D36B3">
        <w:rPr>
          <w:color w:val="000000"/>
          <w:vertAlign w:val="subscript"/>
          <w:lang w:bidi="en-US"/>
        </w:rPr>
        <w:t xml:space="preserve">n-теленор </w:t>
      </w:r>
      <w:r>
        <w:rPr>
          <w:color w:val="000000"/>
          <w:lang w:bidi="en-US"/>
        </w:rPr>
        <w:t xml:space="preserve">+ </w:t>
      </w:r>
      <w:r w:rsidRPr="004D36B3">
        <w:rPr>
          <w:color w:val="000000"/>
          <w:lang w:bidi="en-US"/>
        </w:rPr>
        <w:t>G</w:t>
      </w:r>
      <w:r w:rsidRPr="004D36B3">
        <w:rPr>
          <w:color w:val="000000"/>
          <w:vertAlign w:val="subscript"/>
          <w:lang w:bidi="en-US"/>
        </w:rPr>
        <w:t xml:space="preserve">n-други </w:t>
      </w:r>
    </w:p>
    <w:p w:rsidR="003E4819" w:rsidRPr="004D36B3" w:rsidRDefault="003E4819" w:rsidP="003E4819">
      <w:pPr>
        <w:ind w:firstLine="708"/>
        <w:jc w:val="both"/>
        <w:rPr>
          <w:color w:val="000000"/>
          <w:lang w:bidi="en-US"/>
        </w:rPr>
      </w:pPr>
      <w:r w:rsidRPr="004D36B3">
        <w:rPr>
          <w:color w:val="000000"/>
          <w:lang w:bidi="en-US"/>
        </w:rPr>
        <w:t>За изчисленията процентните стойности се заменят с алтернативните им алгебрични стойности.</w:t>
      </w:r>
    </w:p>
    <w:p w:rsidR="003E4819" w:rsidRPr="004D36B3" w:rsidRDefault="003E4819" w:rsidP="003E4819">
      <w:pPr>
        <w:ind w:firstLine="708"/>
        <w:jc w:val="both"/>
        <w:rPr>
          <w:b/>
          <w:color w:val="000000"/>
          <w:lang w:bidi="en-US"/>
        </w:rPr>
      </w:pPr>
      <w:r w:rsidRPr="004D36B3">
        <w:rPr>
          <w:b/>
          <w:color w:val="000000"/>
          <w:lang w:bidi="en-US"/>
        </w:rPr>
        <w:t xml:space="preserve">Предложените актуални цени (към дата на провеждане на поръчката) не трябва да са по-ниски от регламентираните разходоориентирани цени от КРС към съответното направление и да не надвишават публикуваните съгласно Закона за електронните съобщения цени на предоставените услуги, ценови пакети или тарифи, включително и публично обявените от него цени за съответната услуга. </w:t>
      </w:r>
    </w:p>
    <w:p w:rsidR="003E4819" w:rsidRDefault="003E4819" w:rsidP="003E4819">
      <w:pPr>
        <w:ind w:firstLine="720"/>
        <w:jc w:val="both"/>
        <w:rPr>
          <w:b/>
          <w:u w:val="single"/>
          <w:lang w:val="bg-BG"/>
        </w:rPr>
      </w:pPr>
      <w:r w:rsidRPr="004D36B3">
        <w:rPr>
          <w:b/>
          <w:color w:val="000000"/>
        </w:rPr>
        <w:t>Предложени цени трябва да бъдат в български лева до четвъртия знак след десетичната запетая без начислен данък добавена стойност</w:t>
      </w:r>
      <w:r w:rsidRPr="004D36B3">
        <w:rPr>
          <w:bCs/>
          <w:color w:val="000000"/>
        </w:rPr>
        <w:t>.</w:t>
      </w:r>
    </w:p>
    <w:p w:rsidR="003E4819" w:rsidRDefault="003E4819" w:rsidP="003E4819">
      <w:pPr>
        <w:jc w:val="both"/>
        <w:rPr>
          <w:b/>
          <w:u w:val="single"/>
          <w:lang w:val="bg-BG"/>
        </w:rPr>
      </w:pPr>
    </w:p>
    <w:p w:rsidR="003E4819" w:rsidRPr="001100BB" w:rsidRDefault="003E4819" w:rsidP="003E4819">
      <w:pPr>
        <w:jc w:val="both"/>
        <w:rPr>
          <w:b/>
          <w:lang w:val="bg-BG"/>
        </w:rPr>
      </w:pPr>
    </w:p>
    <w:p w:rsidR="003E4819" w:rsidRPr="00ED12BE" w:rsidRDefault="003E4819" w:rsidP="003E4819">
      <w:pPr>
        <w:rPr>
          <w:b/>
          <w:color w:val="000000"/>
          <w:u w:val="single"/>
          <w:lang w:val="bg-BG" w:bidi="en-US"/>
        </w:rPr>
      </w:pPr>
      <w:r w:rsidRPr="00ED12BE">
        <w:rPr>
          <w:b/>
          <w:u w:val="single"/>
          <w:lang w:val="bg-BG"/>
        </w:rPr>
        <w:t>3. Показател К3 „</w:t>
      </w:r>
      <w:r w:rsidRPr="00ED12BE">
        <w:rPr>
          <w:b/>
          <w:color w:val="000000"/>
          <w:u w:val="single"/>
          <w:lang w:bidi="en-US"/>
        </w:rPr>
        <w:t xml:space="preserve">Единна </w:t>
      </w:r>
      <w:r>
        <w:rPr>
          <w:b/>
          <w:color w:val="000000"/>
          <w:u w:val="single"/>
          <w:lang w:bidi="en-US"/>
        </w:rPr>
        <w:t>цена на  минута</w:t>
      </w:r>
      <w:r w:rsidRPr="00ED12BE">
        <w:rPr>
          <w:b/>
          <w:color w:val="000000"/>
          <w:u w:val="single"/>
          <w:lang w:bidi="en-US"/>
        </w:rPr>
        <w:t xml:space="preserve"> изходящи международни разговори в ЕС (извън включените безплатни минути) </w:t>
      </w:r>
      <w:r>
        <w:rPr>
          <w:b/>
          <w:color w:val="000000"/>
          <w:u w:val="single"/>
          <w:lang w:val="bg-BG" w:bidi="en-US"/>
        </w:rPr>
        <w:t>с максимален брой точки 9</w:t>
      </w:r>
      <w:r w:rsidRPr="00ED12BE">
        <w:rPr>
          <w:b/>
          <w:color w:val="000000"/>
          <w:u w:val="single"/>
          <w:lang w:val="bg-BG" w:bidi="en-US"/>
        </w:rPr>
        <w:t>.</w:t>
      </w:r>
    </w:p>
    <w:p w:rsidR="003E4819" w:rsidRPr="004D36B3" w:rsidRDefault="003E4819" w:rsidP="003E4819">
      <w:pPr>
        <w:rPr>
          <w:color w:val="000000"/>
          <w:lang w:bidi="en-US"/>
        </w:rPr>
      </w:pPr>
      <w:r>
        <w:rPr>
          <w:color w:val="000000"/>
          <w:lang w:bidi="en-US"/>
        </w:rPr>
        <w:t xml:space="preserve">K3n =Мmin/Мn * </w:t>
      </w:r>
      <w:r>
        <w:rPr>
          <w:color w:val="000000"/>
          <w:lang w:val="bg-BG" w:bidi="en-US"/>
        </w:rPr>
        <w:t>9</w:t>
      </w:r>
      <w:r w:rsidRPr="004D36B3">
        <w:rPr>
          <w:color w:val="000000"/>
          <w:lang w:bidi="en-US"/>
        </w:rPr>
        <w:t>, където</w:t>
      </w:r>
    </w:p>
    <w:p w:rsidR="003E4819" w:rsidRPr="004D36B3" w:rsidRDefault="003E4819" w:rsidP="003E4819">
      <w:pPr>
        <w:rPr>
          <w:color w:val="000000"/>
          <w:lang w:bidi="en-US"/>
        </w:rPr>
      </w:pPr>
      <w:r w:rsidRPr="004D36B3">
        <w:rPr>
          <w:color w:val="000000"/>
          <w:lang w:bidi="en-US"/>
        </w:rPr>
        <w:t>K3n - показателят на n- тия участник</w:t>
      </w:r>
    </w:p>
    <w:p w:rsidR="003E4819" w:rsidRPr="004D36B3" w:rsidRDefault="003E4819" w:rsidP="003E4819">
      <w:pPr>
        <w:rPr>
          <w:color w:val="000000"/>
          <w:lang w:bidi="en-US"/>
        </w:rPr>
      </w:pPr>
      <w:r w:rsidRPr="004D36B3">
        <w:rPr>
          <w:color w:val="000000"/>
          <w:lang w:bidi="en-US"/>
        </w:rPr>
        <w:t>Мmin  - минимална цена предложена от участник</w:t>
      </w:r>
    </w:p>
    <w:p w:rsidR="003E4819" w:rsidRPr="004D36B3" w:rsidRDefault="003E4819" w:rsidP="003E4819">
      <w:pPr>
        <w:rPr>
          <w:color w:val="000000"/>
          <w:lang w:bidi="en-US"/>
        </w:rPr>
      </w:pPr>
      <w:r w:rsidRPr="004D36B3">
        <w:rPr>
          <w:color w:val="000000"/>
          <w:lang w:bidi="en-US"/>
        </w:rPr>
        <w:t>Мn - цената предложена от n-тия участник</w:t>
      </w:r>
    </w:p>
    <w:p w:rsidR="003E4819" w:rsidRPr="004D36B3" w:rsidRDefault="003E4819" w:rsidP="003E4819">
      <w:pPr>
        <w:rPr>
          <w:color w:val="000000"/>
          <w:lang w:bidi="en-US"/>
        </w:rPr>
      </w:pPr>
      <w:r w:rsidRPr="004D36B3">
        <w:rPr>
          <w:color w:val="000000"/>
          <w:lang w:bidi="en-US"/>
        </w:rPr>
        <w:tab/>
        <w:t>Ако участник е предложил цена от 0 лв., то той получава максимален брой точки, а за нуждите на изчислението на точките на другите участници, във формулата се използва L min = 0.0001</w:t>
      </w:r>
    </w:p>
    <w:p w:rsidR="003E4819" w:rsidRDefault="003E4819" w:rsidP="003E4819">
      <w:pPr>
        <w:ind w:firstLine="720"/>
        <w:jc w:val="both"/>
        <w:rPr>
          <w:b/>
          <w:lang w:val="bg-BG"/>
        </w:rPr>
      </w:pPr>
    </w:p>
    <w:p w:rsidR="003E4819" w:rsidRPr="00061C76" w:rsidRDefault="003E4819" w:rsidP="003E4819">
      <w:pPr>
        <w:suppressAutoHyphens/>
        <w:autoSpaceDN w:val="0"/>
        <w:textAlignment w:val="baseline"/>
        <w:rPr>
          <w:b/>
          <w:color w:val="000000"/>
          <w:u w:val="single"/>
          <w:lang w:bidi="en-US"/>
        </w:rPr>
      </w:pPr>
      <w:r>
        <w:rPr>
          <w:b/>
          <w:u w:val="single"/>
          <w:lang w:val="bg-BG"/>
        </w:rPr>
        <w:t>4</w:t>
      </w:r>
      <w:r w:rsidRPr="00061C76">
        <w:rPr>
          <w:b/>
          <w:u w:val="single"/>
          <w:lang w:val="bg-BG"/>
        </w:rPr>
        <w:t>. Показател К4 „</w:t>
      </w:r>
      <w:r>
        <w:rPr>
          <w:b/>
          <w:color w:val="000000"/>
          <w:u w:val="single"/>
          <w:lang w:bidi="en-US"/>
        </w:rPr>
        <w:t>Единна цена на минута</w:t>
      </w:r>
      <w:r w:rsidRPr="00061C76">
        <w:rPr>
          <w:b/>
          <w:color w:val="000000"/>
          <w:u w:val="single"/>
          <w:lang w:bidi="en-US"/>
        </w:rPr>
        <w:t xml:space="preserve"> изходящи международни разговори извън ЕС (извън включените безплатни минути)</w:t>
      </w:r>
      <w:r>
        <w:rPr>
          <w:b/>
          <w:color w:val="000000"/>
          <w:u w:val="single"/>
          <w:lang w:val="bg-BG" w:bidi="en-US"/>
        </w:rPr>
        <w:t>” с максимален брой точки 9</w:t>
      </w:r>
      <w:r w:rsidRPr="00061C76">
        <w:rPr>
          <w:b/>
          <w:color w:val="000000"/>
          <w:u w:val="single"/>
          <w:lang w:bidi="en-US"/>
        </w:rPr>
        <w:t xml:space="preserve">  </w:t>
      </w:r>
    </w:p>
    <w:p w:rsidR="003E4819" w:rsidRPr="004D36B3" w:rsidRDefault="003E4819" w:rsidP="003E4819">
      <w:pPr>
        <w:rPr>
          <w:color w:val="000000"/>
          <w:lang w:bidi="en-US"/>
        </w:rPr>
      </w:pPr>
      <w:r>
        <w:rPr>
          <w:color w:val="000000"/>
          <w:lang w:bidi="en-US"/>
        </w:rPr>
        <w:t>K4n =Lmin/Ln *</w:t>
      </w:r>
      <w:r>
        <w:rPr>
          <w:color w:val="000000"/>
          <w:lang w:val="bg-BG" w:bidi="en-US"/>
        </w:rPr>
        <w:t>9</w:t>
      </w:r>
      <w:r w:rsidRPr="004D36B3">
        <w:rPr>
          <w:color w:val="000000"/>
          <w:lang w:bidi="en-US"/>
        </w:rPr>
        <w:t>, където</w:t>
      </w:r>
    </w:p>
    <w:p w:rsidR="003E4819" w:rsidRPr="004D36B3" w:rsidRDefault="003E4819" w:rsidP="003E4819">
      <w:pPr>
        <w:rPr>
          <w:color w:val="000000"/>
          <w:lang w:bidi="en-US"/>
        </w:rPr>
      </w:pPr>
      <w:r w:rsidRPr="004D36B3">
        <w:rPr>
          <w:color w:val="000000"/>
          <w:lang w:bidi="en-US"/>
        </w:rPr>
        <w:t>K4n - показателят на n- тия участник</w:t>
      </w:r>
    </w:p>
    <w:p w:rsidR="003E4819" w:rsidRPr="004D36B3" w:rsidRDefault="003E4819" w:rsidP="003E4819">
      <w:pPr>
        <w:rPr>
          <w:color w:val="000000"/>
          <w:lang w:bidi="en-US"/>
        </w:rPr>
      </w:pPr>
      <w:r w:rsidRPr="004D36B3">
        <w:rPr>
          <w:color w:val="000000"/>
          <w:lang w:bidi="en-US"/>
        </w:rPr>
        <w:t>Lmin  - минимална цена предложена от участник</w:t>
      </w:r>
    </w:p>
    <w:p w:rsidR="003E4819" w:rsidRPr="004D36B3" w:rsidRDefault="003E4819" w:rsidP="003E4819">
      <w:pPr>
        <w:rPr>
          <w:color w:val="000000"/>
          <w:lang w:bidi="en-US"/>
        </w:rPr>
      </w:pPr>
      <w:r w:rsidRPr="004D36B3">
        <w:rPr>
          <w:color w:val="000000"/>
          <w:lang w:bidi="en-US"/>
        </w:rPr>
        <w:t>Ln - цената предложена от n-тия участник</w:t>
      </w:r>
    </w:p>
    <w:p w:rsidR="003E4819" w:rsidRDefault="003E4819" w:rsidP="003E4819">
      <w:pPr>
        <w:jc w:val="both"/>
        <w:rPr>
          <w:color w:val="000000"/>
          <w:lang w:val="bg-BG" w:bidi="en-US"/>
        </w:rPr>
      </w:pPr>
      <w:r w:rsidRPr="004D36B3">
        <w:rPr>
          <w:color w:val="000000"/>
          <w:lang w:bidi="en-US"/>
        </w:rPr>
        <w:lastRenderedPageBreak/>
        <w:tab/>
        <w:t>Ако участник е предложил цена от 0 лв., то той получава максимален брой точки, а за нуждите на изчислението на точките на другите участници, във формулата се използва L min = 0.0001</w:t>
      </w:r>
    </w:p>
    <w:p w:rsidR="003E4819" w:rsidRDefault="003E4819" w:rsidP="003E4819">
      <w:pPr>
        <w:jc w:val="both"/>
        <w:rPr>
          <w:color w:val="000000"/>
          <w:lang w:val="bg-BG" w:bidi="en-US"/>
        </w:rPr>
      </w:pPr>
    </w:p>
    <w:p w:rsidR="003E4819" w:rsidRPr="00DD0CD5" w:rsidRDefault="003E4819" w:rsidP="003E4819">
      <w:pPr>
        <w:pStyle w:val="NoSpacing"/>
        <w:jc w:val="both"/>
        <w:rPr>
          <w:rFonts w:ascii="Times New Roman" w:hAnsi="Times New Roman"/>
          <w:b/>
          <w:bCs/>
          <w:color w:val="000000"/>
          <w:u w:val="single"/>
        </w:rPr>
      </w:pPr>
      <w:r w:rsidRPr="00DD0CD5">
        <w:rPr>
          <w:rFonts w:ascii="Times New Roman" w:hAnsi="Times New Roman"/>
          <w:b/>
          <w:color w:val="000000"/>
          <w:sz w:val="24"/>
          <w:szCs w:val="24"/>
          <w:u w:val="single"/>
        </w:rPr>
        <w:t xml:space="preserve">5. </w:t>
      </w:r>
      <w:r w:rsidRPr="00DD0CD5">
        <w:rPr>
          <w:rFonts w:ascii="Times New Roman" w:hAnsi="Times New Roman"/>
          <w:b/>
          <w:sz w:val="24"/>
          <w:szCs w:val="24"/>
          <w:u w:val="single"/>
        </w:rPr>
        <w:t>Показател К5  „</w:t>
      </w:r>
      <w:r w:rsidRPr="00DD0CD5">
        <w:rPr>
          <w:rFonts w:ascii="Times New Roman" w:hAnsi="Times New Roman"/>
          <w:b/>
          <w:color w:val="000000"/>
          <w:sz w:val="24"/>
          <w:szCs w:val="24"/>
          <w:u w:val="single"/>
        </w:rPr>
        <w:t xml:space="preserve">Включени в месечната абонаментна такса брой безплатни минути за разговори към всички национални фиксирани мрежи в РБ и  към всички фиксирани и мобилни мрежи в ЕС и извън ЕС за един месец, в минути, без цена на първоначално таксуване на повикване” </w:t>
      </w:r>
      <w:r>
        <w:rPr>
          <w:rFonts w:ascii="Times New Roman" w:hAnsi="Times New Roman"/>
          <w:b/>
          <w:color w:val="000000"/>
          <w:sz w:val="24"/>
          <w:szCs w:val="24"/>
          <w:u w:val="single"/>
          <w:lang w:bidi="en-US"/>
        </w:rPr>
        <w:t xml:space="preserve">с максимален брой точки </w:t>
      </w:r>
      <w:r w:rsidRPr="00DD0CD5">
        <w:rPr>
          <w:rFonts w:ascii="Times New Roman" w:hAnsi="Times New Roman"/>
          <w:b/>
          <w:color w:val="000000"/>
          <w:sz w:val="24"/>
          <w:szCs w:val="24"/>
          <w:u w:val="single"/>
          <w:lang w:bidi="en-US"/>
        </w:rPr>
        <w:t>20.</w:t>
      </w:r>
      <w:r w:rsidRPr="00DD0CD5">
        <w:rPr>
          <w:rFonts w:ascii="Times New Roman" w:hAnsi="Times New Roman"/>
          <w:b/>
          <w:bCs/>
          <w:color w:val="000000"/>
          <w:u w:val="single"/>
        </w:rPr>
        <w:t xml:space="preserve"> </w:t>
      </w:r>
    </w:p>
    <w:p w:rsidR="003E4819" w:rsidRPr="004D36B3" w:rsidRDefault="003E4819" w:rsidP="003E4819">
      <w:pPr>
        <w:pStyle w:val="NoSpacing"/>
        <w:rPr>
          <w:rFonts w:ascii="Times New Roman" w:hAnsi="Times New Roman"/>
          <w:bCs/>
          <w:color w:val="000000"/>
        </w:rPr>
      </w:pPr>
      <w:r w:rsidRPr="004D36B3">
        <w:rPr>
          <w:rFonts w:ascii="Times New Roman" w:hAnsi="Times New Roman"/>
          <w:bCs/>
          <w:color w:val="000000"/>
        </w:rPr>
        <w:t xml:space="preserve">Показателят К5n е средно-претеглената стойност на </w:t>
      </w:r>
      <w:r w:rsidRPr="004D36B3">
        <w:rPr>
          <w:rFonts w:ascii="Times New Roman" w:hAnsi="Times New Roman"/>
          <w:color w:val="000000"/>
        </w:rPr>
        <w:t xml:space="preserve">брой безплатни минути </w:t>
      </w:r>
      <w:r w:rsidRPr="004D36B3">
        <w:rPr>
          <w:rFonts w:ascii="Times New Roman" w:hAnsi="Times New Roman"/>
          <w:bCs/>
          <w:color w:val="000000"/>
        </w:rPr>
        <w:t>по следните направления:</w:t>
      </w:r>
    </w:p>
    <w:p w:rsidR="003E4819" w:rsidRPr="004D36B3" w:rsidRDefault="003E4819" w:rsidP="003E4819">
      <w:pPr>
        <w:numPr>
          <w:ilvl w:val="0"/>
          <w:numId w:val="43"/>
        </w:numPr>
        <w:suppressAutoHyphens/>
        <w:autoSpaceDN w:val="0"/>
        <w:jc w:val="both"/>
        <w:textAlignment w:val="baseline"/>
        <w:rPr>
          <w:color w:val="000000"/>
          <w:lang w:bidi="en-US"/>
        </w:rPr>
      </w:pPr>
      <w:r w:rsidRPr="004D36B3">
        <w:rPr>
          <w:color w:val="000000"/>
          <w:lang w:bidi="en-US"/>
        </w:rPr>
        <w:t>Брой безплатни минути изходящи разговори към всички фиксирани мреж</w:t>
      </w:r>
      <w:r>
        <w:rPr>
          <w:color w:val="000000"/>
          <w:lang w:bidi="en-US"/>
        </w:rPr>
        <w:t>и  на територията на Р България</w:t>
      </w:r>
      <w:r w:rsidRPr="004D36B3">
        <w:rPr>
          <w:color w:val="000000"/>
          <w:lang w:bidi="en-US"/>
        </w:rPr>
        <w:t>, проведени чрез всички съединителни линии и телефонни постове за един месец</w:t>
      </w:r>
      <w:r>
        <w:rPr>
          <w:color w:val="000000"/>
          <w:lang w:val="bg-BG" w:bidi="en-US"/>
        </w:rPr>
        <w:t xml:space="preserve"> </w:t>
      </w:r>
      <w:r w:rsidRPr="004D36B3">
        <w:rPr>
          <w:b/>
          <w:bCs/>
          <w:color w:val="000000"/>
          <w:lang w:bidi="en-US"/>
        </w:rPr>
        <w:t>/</w:t>
      </w:r>
      <w:r w:rsidRPr="004D36B3">
        <w:rPr>
          <w:b/>
          <w:iCs/>
          <w:color w:val="000000"/>
          <w:lang w:bidi="en-US"/>
        </w:rPr>
        <w:t xml:space="preserve"> К5.1/</w:t>
      </w:r>
    </w:p>
    <w:p w:rsidR="003E4819" w:rsidRPr="004D36B3" w:rsidRDefault="003E4819" w:rsidP="003E4819">
      <w:pPr>
        <w:numPr>
          <w:ilvl w:val="0"/>
          <w:numId w:val="43"/>
        </w:numPr>
        <w:suppressAutoHyphens/>
        <w:autoSpaceDN w:val="0"/>
        <w:jc w:val="both"/>
        <w:textAlignment w:val="baseline"/>
        <w:rPr>
          <w:color w:val="000000"/>
          <w:lang w:bidi="en-US"/>
        </w:rPr>
      </w:pPr>
      <w:r w:rsidRPr="004D36B3">
        <w:rPr>
          <w:color w:val="000000"/>
          <w:lang w:bidi="en-US"/>
        </w:rPr>
        <w:t xml:space="preserve">Брой безплатни минути изходящи международни разговори в ЕС (без диференциране по мрежи, зони или страни), проведени чрез всички съединителни линии и телефонни постове за един месец </w:t>
      </w:r>
      <w:r w:rsidRPr="004D36B3">
        <w:rPr>
          <w:b/>
          <w:bCs/>
          <w:color w:val="000000"/>
          <w:lang w:bidi="en-US"/>
        </w:rPr>
        <w:t>/</w:t>
      </w:r>
      <w:r w:rsidRPr="004D36B3">
        <w:rPr>
          <w:b/>
          <w:iCs/>
          <w:color w:val="000000"/>
          <w:lang w:bidi="en-US"/>
        </w:rPr>
        <w:t>К5.2</w:t>
      </w:r>
      <w:r w:rsidRPr="004D36B3">
        <w:rPr>
          <w:b/>
          <w:bCs/>
          <w:color w:val="000000"/>
          <w:lang w:bidi="en-US"/>
        </w:rPr>
        <w:t>/</w:t>
      </w:r>
    </w:p>
    <w:p w:rsidR="003E4819" w:rsidRPr="004D36B3" w:rsidRDefault="003E4819" w:rsidP="003E4819">
      <w:pPr>
        <w:numPr>
          <w:ilvl w:val="0"/>
          <w:numId w:val="43"/>
        </w:numPr>
        <w:suppressAutoHyphens/>
        <w:autoSpaceDN w:val="0"/>
        <w:jc w:val="both"/>
        <w:textAlignment w:val="baseline"/>
        <w:rPr>
          <w:b/>
          <w:iCs/>
          <w:color w:val="000000"/>
          <w:lang w:bidi="en-US"/>
        </w:rPr>
      </w:pPr>
      <w:r w:rsidRPr="004D36B3">
        <w:rPr>
          <w:color w:val="000000"/>
          <w:lang w:bidi="en-US"/>
        </w:rPr>
        <w:t xml:space="preserve">Брой безплатни минути изходящи международни разговори извън ЕС (без диференциране по мрежи, зони или страни), проведени чрез всички съединителни линии и телефонни постове за един месец </w:t>
      </w:r>
      <w:r w:rsidRPr="004D36B3">
        <w:rPr>
          <w:b/>
          <w:bCs/>
          <w:color w:val="000000"/>
          <w:lang w:bidi="en-US"/>
        </w:rPr>
        <w:t>/</w:t>
      </w:r>
      <w:r w:rsidRPr="004D36B3">
        <w:rPr>
          <w:b/>
          <w:iCs/>
          <w:color w:val="000000"/>
          <w:lang w:bidi="en-US"/>
        </w:rPr>
        <w:t xml:space="preserve"> К5.3</w:t>
      </w:r>
      <w:r w:rsidRPr="004D36B3">
        <w:rPr>
          <w:b/>
          <w:bCs/>
          <w:color w:val="000000"/>
          <w:lang w:bidi="en-US"/>
        </w:rPr>
        <w:t>/</w:t>
      </w:r>
    </w:p>
    <w:p w:rsidR="003E12B5" w:rsidRDefault="003E12B5" w:rsidP="003E4819">
      <w:pPr>
        <w:rPr>
          <w:color w:val="000000"/>
          <w:lang w:val="bg-BG" w:bidi="en-US"/>
        </w:rPr>
      </w:pPr>
    </w:p>
    <w:p w:rsidR="003E4819" w:rsidRPr="004D36B3" w:rsidRDefault="003E4819" w:rsidP="003E4819">
      <w:pPr>
        <w:rPr>
          <w:color w:val="000000"/>
          <w:lang w:bidi="en-US"/>
        </w:rPr>
      </w:pPr>
      <w:r w:rsidRPr="004D36B3">
        <w:rPr>
          <w:color w:val="000000"/>
          <w:lang w:bidi="en-US"/>
        </w:rPr>
        <w:t>Оценката на предложенията се извършва, както следва:</w:t>
      </w:r>
    </w:p>
    <w:p w:rsidR="003E4819" w:rsidRPr="004D36B3" w:rsidRDefault="003E4819" w:rsidP="003E4819">
      <w:pPr>
        <w:rPr>
          <w:color w:val="000000"/>
          <w:lang w:bidi="en-US"/>
        </w:rPr>
      </w:pPr>
      <w:r w:rsidRPr="004D36B3">
        <w:rPr>
          <w:color w:val="000000"/>
          <w:lang w:bidi="en-US"/>
        </w:rPr>
        <w:t>К5 = К5.1 + К5.2 +K5.3</w:t>
      </w:r>
    </w:p>
    <w:p w:rsidR="003E4819" w:rsidRPr="004D36B3" w:rsidRDefault="003E4819" w:rsidP="003E4819">
      <w:pPr>
        <w:rPr>
          <w:color w:val="000000"/>
          <w:lang w:bidi="en-US"/>
        </w:rPr>
      </w:pPr>
      <w:r w:rsidRPr="004D36B3">
        <w:rPr>
          <w:color w:val="000000"/>
          <w:lang w:bidi="en-US"/>
        </w:rPr>
        <w:t xml:space="preserve">К5.1n  = An/Amax  * </w:t>
      </w:r>
      <w:r>
        <w:rPr>
          <w:color w:val="000000"/>
          <w:lang w:bidi="en-US"/>
        </w:rPr>
        <w:t>20</w:t>
      </w:r>
      <w:r w:rsidRPr="004D36B3">
        <w:rPr>
          <w:color w:val="000000"/>
          <w:lang w:bidi="en-US"/>
        </w:rPr>
        <w:t xml:space="preserve">, където </w:t>
      </w:r>
    </w:p>
    <w:p w:rsidR="003E4819" w:rsidRPr="004D36B3" w:rsidRDefault="003E4819" w:rsidP="003E4819">
      <w:pPr>
        <w:rPr>
          <w:color w:val="000000"/>
          <w:lang w:bidi="en-US"/>
        </w:rPr>
      </w:pPr>
      <w:r w:rsidRPr="004D36B3">
        <w:rPr>
          <w:color w:val="000000"/>
          <w:lang w:bidi="en-US"/>
        </w:rPr>
        <w:t>К5.1n  - показателят на n- тия участник</w:t>
      </w:r>
    </w:p>
    <w:p w:rsidR="003E4819" w:rsidRPr="004D36B3" w:rsidRDefault="003E4819" w:rsidP="003E4819">
      <w:pPr>
        <w:rPr>
          <w:color w:val="000000"/>
          <w:lang w:bidi="en-US"/>
        </w:rPr>
      </w:pPr>
      <w:r w:rsidRPr="004D36B3">
        <w:rPr>
          <w:color w:val="000000"/>
          <w:lang w:bidi="en-US"/>
        </w:rPr>
        <w:t>An - Общ брой безплатни минути разговори към всички фиксирани мрежи предложени от n-тия участник</w:t>
      </w:r>
    </w:p>
    <w:p w:rsidR="003E4819" w:rsidRPr="004D36B3" w:rsidRDefault="003E4819" w:rsidP="003E4819">
      <w:pPr>
        <w:rPr>
          <w:color w:val="000000"/>
          <w:lang w:bidi="en-US"/>
        </w:rPr>
      </w:pPr>
      <w:r w:rsidRPr="004D36B3">
        <w:rPr>
          <w:color w:val="000000"/>
          <w:lang w:bidi="en-US"/>
        </w:rPr>
        <w:t xml:space="preserve">Amax - Максимален брой предложени безплатни минути </w:t>
      </w:r>
    </w:p>
    <w:p w:rsidR="003E4819" w:rsidRPr="004D36B3" w:rsidRDefault="003E4819" w:rsidP="003E4819">
      <w:pPr>
        <w:rPr>
          <w:color w:val="000000"/>
          <w:lang w:bidi="en-US"/>
        </w:rPr>
      </w:pPr>
      <w:r w:rsidRPr="004D36B3">
        <w:rPr>
          <w:color w:val="000000"/>
          <w:lang w:bidi="en-US"/>
        </w:rPr>
        <w:t xml:space="preserve">К5.2n  = Bn/Bmax, където </w:t>
      </w:r>
    </w:p>
    <w:p w:rsidR="003E4819" w:rsidRPr="004D36B3" w:rsidRDefault="003E4819" w:rsidP="003E4819">
      <w:pPr>
        <w:rPr>
          <w:color w:val="000000"/>
          <w:lang w:bidi="en-US"/>
        </w:rPr>
      </w:pPr>
      <w:r w:rsidRPr="004D36B3">
        <w:rPr>
          <w:color w:val="000000"/>
          <w:lang w:bidi="en-US"/>
        </w:rPr>
        <w:t>К5.2n  - показателят на n- тия участник</w:t>
      </w:r>
    </w:p>
    <w:p w:rsidR="003E4819" w:rsidRPr="004D36B3" w:rsidRDefault="003E4819" w:rsidP="003E4819">
      <w:pPr>
        <w:rPr>
          <w:color w:val="000000"/>
          <w:lang w:bidi="en-US"/>
        </w:rPr>
      </w:pPr>
      <w:r w:rsidRPr="004D36B3">
        <w:rPr>
          <w:color w:val="000000"/>
          <w:lang w:bidi="en-US"/>
        </w:rPr>
        <w:t>Bn - Общ брой безплатни минути изходящи международни разговори в ЕС  предложени от n-тия участник</w:t>
      </w:r>
    </w:p>
    <w:p w:rsidR="003E4819" w:rsidRPr="004D36B3" w:rsidRDefault="003E4819" w:rsidP="003E4819">
      <w:pPr>
        <w:rPr>
          <w:color w:val="000000"/>
          <w:lang w:bidi="en-US"/>
        </w:rPr>
      </w:pPr>
      <w:r w:rsidRPr="004D36B3">
        <w:rPr>
          <w:color w:val="000000"/>
          <w:lang w:bidi="en-US"/>
        </w:rPr>
        <w:t xml:space="preserve">Bmax  - Максимален брой предложени безплатни минути </w:t>
      </w:r>
    </w:p>
    <w:p w:rsidR="003E4819" w:rsidRPr="004D36B3" w:rsidRDefault="003E4819" w:rsidP="003E4819">
      <w:pPr>
        <w:rPr>
          <w:color w:val="000000"/>
          <w:lang w:bidi="en-US"/>
        </w:rPr>
      </w:pPr>
      <w:r w:rsidRPr="004D36B3">
        <w:rPr>
          <w:color w:val="000000"/>
          <w:lang w:bidi="en-US"/>
        </w:rPr>
        <w:t xml:space="preserve">К5.3n  = Cn/Cmax, където </w:t>
      </w:r>
    </w:p>
    <w:p w:rsidR="003E4819" w:rsidRPr="004D36B3" w:rsidRDefault="003E4819" w:rsidP="003E4819">
      <w:pPr>
        <w:rPr>
          <w:color w:val="000000"/>
          <w:lang w:bidi="en-US"/>
        </w:rPr>
      </w:pPr>
      <w:r w:rsidRPr="004D36B3">
        <w:rPr>
          <w:color w:val="000000"/>
          <w:lang w:bidi="en-US"/>
        </w:rPr>
        <w:t>К5.3n  - показателят на n- тия участник</w:t>
      </w:r>
    </w:p>
    <w:p w:rsidR="003E4819" w:rsidRPr="004D36B3" w:rsidRDefault="003E4819" w:rsidP="003E4819">
      <w:pPr>
        <w:rPr>
          <w:color w:val="000000"/>
          <w:lang w:bidi="en-US"/>
        </w:rPr>
      </w:pPr>
      <w:r w:rsidRPr="004D36B3">
        <w:rPr>
          <w:color w:val="000000"/>
          <w:lang w:bidi="en-US"/>
        </w:rPr>
        <w:t>Cn - Общ брой безплатни минути изходящи международни разговори извън ЕС предложени от n-тия участник</w:t>
      </w:r>
    </w:p>
    <w:p w:rsidR="003E4819" w:rsidRPr="004D36B3" w:rsidRDefault="003E4819" w:rsidP="003E4819">
      <w:pPr>
        <w:rPr>
          <w:color w:val="000000"/>
        </w:rPr>
      </w:pPr>
      <w:r w:rsidRPr="004D36B3">
        <w:rPr>
          <w:color w:val="000000"/>
          <w:lang w:bidi="en-US"/>
        </w:rPr>
        <w:t>Cmax  - Максимален брой предложени безплатни минути</w:t>
      </w:r>
    </w:p>
    <w:p w:rsidR="003E4819" w:rsidRPr="004D36B3" w:rsidRDefault="003E4819" w:rsidP="003E4819">
      <w:pPr>
        <w:jc w:val="both"/>
        <w:rPr>
          <w:color w:val="000000"/>
          <w:lang w:bidi="en-US"/>
        </w:rPr>
      </w:pPr>
    </w:p>
    <w:p w:rsidR="003E4819" w:rsidRPr="004D36B3" w:rsidRDefault="003E4819" w:rsidP="003E4819">
      <w:pPr>
        <w:jc w:val="both"/>
        <w:rPr>
          <w:color w:val="000000"/>
          <w:lang w:bidi="en-US"/>
        </w:rPr>
      </w:pPr>
      <w:r w:rsidRPr="004D36B3">
        <w:rPr>
          <w:color w:val="000000"/>
          <w:lang w:bidi="en-US"/>
        </w:rPr>
        <w:t>* За всеки показател от K5.1,  К5.2 и К.5.3 максималния</w:t>
      </w:r>
      <w:r>
        <w:rPr>
          <w:color w:val="000000"/>
          <w:lang w:val="bg-BG" w:bidi="en-US"/>
        </w:rPr>
        <w:t>т</w:t>
      </w:r>
      <w:r w:rsidRPr="004D36B3">
        <w:rPr>
          <w:color w:val="000000"/>
          <w:lang w:bidi="en-US"/>
        </w:rPr>
        <w:t xml:space="preserve"> брой минути в пакета от безплатни минути, които възложителят ще оценява е </w:t>
      </w:r>
      <w:r w:rsidR="000A60B8">
        <w:rPr>
          <w:color w:val="000000"/>
          <w:lang w:val="bg-BG" w:bidi="en-US"/>
        </w:rPr>
        <w:t>180</w:t>
      </w:r>
      <w:r w:rsidRPr="002D6FFB">
        <w:rPr>
          <w:color w:val="000000"/>
          <w:lang w:bidi="en-US"/>
        </w:rPr>
        <w:t xml:space="preserve"> 000 (</w:t>
      </w:r>
      <w:r w:rsidR="000A60B8">
        <w:rPr>
          <w:color w:val="000000"/>
          <w:lang w:val="bg-BG" w:bidi="en-US"/>
        </w:rPr>
        <w:t>сто и осемдесет хиляди</w:t>
      </w:r>
      <w:r w:rsidRPr="002D6FFB">
        <w:rPr>
          <w:color w:val="000000"/>
          <w:lang w:bidi="en-US"/>
        </w:rPr>
        <w:t>) минути.</w:t>
      </w:r>
      <w:r w:rsidRPr="004D36B3">
        <w:rPr>
          <w:b/>
          <w:color w:val="000000"/>
        </w:rPr>
        <w:t xml:space="preserve"> </w:t>
      </w:r>
      <w:r w:rsidRPr="004D36B3">
        <w:rPr>
          <w:color w:val="000000"/>
          <w:lang w:bidi="en-US"/>
        </w:rPr>
        <w:t>В случай че участник предложи брой минути по дадено направление по-голям от максимално оценимите, то за нуждите на оценката предложението му се приравнява на максимално оценимото за даденото направление.</w:t>
      </w:r>
    </w:p>
    <w:p w:rsidR="003E4819" w:rsidRPr="004D36B3" w:rsidRDefault="003E4819" w:rsidP="003E4819">
      <w:pPr>
        <w:jc w:val="both"/>
        <w:rPr>
          <w:color w:val="000000"/>
          <w:lang w:bidi="en-US"/>
        </w:rPr>
      </w:pPr>
      <w:r w:rsidRPr="004D36B3">
        <w:rPr>
          <w:color w:val="000000"/>
          <w:lang w:bidi="en-US"/>
        </w:rPr>
        <w:t>** За показателите К5.1, K5.2 и К.5.3</w:t>
      </w:r>
      <w:r w:rsidRPr="004D36B3">
        <w:rPr>
          <w:b/>
          <w:color w:val="000000"/>
          <w:lang w:bidi="en-US"/>
        </w:rPr>
        <w:t xml:space="preserve"> </w:t>
      </w:r>
      <w:r w:rsidRPr="004D36B3">
        <w:rPr>
          <w:b/>
          <w:color w:val="000000"/>
          <w:u w:val="single"/>
          <w:lang w:bidi="en-US"/>
        </w:rPr>
        <w:t>не се допуска</w:t>
      </w:r>
      <w:r w:rsidRPr="004D36B3">
        <w:rPr>
          <w:color w:val="000000"/>
          <w:lang w:bidi="en-US"/>
        </w:rPr>
        <w:t xml:space="preserve"> предлагане на различен брой безплатни минути към отделните мрежи или за различни часове от денонощието или за различни дни от седмицата.</w:t>
      </w:r>
    </w:p>
    <w:p w:rsidR="003E4819" w:rsidRDefault="003E4819" w:rsidP="003E4819">
      <w:pPr>
        <w:jc w:val="both"/>
        <w:rPr>
          <w:color w:val="000000"/>
          <w:lang w:val="bg-BG" w:bidi="en-US"/>
        </w:rPr>
      </w:pPr>
      <w:r w:rsidRPr="004D36B3">
        <w:rPr>
          <w:color w:val="000000"/>
          <w:lang w:bidi="en-US"/>
        </w:rPr>
        <w:t>*** Ако по даден показател нито един участник не е предложил в техническото си предложение безплатни минути, то всички участници имат нула точки по този показател.</w:t>
      </w:r>
    </w:p>
    <w:p w:rsidR="003E4819" w:rsidRDefault="003E4819" w:rsidP="003E4819">
      <w:pPr>
        <w:jc w:val="both"/>
        <w:rPr>
          <w:color w:val="000000"/>
          <w:lang w:val="bg-BG" w:bidi="en-US"/>
        </w:rPr>
      </w:pPr>
    </w:p>
    <w:p w:rsidR="003E4819" w:rsidRDefault="003E4819" w:rsidP="003E4819">
      <w:pPr>
        <w:jc w:val="both"/>
        <w:rPr>
          <w:color w:val="000000"/>
          <w:lang w:val="bg-BG" w:bidi="en-US"/>
        </w:rPr>
      </w:pPr>
    </w:p>
    <w:p w:rsidR="003E4819" w:rsidRPr="004D25BE" w:rsidRDefault="003E4819" w:rsidP="003E4819">
      <w:pPr>
        <w:rPr>
          <w:color w:val="000000"/>
          <w:lang w:bidi="en-US"/>
        </w:rPr>
      </w:pPr>
      <w:r w:rsidRPr="004D25BE">
        <w:rPr>
          <w:color w:val="000000"/>
          <w:lang w:bidi="en-US"/>
        </w:rPr>
        <w:t>Като</w:t>
      </w:r>
    </w:p>
    <w:p w:rsidR="003E4819" w:rsidRPr="004D25BE" w:rsidRDefault="003E4819" w:rsidP="003E4819">
      <w:pPr>
        <w:numPr>
          <w:ilvl w:val="0"/>
          <w:numId w:val="44"/>
        </w:numPr>
        <w:jc w:val="both"/>
        <w:rPr>
          <w:color w:val="000000"/>
          <w:lang w:bidi="en-US"/>
        </w:rPr>
      </w:pPr>
      <w:r w:rsidRPr="004D25BE">
        <w:rPr>
          <w:color w:val="000000"/>
          <w:lang w:bidi="en-US"/>
        </w:rPr>
        <w:t xml:space="preserve">Всички получени резултати за оценяване се закръгляват с точност до четвъртият знак след десетичната запетая. </w:t>
      </w:r>
    </w:p>
    <w:p w:rsidR="003E4819" w:rsidRPr="004D25BE" w:rsidRDefault="003E4819" w:rsidP="003E4819">
      <w:pPr>
        <w:numPr>
          <w:ilvl w:val="0"/>
          <w:numId w:val="44"/>
        </w:numPr>
        <w:jc w:val="both"/>
        <w:rPr>
          <w:color w:val="000000"/>
          <w:lang w:bidi="en-US"/>
        </w:rPr>
      </w:pPr>
      <w:r w:rsidRPr="004D25BE">
        <w:rPr>
          <w:color w:val="000000"/>
          <w:lang w:bidi="en-US"/>
        </w:rPr>
        <w:lastRenderedPageBreak/>
        <w:t>Класирането на участниците в откритата процедура за възлагане на обществена поръчка се извършва в низходящ ред.</w:t>
      </w:r>
    </w:p>
    <w:p w:rsidR="003E4819" w:rsidRPr="004D25BE" w:rsidRDefault="003E4819" w:rsidP="003E4819">
      <w:pPr>
        <w:numPr>
          <w:ilvl w:val="0"/>
          <w:numId w:val="44"/>
        </w:numPr>
        <w:jc w:val="both"/>
        <w:rPr>
          <w:color w:val="000000"/>
          <w:lang w:bidi="en-US"/>
        </w:rPr>
      </w:pPr>
      <w:r w:rsidRPr="004D25BE">
        <w:rPr>
          <w:color w:val="000000"/>
          <w:lang w:bidi="en-US"/>
        </w:rPr>
        <w:t>Участникът получил най-голям брой точки се класира на първо място.</w:t>
      </w:r>
    </w:p>
    <w:p w:rsidR="003E4819" w:rsidRPr="004D25BE" w:rsidRDefault="003E4819" w:rsidP="003E4819">
      <w:pPr>
        <w:numPr>
          <w:ilvl w:val="0"/>
          <w:numId w:val="44"/>
        </w:numPr>
        <w:jc w:val="both"/>
        <w:rPr>
          <w:color w:val="000000"/>
          <w:lang w:bidi="en-US"/>
        </w:rPr>
      </w:pPr>
      <w:r w:rsidRPr="004D25BE">
        <w:rPr>
          <w:color w:val="000000"/>
          <w:lang w:bidi="en-US"/>
        </w:rPr>
        <w:t>За изпълнител на обществената поръчка, комисията определя участника, класирал се на първо място.</w:t>
      </w:r>
    </w:p>
    <w:p w:rsidR="009F415F" w:rsidRPr="003E4819" w:rsidRDefault="009F415F" w:rsidP="003E4819">
      <w:pPr>
        <w:jc w:val="both"/>
        <w:rPr>
          <w:b/>
          <w:lang w:val="en-US"/>
        </w:rPr>
      </w:pPr>
    </w:p>
    <w:p w:rsidR="009F415F" w:rsidRPr="001100BB" w:rsidRDefault="009F415F" w:rsidP="001100BB">
      <w:pPr>
        <w:jc w:val="both"/>
        <w:rPr>
          <w:b/>
          <w:lang w:val="bg-BG"/>
        </w:rPr>
      </w:pPr>
    </w:p>
    <w:p w:rsidR="009F415F" w:rsidRPr="001100BB" w:rsidRDefault="009F415F" w:rsidP="001100BB">
      <w:pPr>
        <w:ind w:firstLine="720"/>
        <w:jc w:val="both"/>
        <w:rPr>
          <w:b/>
          <w:lang w:val="bg-BG"/>
        </w:rPr>
      </w:pPr>
      <w:r w:rsidRPr="001100BB">
        <w:rPr>
          <w:b/>
          <w:lang w:val="bg-BG"/>
        </w:rPr>
        <w:t>Класиране на офертите</w:t>
      </w:r>
    </w:p>
    <w:p w:rsidR="00DD435E" w:rsidRPr="00123B34" w:rsidRDefault="009F415F" w:rsidP="00123B34">
      <w:pPr>
        <w:spacing w:before="120"/>
        <w:ind w:firstLine="720"/>
        <w:jc w:val="both"/>
        <w:rPr>
          <w:lang w:val="bg-BG"/>
        </w:rPr>
      </w:pPr>
      <w:r w:rsidRPr="001100BB">
        <w:rPr>
          <w:lang w:val="bg-BG"/>
        </w:rPr>
        <w:t>Комисията, назначена от Възложителя, ще оценява съответствието на всяка оферта по всеки показател с предварително обявените изисквания. На първо място ще бъде класирана офертата, получила най-голяма стойност на комплексната оценка.</w:t>
      </w:r>
    </w:p>
    <w:p w:rsidR="00D60A76" w:rsidRPr="001100BB" w:rsidRDefault="00D60A76" w:rsidP="001100BB">
      <w:pPr>
        <w:tabs>
          <w:tab w:val="left" w:pos="0"/>
        </w:tabs>
        <w:jc w:val="both"/>
        <w:rPr>
          <w:b/>
          <w:lang w:val="bg-BG"/>
        </w:rPr>
      </w:pPr>
    </w:p>
    <w:p w:rsidR="004164EE" w:rsidRPr="001100BB" w:rsidRDefault="004164EE" w:rsidP="001100BB">
      <w:pPr>
        <w:spacing w:after="120"/>
        <w:jc w:val="both"/>
        <w:rPr>
          <w:lang w:val="bg-BG"/>
        </w:rPr>
      </w:pPr>
    </w:p>
    <w:p w:rsidR="004164EE" w:rsidRPr="001100BB" w:rsidRDefault="00B33DA0" w:rsidP="001100BB">
      <w:pPr>
        <w:tabs>
          <w:tab w:val="left" w:pos="1320"/>
        </w:tabs>
        <w:spacing w:before="60" w:after="60"/>
        <w:ind w:left="720" w:hanging="720"/>
        <w:jc w:val="both"/>
        <w:rPr>
          <w:b/>
          <w:lang w:val="bg-BG"/>
        </w:rPr>
      </w:pPr>
      <w:r>
        <w:rPr>
          <w:b/>
          <w:lang w:val="bg-BG"/>
        </w:rPr>
        <w:t>Д</w:t>
      </w:r>
      <w:r w:rsidR="004164EE" w:rsidRPr="001100BB">
        <w:rPr>
          <w:b/>
          <w:lang w:val="bg-BG"/>
        </w:rPr>
        <w:t>/ СКЛЮЧВАНЕ НА ДОГОВОР</w:t>
      </w:r>
    </w:p>
    <w:p w:rsidR="00EA6A48" w:rsidRPr="001100BB" w:rsidRDefault="00EA6A48" w:rsidP="001100BB">
      <w:pPr>
        <w:spacing w:after="120"/>
        <w:jc w:val="both"/>
        <w:rPr>
          <w:lang w:val="bg-BG"/>
        </w:rPr>
      </w:pPr>
      <w:r w:rsidRPr="001100BB">
        <w:rPr>
          <w:lang w:val="bg-BG"/>
        </w:rPr>
        <w:t>Договорът за изпълнение на обществената поръчка се сключва с участника, определен за изпълнител на обществената поръчка</w:t>
      </w:r>
      <w:r w:rsidR="000B6F01" w:rsidRPr="001100BB">
        <w:rPr>
          <w:lang w:val="bg-BG"/>
        </w:rPr>
        <w:t xml:space="preserve"> съгласно ЗОП</w:t>
      </w:r>
      <w:r w:rsidR="0096782B" w:rsidRPr="001100BB">
        <w:rPr>
          <w:lang w:val="bg-BG"/>
        </w:rPr>
        <w:t xml:space="preserve"> след представяне на необходимите документи съгласно чл. 58, ал. 1, т. 1-3, ал. 2-6</w:t>
      </w:r>
      <w:r w:rsidR="007733F6" w:rsidRPr="001100BB">
        <w:rPr>
          <w:lang w:val="bg-BG"/>
        </w:rPr>
        <w:t>, чл. 67, ал. 6</w:t>
      </w:r>
      <w:r w:rsidR="0096782B" w:rsidRPr="001100BB">
        <w:rPr>
          <w:lang w:val="bg-BG"/>
        </w:rPr>
        <w:t xml:space="preserve"> и чл. 112, ал. 1, т. 3 от ЗОП в срока по чл. 112, ал. 6 от ЗОП</w:t>
      </w:r>
      <w:r w:rsidRPr="001100BB">
        <w:rPr>
          <w:lang w:val="bg-BG"/>
        </w:rPr>
        <w:t>.</w:t>
      </w:r>
    </w:p>
    <w:p w:rsidR="00A31403" w:rsidRPr="001100BB" w:rsidRDefault="00A31403" w:rsidP="001100BB">
      <w:pPr>
        <w:spacing w:before="60"/>
        <w:ind w:left="1843" w:hanging="1843"/>
        <w:jc w:val="both"/>
        <w:rPr>
          <w:b/>
          <w:lang w:val="bg-BG"/>
        </w:rPr>
      </w:pPr>
    </w:p>
    <w:p w:rsidR="00A31403" w:rsidRPr="001100BB" w:rsidRDefault="00A31403" w:rsidP="001100BB">
      <w:pPr>
        <w:spacing w:before="60"/>
        <w:ind w:left="1843" w:hanging="1843"/>
        <w:jc w:val="both"/>
        <w:rPr>
          <w:b/>
          <w:lang w:val="bg-BG"/>
        </w:rPr>
      </w:pPr>
    </w:p>
    <w:p w:rsidR="00FA2921" w:rsidRPr="003A6C67" w:rsidRDefault="00FA2921" w:rsidP="00B01638">
      <w:pPr>
        <w:pageBreakBefore/>
        <w:spacing w:after="240"/>
        <w:jc w:val="right"/>
        <w:rPr>
          <w:bCs/>
          <w:i/>
          <w:lang w:val="bg-BG"/>
        </w:rPr>
      </w:pPr>
      <w:r w:rsidRPr="003A6C67">
        <w:rPr>
          <w:bCs/>
          <w:i/>
          <w:u w:val="single"/>
          <w:lang w:val="bg-BG"/>
        </w:rPr>
        <w:lastRenderedPageBreak/>
        <w:t xml:space="preserve">ОБРАЗЕЦ </w:t>
      </w:r>
    </w:p>
    <w:p w:rsidR="00065234" w:rsidRPr="008256FB" w:rsidRDefault="00065234" w:rsidP="00065234">
      <w:pPr>
        <w:ind w:left="7200"/>
        <w:jc w:val="center"/>
        <w:rPr>
          <w:b/>
          <w:sz w:val="20"/>
          <w:lang w:val="bg-BG"/>
        </w:rPr>
      </w:pPr>
    </w:p>
    <w:p w:rsidR="00065234" w:rsidRPr="00F007D8" w:rsidRDefault="00065234" w:rsidP="00065234">
      <w:pPr>
        <w:tabs>
          <w:tab w:val="left" w:pos="2105"/>
        </w:tabs>
        <w:rPr>
          <w:b/>
          <w:color w:val="000000"/>
          <w:sz w:val="20"/>
          <w:lang w:val="bg-BG"/>
        </w:rPr>
      </w:pPr>
      <w:r>
        <w:rPr>
          <w:b/>
          <w:color w:val="000000"/>
          <w:sz w:val="20"/>
          <w:lang w:val="bg-BG"/>
        </w:rPr>
        <w:tab/>
      </w:r>
    </w:p>
    <w:p w:rsidR="00065234" w:rsidRPr="00F007D8" w:rsidRDefault="00065234" w:rsidP="00065234">
      <w:pPr>
        <w:spacing w:line="360" w:lineRule="auto"/>
        <w:ind w:right="-99"/>
        <w:jc w:val="center"/>
        <w:rPr>
          <w:b/>
          <w:bCs/>
          <w:caps/>
          <w:sz w:val="20"/>
          <w:lang w:val="bg-BG"/>
        </w:rPr>
      </w:pPr>
      <w:r w:rsidRPr="00F007D8">
        <w:rPr>
          <w:b/>
          <w:bCs/>
          <w:caps/>
          <w:sz w:val="20"/>
          <w:lang w:val="bg-BG"/>
        </w:rPr>
        <w:t xml:space="preserve">ОПИС на документите, </w:t>
      </w:r>
    </w:p>
    <w:p w:rsidR="00065234" w:rsidRPr="00F007D8" w:rsidRDefault="00065234" w:rsidP="00065234">
      <w:pPr>
        <w:spacing w:line="360" w:lineRule="auto"/>
        <w:jc w:val="center"/>
        <w:rPr>
          <w:b/>
          <w:bCs/>
          <w:caps/>
          <w:sz w:val="20"/>
          <w:lang w:val="bg-BG"/>
        </w:rPr>
      </w:pPr>
      <w:r w:rsidRPr="00F007D8">
        <w:rPr>
          <w:b/>
          <w:bCs/>
          <w:caps/>
          <w:sz w:val="20"/>
          <w:lang w:val="bg-BG"/>
        </w:rPr>
        <w:t>съдържащи се в офертата</w:t>
      </w:r>
      <w:r w:rsidRPr="00F007D8">
        <w:rPr>
          <w:rStyle w:val="FootnoteReference"/>
          <w:sz w:val="20"/>
          <w:lang w:val="bg-BG"/>
        </w:rPr>
        <w:footnoteReference w:id="1"/>
      </w:r>
    </w:p>
    <w:p w:rsidR="00065234" w:rsidRPr="00F007D8" w:rsidRDefault="00065234" w:rsidP="00065234">
      <w:pPr>
        <w:spacing w:line="360" w:lineRule="auto"/>
        <w:jc w:val="center"/>
        <w:rPr>
          <w:b/>
          <w:bCs/>
          <w:caps/>
          <w:sz w:val="20"/>
          <w:lang w:val="bg-BG"/>
        </w:rPr>
      </w:pPr>
      <w:r w:rsidRPr="00F007D8">
        <w:rPr>
          <w:b/>
          <w:bCs/>
          <w:caps/>
          <w:sz w:val="20"/>
          <w:lang w:val="bg-BG"/>
        </w:rPr>
        <w:t>НА ....................................................................</w:t>
      </w:r>
    </w:p>
    <w:p w:rsidR="00065234" w:rsidRPr="008256FB" w:rsidRDefault="00065234" w:rsidP="00065234">
      <w:pPr>
        <w:spacing w:line="360" w:lineRule="auto"/>
        <w:jc w:val="center"/>
        <w:rPr>
          <w:rFonts w:eastAsia="ArialNarrow"/>
          <w:i/>
          <w:sz w:val="20"/>
          <w:lang w:val="bg-BG"/>
        </w:rPr>
      </w:pPr>
      <w:r w:rsidRPr="00F007D8">
        <w:rPr>
          <w:rFonts w:eastAsia="ArialNarrow"/>
          <w:i/>
          <w:sz w:val="20"/>
          <w:lang w:val="bg-BG"/>
        </w:rPr>
        <w:t xml:space="preserve">(изписва </w:t>
      </w:r>
      <w:r>
        <w:rPr>
          <w:rFonts w:eastAsia="ArialNarrow"/>
          <w:i/>
          <w:sz w:val="20"/>
          <w:lang w:val="bg-BG"/>
        </w:rPr>
        <w:t>се наименованието на участника)</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6750"/>
        <w:gridCol w:w="2311"/>
      </w:tblGrid>
      <w:tr w:rsidR="00065234" w:rsidRPr="00065234" w:rsidTr="00A339BB">
        <w:trPr>
          <w:trHeight w:val="1832"/>
          <w:tblHeader/>
        </w:trPr>
        <w:tc>
          <w:tcPr>
            <w:tcW w:w="862" w:type="dxa"/>
            <w:vAlign w:val="center"/>
          </w:tcPr>
          <w:p w:rsidR="00065234" w:rsidRPr="00065234" w:rsidRDefault="00065234" w:rsidP="00A339BB">
            <w:pPr>
              <w:pStyle w:val="BodyText"/>
              <w:jc w:val="center"/>
              <w:rPr>
                <w:b/>
                <w:bCs w:val="0"/>
                <w:sz w:val="20"/>
              </w:rPr>
            </w:pPr>
            <w:r w:rsidRPr="00065234">
              <w:rPr>
                <w:b/>
                <w:bCs w:val="0"/>
                <w:sz w:val="20"/>
              </w:rPr>
              <w:t xml:space="preserve">№ </w:t>
            </w:r>
          </w:p>
          <w:p w:rsidR="00065234" w:rsidRPr="00065234" w:rsidRDefault="00065234" w:rsidP="00A339BB">
            <w:pPr>
              <w:pStyle w:val="BodyText"/>
              <w:jc w:val="center"/>
              <w:rPr>
                <w:b/>
                <w:bCs w:val="0"/>
                <w:sz w:val="20"/>
              </w:rPr>
            </w:pPr>
            <w:r w:rsidRPr="00065234">
              <w:rPr>
                <w:b/>
                <w:bCs w:val="0"/>
                <w:sz w:val="20"/>
              </w:rPr>
              <w:t>по ред</w:t>
            </w:r>
          </w:p>
        </w:tc>
        <w:tc>
          <w:tcPr>
            <w:tcW w:w="6750" w:type="dxa"/>
            <w:vAlign w:val="center"/>
          </w:tcPr>
          <w:p w:rsidR="00065234" w:rsidRPr="00065234" w:rsidRDefault="00065234" w:rsidP="00A339BB">
            <w:pPr>
              <w:pStyle w:val="BodyText"/>
              <w:jc w:val="center"/>
              <w:rPr>
                <w:b/>
                <w:bCs w:val="0"/>
                <w:sz w:val="20"/>
              </w:rPr>
            </w:pPr>
            <w:r w:rsidRPr="00065234">
              <w:rPr>
                <w:b/>
                <w:bCs w:val="0"/>
                <w:sz w:val="20"/>
              </w:rPr>
              <w:t>СЪДЪРЖАНИЕ НА ОФЕРТАТА</w:t>
            </w:r>
          </w:p>
        </w:tc>
        <w:tc>
          <w:tcPr>
            <w:tcW w:w="2311" w:type="dxa"/>
            <w:vAlign w:val="center"/>
          </w:tcPr>
          <w:p w:rsidR="00065234" w:rsidRPr="00065234" w:rsidRDefault="00065234" w:rsidP="00A339BB">
            <w:pPr>
              <w:pStyle w:val="BodyText"/>
              <w:jc w:val="center"/>
              <w:rPr>
                <w:b/>
                <w:bCs w:val="0"/>
                <w:sz w:val="20"/>
              </w:rPr>
            </w:pPr>
            <w:r w:rsidRPr="00065234">
              <w:rPr>
                <w:b/>
                <w:bCs w:val="0"/>
                <w:sz w:val="20"/>
              </w:rPr>
              <w:t>Вид и количество на документите</w:t>
            </w:r>
          </w:p>
          <w:p w:rsidR="00065234" w:rsidRPr="00065234" w:rsidRDefault="00065234" w:rsidP="00A339BB">
            <w:pPr>
              <w:pStyle w:val="BodyText"/>
              <w:jc w:val="center"/>
              <w:rPr>
                <w:i/>
                <w:iCs/>
                <w:sz w:val="20"/>
              </w:rPr>
            </w:pPr>
            <w:r w:rsidRPr="00065234">
              <w:rPr>
                <w:i/>
                <w:iCs/>
                <w:sz w:val="20"/>
              </w:rPr>
              <w:t>(оригинал или заверено копие;</w:t>
            </w:r>
          </w:p>
          <w:p w:rsidR="00065234" w:rsidRPr="00065234" w:rsidRDefault="00065234" w:rsidP="00A339BB">
            <w:pPr>
              <w:pStyle w:val="BodyText"/>
              <w:jc w:val="center"/>
              <w:rPr>
                <w:i/>
                <w:iCs/>
                <w:sz w:val="20"/>
              </w:rPr>
            </w:pPr>
            <w:r w:rsidRPr="00065234">
              <w:rPr>
                <w:i/>
                <w:iCs/>
                <w:sz w:val="20"/>
              </w:rPr>
              <w:t>страница № в офертата)</w:t>
            </w:r>
          </w:p>
        </w:tc>
      </w:tr>
      <w:tr w:rsidR="00065234" w:rsidRPr="00C47E1C" w:rsidTr="00A339BB">
        <w:tc>
          <w:tcPr>
            <w:tcW w:w="862" w:type="dxa"/>
          </w:tcPr>
          <w:p w:rsidR="00065234" w:rsidRPr="00065234" w:rsidRDefault="00065234" w:rsidP="00B954EA">
            <w:pPr>
              <w:pStyle w:val="BodyText"/>
              <w:numPr>
                <w:ilvl w:val="0"/>
                <w:numId w:val="22"/>
              </w:numPr>
              <w:tabs>
                <w:tab w:val="clear" w:pos="643"/>
                <w:tab w:val="num" w:pos="304"/>
              </w:tabs>
              <w:spacing w:before="120" w:after="120"/>
              <w:ind w:hanging="519"/>
              <w:jc w:val="center"/>
              <w:rPr>
                <w:b/>
                <w:bCs w:val="0"/>
                <w:sz w:val="20"/>
              </w:rPr>
            </w:pPr>
            <w:bookmarkStart w:id="2" w:name="_Ref495320444"/>
          </w:p>
        </w:tc>
        <w:bookmarkEnd w:id="2"/>
        <w:tc>
          <w:tcPr>
            <w:tcW w:w="6750" w:type="dxa"/>
          </w:tcPr>
          <w:p w:rsidR="00065234" w:rsidRPr="00065234" w:rsidRDefault="00065234" w:rsidP="00A339BB">
            <w:pPr>
              <w:pStyle w:val="BodyText"/>
              <w:spacing w:before="60" w:after="60"/>
              <w:rPr>
                <w:sz w:val="20"/>
              </w:rPr>
            </w:pPr>
            <w:r w:rsidRPr="00065234">
              <w:rPr>
                <w:b/>
                <w:bCs w:val="0"/>
                <w:sz w:val="20"/>
                <w:lang w:bidi="bg-BG"/>
              </w:rPr>
              <w:t>Опис на документите, съдържащи се в офертата</w:t>
            </w:r>
            <w:r w:rsidRPr="00065234">
              <w:rPr>
                <w:b/>
                <w:bCs w:val="0"/>
                <w:sz w:val="20"/>
              </w:rPr>
              <w:t xml:space="preserve"> - </w:t>
            </w:r>
            <w:r w:rsidRPr="00065234">
              <w:rPr>
                <w:b/>
                <w:i/>
                <w:sz w:val="20"/>
              </w:rPr>
              <w:t>Приложение № 1</w:t>
            </w:r>
          </w:p>
        </w:tc>
        <w:tc>
          <w:tcPr>
            <w:tcW w:w="2311" w:type="dxa"/>
          </w:tcPr>
          <w:p w:rsidR="00065234" w:rsidRPr="00065234" w:rsidRDefault="00065234" w:rsidP="00A339BB">
            <w:pPr>
              <w:pStyle w:val="BodyText"/>
              <w:spacing w:before="80" w:after="80"/>
              <w:jc w:val="center"/>
              <w:rPr>
                <w:b/>
                <w:bCs w:val="0"/>
                <w:sz w:val="20"/>
              </w:rPr>
            </w:pPr>
          </w:p>
        </w:tc>
      </w:tr>
      <w:tr w:rsidR="00065234" w:rsidRPr="00C47E1C" w:rsidTr="00A339BB">
        <w:tc>
          <w:tcPr>
            <w:tcW w:w="862" w:type="dxa"/>
          </w:tcPr>
          <w:p w:rsidR="00065234" w:rsidRPr="00065234" w:rsidRDefault="00065234" w:rsidP="00B954EA">
            <w:pPr>
              <w:pStyle w:val="BodyText"/>
              <w:numPr>
                <w:ilvl w:val="0"/>
                <w:numId w:val="22"/>
              </w:numPr>
              <w:spacing w:before="120" w:after="120"/>
              <w:ind w:hanging="519"/>
              <w:jc w:val="center"/>
              <w:rPr>
                <w:b/>
                <w:bCs w:val="0"/>
                <w:sz w:val="20"/>
              </w:rPr>
            </w:pPr>
          </w:p>
        </w:tc>
        <w:tc>
          <w:tcPr>
            <w:tcW w:w="6750" w:type="dxa"/>
          </w:tcPr>
          <w:p w:rsidR="00065234" w:rsidRPr="00065234" w:rsidRDefault="00065234" w:rsidP="00A339BB">
            <w:pPr>
              <w:pStyle w:val="BodyText"/>
              <w:spacing w:before="60" w:after="60"/>
              <w:rPr>
                <w:bCs w:val="0"/>
                <w:sz w:val="20"/>
              </w:rPr>
            </w:pPr>
            <w:r w:rsidRPr="00065234">
              <w:rPr>
                <w:sz w:val="20"/>
              </w:rPr>
              <w:t xml:space="preserve">Единен европейски документ за обществени поръчки - </w:t>
            </w:r>
            <w:r w:rsidRPr="00065234">
              <w:rPr>
                <w:b/>
                <w:sz w:val="20"/>
              </w:rPr>
              <w:t>ЕЕДОП</w:t>
            </w:r>
            <w:r w:rsidRPr="00065234">
              <w:rPr>
                <w:sz w:val="20"/>
              </w:rPr>
              <w:t xml:space="preserve"> - </w:t>
            </w:r>
            <w:r w:rsidRPr="00065234">
              <w:rPr>
                <w:b/>
                <w:i/>
                <w:sz w:val="20"/>
              </w:rPr>
              <w:t>Приложение № 2</w:t>
            </w:r>
          </w:p>
        </w:tc>
        <w:tc>
          <w:tcPr>
            <w:tcW w:w="2311" w:type="dxa"/>
          </w:tcPr>
          <w:p w:rsidR="00065234" w:rsidRPr="00065234" w:rsidRDefault="00065234" w:rsidP="00A339BB">
            <w:pPr>
              <w:pStyle w:val="BodyText"/>
              <w:spacing w:before="80" w:after="80"/>
              <w:jc w:val="center"/>
              <w:rPr>
                <w:b/>
                <w:bCs w:val="0"/>
                <w:sz w:val="20"/>
              </w:rPr>
            </w:pPr>
          </w:p>
        </w:tc>
      </w:tr>
      <w:tr w:rsidR="00065234" w:rsidRPr="00C47E1C" w:rsidTr="00A339BB">
        <w:tc>
          <w:tcPr>
            <w:tcW w:w="862" w:type="dxa"/>
          </w:tcPr>
          <w:p w:rsidR="00065234" w:rsidRPr="00065234" w:rsidRDefault="00065234" w:rsidP="00A339BB">
            <w:pPr>
              <w:pStyle w:val="BodyText"/>
              <w:spacing w:before="120"/>
              <w:ind w:hanging="174"/>
              <w:jc w:val="center"/>
              <w:rPr>
                <w:b/>
                <w:bCs w:val="0"/>
                <w:sz w:val="20"/>
              </w:rPr>
            </w:pPr>
            <w:r w:rsidRPr="00065234">
              <w:rPr>
                <w:b/>
                <w:bCs w:val="0"/>
                <w:sz w:val="20"/>
              </w:rPr>
              <w:t>3.</w:t>
            </w:r>
          </w:p>
        </w:tc>
        <w:tc>
          <w:tcPr>
            <w:tcW w:w="6750" w:type="dxa"/>
          </w:tcPr>
          <w:p w:rsidR="00065234" w:rsidRPr="00065234" w:rsidRDefault="00065234" w:rsidP="00A339BB">
            <w:pPr>
              <w:pStyle w:val="BodyText"/>
              <w:spacing w:before="60" w:after="60"/>
              <w:rPr>
                <w:b/>
                <w:sz w:val="20"/>
              </w:rPr>
            </w:pPr>
            <w:r w:rsidRPr="00065234">
              <w:rPr>
                <w:b/>
                <w:sz w:val="20"/>
              </w:rPr>
              <w:t>Документи за доказване на предприетите мерки за надеждност</w:t>
            </w:r>
            <w:r w:rsidRPr="00065234">
              <w:rPr>
                <w:sz w:val="20"/>
              </w:rPr>
              <w:t>, когато е приложимо и съгласно чл. 56 от ЗОП</w:t>
            </w:r>
          </w:p>
        </w:tc>
        <w:tc>
          <w:tcPr>
            <w:tcW w:w="2311" w:type="dxa"/>
          </w:tcPr>
          <w:p w:rsidR="00065234" w:rsidRPr="00065234" w:rsidRDefault="00065234" w:rsidP="00A339BB">
            <w:pPr>
              <w:pStyle w:val="BodyText"/>
              <w:spacing w:before="80" w:after="80"/>
              <w:jc w:val="center"/>
              <w:rPr>
                <w:b/>
                <w:bCs w:val="0"/>
                <w:sz w:val="20"/>
              </w:rPr>
            </w:pPr>
          </w:p>
        </w:tc>
      </w:tr>
      <w:tr w:rsidR="00065234" w:rsidRPr="00C47E1C" w:rsidTr="00A339BB">
        <w:tc>
          <w:tcPr>
            <w:tcW w:w="862" w:type="dxa"/>
          </w:tcPr>
          <w:p w:rsidR="00065234" w:rsidRPr="00065234" w:rsidRDefault="00065234" w:rsidP="00A339BB">
            <w:pPr>
              <w:pStyle w:val="BodyText"/>
              <w:spacing w:before="120"/>
              <w:ind w:hanging="174"/>
              <w:jc w:val="center"/>
              <w:rPr>
                <w:b/>
                <w:bCs w:val="0"/>
                <w:sz w:val="20"/>
              </w:rPr>
            </w:pPr>
            <w:r w:rsidRPr="00065234">
              <w:rPr>
                <w:b/>
                <w:bCs w:val="0"/>
                <w:sz w:val="20"/>
              </w:rPr>
              <w:t>4.</w:t>
            </w:r>
          </w:p>
        </w:tc>
        <w:tc>
          <w:tcPr>
            <w:tcW w:w="6750" w:type="dxa"/>
          </w:tcPr>
          <w:p w:rsidR="00065234" w:rsidRPr="00065234" w:rsidRDefault="00065234" w:rsidP="00A339BB">
            <w:pPr>
              <w:pStyle w:val="BodyText"/>
              <w:spacing w:before="60" w:after="60"/>
              <w:rPr>
                <w:sz w:val="20"/>
                <w:lang w:val="ru-RU"/>
              </w:rPr>
            </w:pPr>
            <w:r w:rsidRPr="00065234">
              <w:rPr>
                <w:b/>
                <w:sz w:val="20"/>
              </w:rPr>
              <w:t>Документи по чл. 37, ал. 4 от ППЗОП</w:t>
            </w:r>
            <w:r w:rsidRPr="00065234">
              <w:rPr>
                <w:sz w:val="20"/>
              </w:rPr>
              <w:t xml:space="preserve"> (когато е приложимо)</w:t>
            </w:r>
          </w:p>
        </w:tc>
        <w:tc>
          <w:tcPr>
            <w:tcW w:w="2311" w:type="dxa"/>
          </w:tcPr>
          <w:p w:rsidR="00065234" w:rsidRPr="00065234" w:rsidRDefault="00065234" w:rsidP="00A339BB">
            <w:pPr>
              <w:pStyle w:val="BodyText"/>
              <w:spacing w:before="80" w:after="80"/>
              <w:jc w:val="center"/>
              <w:rPr>
                <w:b/>
                <w:bCs w:val="0"/>
                <w:sz w:val="20"/>
              </w:rPr>
            </w:pPr>
          </w:p>
        </w:tc>
      </w:tr>
      <w:tr w:rsidR="00065234" w:rsidRPr="00C47E1C" w:rsidTr="00A339BB">
        <w:tc>
          <w:tcPr>
            <w:tcW w:w="862" w:type="dxa"/>
          </w:tcPr>
          <w:p w:rsidR="00065234" w:rsidRPr="00065234" w:rsidRDefault="00065234" w:rsidP="00A339BB">
            <w:pPr>
              <w:pStyle w:val="BodyText"/>
              <w:spacing w:before="120"/>
              <w:ind w:hanging="174"/>
              <w:jc w:val="center"/>
              <w:rPr>
                <w:b/>
                <w:bCs w:val="0"/>
                <w:sz w:val="20"/>
              </w:rPr>
            </w:pPr>
            <w:r w:rsidRPr="00065234">
              <w:rPr>
                <w:b/>
                <w:bCs w:val="0"/>
                <w:sz w:val="20"/>
              </w:rPr>
              <w:t>5.</w:t>
            </w:r>
          </w:p>
        </w:tc>
        <w:tc>
          <w:tcPr>
            <w:tcW w:w="6750" w:type="dxa"/>
          </w:tcPr>
          <w:p w:rsidR="00065234" w:rsidRPr="00065234" w:rsidRDefault="00065234" w:rsidP="00A339BB">
            <w:pPr>
              <w:pStyle w:val="BodyText"/>
              <w:spacing w:before="60" w:after="60"/>
              <w:rPr>
                <w:sz w:val="20"/>
              </w:rPr>
            </w:pPr>
            <w:r w:rsidRPr="00065234">
              <w:rPr>
                <w:b/>
                <w:sz w:val="20"/>
              </w:rPr>
              <w:t>Техническо предложение</w:t>
            </w:r>
            <w:r w:rsidRPr="00065234">
              <w:rPr>
                <w:sz w:val="20"/>
              </w:rPr>
              <w:t>, съдържащо:</w:t>
            </w:r>
          </w:p>
          <w:p w:rsidR="00065234" w:rsidRDefault="00065234" w:rsidP="00A339BB">
            <w:pPr>
              <w:pStyle w:val="BodyText"/>
              <w:spacing w:before="60" w:after="60"/>
              <w:rPr>
                <w:sz w:val="20"/>
              </w:rPr>
            </w:pPr>
            <w:r w:rsidRPr="00065234">
              <w:rPr>
                <w:sz w:val="20"/>
              </w:rPr>
              <w:t>……………………………………………………………………………….</w:t>
            </w:r>
          </w:p>
          <w:p w:rsidR="00065234" w:rsidRPr="00065234" w:rsidRDefault="00065234" w:rsidP="00065234">
            <w:pPr>
              <w:pStyle w:val="BodyText"/>
              <w:spacing w:before="60" w:after="60"/>
              <w:jc w:val="center"/>
              <w:rPr>
                <w:sz w:val="20"/>
                <w:vertAlign w:val="superscript"/>
              </w:rPr>
            </w:pPr>
            <w:r w:rsidRPr="00065234">
              <w:rPr>
                <w:sz w:val="20"/>
                <w:vertAlign w:val="superscript"/>
              </w:rPr>
              <w:t>(участниците попълват съдържанието на техническото си предложение)</w:t>
            </w:r>
          </w:p>
        </w:tc>
        <w:tc>
          <w:tcPr>
            <w:tcW w:w="2311" w:type="dxa"/>
          </w:tcPr>
          <w:p w:rsidR="00065234" w:rsidRPr="00065234" w:rsidRDefault="00065234" w:rsidP="00A339BB">
            <w:pPr>
              <w:pStyle w:val="BodyText"/>
              <w:spacing w:before="80" w:after="80"/>
              <w:jc w:val="center"/>
              <w:rPr>
                <w:b/>
                <w:bCs w:val="0"/>
                <w:sz w:val="20"/>
              </w:rPr>
            </w:pPr>
          </w:p>
        </w:tc>
      </w:tr>
      <w:tr w:rsidR="00065234" w:rsidRPr="00C47E1C" w:rsidTr="00A339BB">
        <w:tc>
          <w:tcPr>
            <w:tcW w:w="862" w:type="dxa"/>
          </w:tcPr>
          <w:p w:rsidR="00065234" w:rsidRPr="00065234" w:rsidRDefault="00065234" w:rsidP="00A339BB">
            <w:pPr>
              <w:pStyle w:val="BodyText"/>
              <w:spacing w:before="120"/>
              <w:jc w:val="center"/>
              <w:rPr>
                <w:b/>
                <w:bCs w:val="0"/>
                <w:sz w:val="20"/>
              </w:rPr>
            </w:pPr>
            <w:r w:rsidRPr="00065234">
              <w:rPr>
                <w:b/>
                <w:bCs w:val="0"/>
                <w:sz w:val="20"/>
              </w:rPr>
              <w:t>6.</w:t>
            </w:r>
          </w:p>
        </w:tc>
        <w:tc>
          <w:tcPr>
            <w:tcW w:w="6750" w:type="dxa"/>
          </w:tcPr>
          <w:p w:rsidR="00065234" w:rsidRPr="00065234" w:rsidRDefault="00065234" w:rsidP="00065234">
            <w:pPr>
              <w:pStyle w:val="Bodytext210"/>
              <w:widowControl/>
              <w:shd w:val="clear" w:color="auto" w:fill="FEFEFE"/>
              <w:tabs>
                <w:tab w:val="left" w:pos="1033"/>
              </w:tabs>
              <w:spacing w:before="60" w:after="60" w:line="240" w:lineRule="auto"/>
              <w:jc w:val="both"/>
              <w:rPr>
                <w:rFonts w:ascii="Times New Roman" w:hAnsi="Times New Roman" w:cs="Times New Roman"/>
              </w:rPr>
            </w:pPr>
            <w:r w:rsidRPr="00065234">
              <w:rPr>
                <w:rFonts w:ascii="Times New Roman" w:hAnsi="Times New Roman" w:cs="Times New Roman"/>
                <w:b/>
              </w:rPr>
              <w:t>Запечатан непрозрачен плик с надпис "Предлагани ценови параметри“, съдържащ ценово предложение по смисъла на чл. 39, ал. 3, т. 2 от ППЗОП.</w:t>
            </w:r>
          </w:p>
        </w:tc>
        <w:tc>
          <w:tcPr>
            <w:tcW w:w="2311" w:type="dxa"/>
          </w:tcPr>
          <w:p w:rsidR="00065234" w:rsidRPr="00065234" w:rsidRDefault="00065234" w:rsidP="00A339BB">
            <w:pPr>
              <w:pStyle w:val="BodyText"/>
              <w:spacing w:before="80" w:after="80"/>
              <w:rPr>
                <w:sz w:val="20"/>
              </w:rPr>
            </w:pPr>
          </w:p>
        </w:tc>
      </w:tr>
    </w:tbl>
    <w:p w:rsidR="00065234" w:rsidRPr="00F007D8" w:rsidRDefault="00065234" w:rsidP="00065234">
      <w:pPr>
        <w:spacing w:before="720" w:line="360" w:lineRule="auto"/>
        <w:rPr>
          <w:sz w:val="20"/>
          <w:lang w:val="bg-BG"/>
        </w:rPr>
      </w:pPr>
      <w:r w:rsidRPr="00F007D8">
        <w:rPr>
          <w:b/>
          <w:sz w:val="20"/>
          <w:lang w:val="bg-BG"/>
        </w:rPr>
        <w:t>Дата</w:t>
      </w:r>
      <w:r w:rsidRPr="00F007D8">
        <w:rPr>
          <w:sz w:val="20"/>
          <w:lang w:val="bg-BG"/>
        </w:rPr>
        <w:tab/>
        <w:t>.........../................/.................</w:t>
      </w:r>
    </w:p>
    <w:p w:rsidR="00065234" w:rsidRPr="00F007D8" w:rsidRDefault="00065234" w:rsidP="00065234">
      <w:pPr>
        <w:spacing w:line="360" w:lineRule="auto"/>
        <w:rPr>
          <w:sz w:val="20"/>
          <w:lang w:val="bg-BG"/>
        </w:rPr>
      </w:pPr>
      <w:r w:rsidRPr="00F007D8">
        <w:rPr>
          <w:b/>
          <w:sz w:val="20"/>
          <w:lang w:val="bg-BG"/>
        </w:rPr>
        <w:t xml:space="preserve">Име и фамилия </w:t>
      </w:r>
      <w:r w:rsidRPr="00F007D8">
        <w:rPr>
          <w:sz w:val="20"/>
          <w:lang w:val="bg-BG"/>
        </w:rPr>
        <w:t>...............................</w:t>
      </w:r>
    </w:p>
    <w:p w:rsidR="00065234" w:rsidRPr="00F007D8" w:rsidRDefault="00065234" w:rsidP="00065234">
      <w:pPr>
        <w:spacing w:line="360" w:lineRule="auto"/>
        <w:rPr>
          <w:sz w:val="20"/>
          <w:lang w:val="bg-BG"/>
        </w:rPr>
      </w:pPr>
      <w:r w:rsidRPr="00F007D8">
        <w:rPr>
          <w:b/>
          <w:sz w:val="20"/>
          <w:lang w:val="bg-BG"/>
        </w:rPr>
        <w:t xml:space="preserve">Длъжност </w:t>
      </w:r>
      <w:r w:rsidRPr="00F007D8">
        <w:rPr>
          <w:sz w:val="20"/>
          <w:lang w:val="bg-BG"/>
        </w:rPr>
        <w:t>........................................</w:t>
      </w:r>
    </w:p>
    <w:p w:rsidR="00065234" w:rsidRPr="00F007D8" w:rsidRDefault="00065234" w:rsidP="00065234">
      <w:pPr>
        <w:spacing w:line="360" w:lineRule="auto"/>
        <w:rPr>
          <w:sz w:val="20"/>
          <w:lang w:val="bg-BG"/>
        </w:rPr>
      </w:pPr>
      <w:r w:rsidRPr="00F007D8">
        <w:rPr>
          <w:b/>
          <w:sz w:val="20"/>
          <w:lang w:val="bg-BG"/>
        </w:rPr>
        <w:t>Подпис на лицето (и печат)</w:t>
      </w:r>
      <w:r w:rsidRPr="00F007D8">
        <w:rPr>
          <w:b/>
          <w:sz w:val="20"/>
          <w:vertAlign w:val="superscript"/>
          <w:lang w:val="bg-BG"/>
        </w:rPr>
        <w:footnoteReference w:id="2"/>
      </w:r>
      <w:r w:rsidRPr="00F007D8">
        <w:rPr>
          <w:sz w:val="20"/>
          <w:lang w:val="bg-BG"/>
        </w:rPr>
        <w:t>..........</w:t>
      </w:r>
    </w:p>
    <w:p w:rsidR="00FA5E7A" w:rsidRDefault="00FA5E7A" w:rsidP="00FA2921">
      <w:pPr>
        <w:jc w:val="center"/>
        <w:rPr>
          <w:b/>
          <w:sz w:val="28"/>
          <w:lang w:val="bg-BG"/>
        </w:rPr>
      </w:pPr>
    </w:p>
    <w:p w:rsidR="00FA5E7A" w:rsidRPr="00065234" w:rsidRDefault="00FA5E7A" w:rsidP="00FA2921">
      <w:pPr>
        <w:jc w:val="center"/>
        <w:rPr>
          <w:b/>
          <w:sz w:val="28"/>
          <w:lang w:val="bg-BG"/>
        </w:rPr>
      </w:pPr>
    </w:p>
    <w:p w:rsidR="00FA5E7A" w:rsidRDefault="00FA5E7A" w:rsidP="00FA2921">
      <w:pPr>
        <w:jc w:val="center"/>
        <w:rPr>
          <w:b/>
          <w:sz w:val="28"/>
          <w:lang w:val="bg-BG"/>
        </w:rPr>
      </w:pPr>
    </w:p>
    <w:p w:rsidR="00FA5E7A" w:rsidRDefault="00FA5E7A" w:rsidP="00FA2921">
      <w:pPr>
        <w:jc w:val="center"/>
        <w:rPr>
          <w:b/>
          <w:sz w:val="28"/>
          <w:lang w:val="bg-BG"/>
        </w:rPr>
      </w:pPr>
    </w:p>
    <w:p w:rsidR="00FA5E7A" w:rsidRDefault="00FA5E7A" w:rsidP="00FA2921">
      <w:pPr>
        <w:jc w:val="center"/>
        <w:rPr>
          <w:b/>
          <w:sz w:val="28"/>
          <w:lang w:val="bg-BG"/>
        </w:rPr>
      </w:pPr>
    </w:p>
    <w:p w:rsidR="00FA5E7A" w:rsidRDefault="00FA5E7A" w:rsidP="00FA2921">
      <w:pPr>
        <w:jc w:val="center"/>
        <w:rPr>
          <w:b/>
          <w:sz w:val="28"/>
          <w:lang w:val="bg-BG"/>
        </w:rPr>
      </w:pPr>
    </w:p>
    <w:p w:rsidR="00065234" w:rsidRDefault="00065234" w:rsidP="00065234">
      <w:pPr>
        <w:jc w:val="right"/>
        <w:rPr>
          <w:sz w:val="28"/>
          <w:lang w:val="bg-BG"/>
        </w:rPr>
      </w:pPr>
    </w:p>
    <w:p w:rsidR="00065234" w:rsidRDefault="00065234" w:rsidP="00065234">
      <w:pPr>
        <w:jc w:val="right"/>
        <w:rPr>
          <w:sz w:val="28"/>
          <w:lang w:val="bg-BG"/>
        </w:rPr>
      </w:pPr>
    </w:p>
    <w:p w:rsidR="00065234" w:rsidRDefault="00065234" w:rsidP="00065234">
      <w:pPr>
        <w:jc w:val="right"/>
        <w:rPr>
          <w:sz w:val="28"/>
          <w:lang w:val="bg-BG"/>
        </w:rPr>
      </w:pPr>
    </w:p>
    <w:p w:rsidR="00065234" w:rsidRDefault="00065234" w:rsidP="00065234">
      <w:pPr>
        <w:jc w:val="right"/>
        <w:rPr>
          <w:sz w:val="28"/>
          <w:lang w:val="bg-BG"/>
        </w:rPr>
      </w:pPr>
    </w:p>
    <w:p w:rsidR="00065234" w:rsidRDefault="00065234" w:rsidP="00065234">
      <w:pPr>
        <w:jc w:val="right"/>
        <w:rPr>
          <w:sz w:val="28"/>
          <w:lang w:val="bg-BG"/>
        </w:rPr>
      </w:pPr>
    </w:p>
    <w:p w:rsidR="00065234" w:rsidRDefault="00065234" w:rsidP="00065234">
      <w:pPr>
        <w:jc w:val="right"/>
        <w:rPr>
          <w:sz w:val="28"/>
          <w:lang w:val="bg-BG"/>
        </w:rPr>
      </w:pPr>
    </w:p>
    <w:p w:rsidR="00065234" w:rsidRPr="00065234" w:rsidRDefault="00065234" w:rsidP="00065234">
      <w:pPr>
        <w:jc w:val="right"/>
        <w:rPr>
          <w:sz w:val="28"/>
          <w:lang w:val="bg-BG"/>
        </w:rPr>
      </w:pPr>
      <w:r w:rsidRPr="00065234">
        <w:rPr>
          <w:sz w:val="28"/>
          <w:lang w:val="bg-BG"/>
        </w:rPr>
        <w:lastRenderedPageBreak/>
        <w:t>ОБРАЗЕЦ</w:t>
      </w:r>
    </w:p>
    <w:p w:rsidR="00065234" w:rsidRDefault="00065234" w:rsidP="00065234">
      <w:pPr>
        <w:pStyle w:val="Annexetitre"/>
      </w:pPr>
    </w:p>
    <w:p w:rsidR="00065234" w:rsidRPr="00D17798" w:rsidRDefault="00065234" w:rsidP="00065234">
      <w:pPr>
        <w:pStyle w:val="Annexetitre"/>
      </w:pPr>
      <w:r w:rsidRPr="00D17798">
        <w:t>Стандартен образец за единния европейски документ за обществени поръчки (ЕЕДОП)</w:t>
      </w:r>
    </w:p>
    <w:p w:rsidR="00065234" w:rsidRPr="004E6159" w:rsidRDefault="00065234" w:rsidP="00065234">
      <w:pPr>
        <w:pStyle w:val="ChapterTitle"/>
        <w:rPr>
          <w:sz w:val="22"/>
        </w:rPr>
      </w:pPr>
    </w:p>
    <w:p w:rsidR="00065234" w:rsidRPr="00D17798" w:rsidRDefault="00065234" w:rsidP="00065234">
      <w:pPr>
        <w:pStyle w:val="ChapterTitle"/>
        <w:rPr>
          <w:sz w:val="22"/>
        </w:rPr>
      </w:pPr>
      <w:r w:rsidRPr="00D17798">
        <w:rPr>
          <w:sz w:val="22"/>
        </w:rPr>
        <w:t xml:space="preserve">Част І: </w:t>
      </w:r>
      <w:r w:rsidRPr="00D17798">
        <w:rPr>
          <w:sz w:val="24"/>
          <w:szCs w:val="24"/>
        </w:rPr>
        <w:t>Информация за процедурата за възлагане на обществена поръчка и за възлагащия орган или възложителя</w:t>
      </w:r>
    </w:p>
    <w:p w:rsidR="00065234" w:rsidRPr="004E6159" w:rsidRDefault="00065234" w:rsidP="00065234">
      <w:pPr>
        <w:pBdr>
          <w:top w:val="single" w:sz="4" w:space="1" w:color="auto"/>
          <w:left w:val="single" w:sz="4" w:space="4" w:color="auto"/>
          <w:bottom w:val="single" w:sz="4" w:space="1" w:color="auto"/>
          <w:right w:val="single" w:sz="4" w:space="4" w:color="auto"/>
        </w:pBdr>
        <w:shd w:val="clear" w:color="auto" w:fill="BFBFBF"/>
        <w:rPr>
          <w:b/>
          <w:sz w:val="22"/>
          <w:lang w:val="bg-BG"/>
        </w:rPr>
      </w:pPr>
      <w:r w:rsidRPr="004E6159">
        <w:rPr>
          <w:b/>
          <w:i/>
          <w:sz w:val="22"/>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w:t>
      </w:r>
      <w:r w:rsidRPr="004314E5">
        <w:rPr>
          <w:b/>
          <w:i/>
          <w:sz w:val="22"/>
        </w:rPr>
        <w:t>I</w:t>
      </w:r>
      <w:r w:rsidRPr="004E6159">
        <w:rPr>
          <w:b/>
          <w:i/>
          <w:sz w:val="22"/>
          <w:lang w:val="bg-BG"/>
        </w:rPr>
        <w:t xml:space="preserve">, ще бъде извлечена автоматично, </w:t>
      </w:r>
      <w:r w:rsidRPr="004E6159">
        <w:rPr>
          <w:b/>
          <w:i/>
          <w:sz w:val="22"/>
          <w:u w:val="single"/>
          <w:lang w:val="bg-BG"/>
        </w:rPr>
        <w:t>при условие че ЕЕДОП е създаден и попълнен чрез електронната система за ЕЕДОП</w:t>
      </w:r>
      <w:r w:rsidRPr="0087012C">
        <w:rPr>
          <w:rStyle w:val="FootnoteReference"/>
          <w:b/>
          <w:i/>
          <w:sz w:val="22"/>
          <w:u w:val="single"/>
        </w:rPr>
        <w:footnoteReference w:id="3"/>
      </w:r>
      <w:r w:rsidRPr="004E6159">
        <w:rPr>
          <w:sz w:val="22"/>
          <w:lang w:val="bg-BG"/>
        </w:rPr>
        <w:t>.</w:t>
      </w:r>
      <w:r w:rsidRPr="004E6159">
        <w:rPr>
          <w:b/>
          <w:sz w:val="22"/>
          <w:lang w:val="bg-BG"/>
        </w:rPr>
        <w:t xml:space="preserve">Позоваване на </w:t>
      </w:r>
      <w:r w:rsidRPr="004E6159">
        <w:rPr>
          <w:b/>
          <w:i/>
          <w:sz w:val="22"/>
          <w:lang w:val="bg-BG"/>
        </w:rPr>
        <w:t>съответното обявление</w:t>
      </w:r>
      <w:r w:rsidRPr="004314E5">
        <w:rPr>
          <w:rStyle w:val="FootnoteReference"/>
          <w:b/>
          <w:i/>
          <w:sz w:val="22"/>
        </w:rPr>
        <w:footnoteReference w:id="4"/>
      </w:r>
      <w:r w:rsidRPr="004E6159">
        <w:rPr>
          <w:b/>
          <w:sz w:val="22"/>
          <w:lang w:val="bg-BG"/>
        </w:rPr>
        <w:t>, публикувано в Официален вестник на Европейския съюз:</w:t>
      </w:r>
      <w:r w:rsidRPr="004E6159">
        <w:rPr>
          <w:sz w:val="22"/>
          <w:lang w:val="bg-BG"/>
        </w:rPr>
        <w:br/>
      </w:r>
      <w:r w:rsidRPr="004314E5">
        <w:rPr>
          <w:b/>
          <w:sz w:val="22"/>
        </w:rPr>
        <w:t>O</w:t>
      </w:r>
      <w:r w:rsidRPr="004E6159">
        <w:rPr>
          <w:b/>
          <w:sz w:val="22"/>
          <w:lang w:val="bg-BG"/>
        </w:rPr>
        <w:t>В</w:t>
      </w:r>
      <w:r w:rsidRPr="004314E5">
        <w:rPr>
          <w:b/>
          <w:sz w:val="22"/>
        </w:rPr>
        <w:t>E</w:t>
      </w:r>
      <w:r w:rsidRPr="004E6159">
        <w:rPr>
          <w:b/>
          <w:sz w:val="22"/>
          <w:lang w:val="bg-BG"/>
        </w:rPr>
        <w:t xml:space="preserve">С </w:t>
      </w:r>
      <w:r w:rsidRPr="004314E5">
        <w:rPr>
          <w:b/>
          <w:sz w:val="22"/>
        </w:rPr>
        <w:t>S</w:t>
      </w:r>
      <w:r w:rsidRPr="004E6159">
        <w:rPr>
          <w:b/>
          <w:sz w:val="22"/>
          <w:lang w:val="bg-BG"/>
        </w:rPr>
        <w:t xml:space="preserve"> брой[], дата [], стр.[], </w:t>
      </w:r>
      <w:r w:rsidRPr="004E6159">
        <w:rPr>
          <w:sz w:val="22"/>
          <w:lang w:val="bg-BG"/>
        </w:rPr>
        <w:br/>
      </w:r>
      <w:r w:rsidRPr="004E6159">
        <w:rPr>
          <w:b/>
          <w:sz w:val="22"/>
          <w:lang w:val="bg-BG"/>
        </w:rPr>
        <w:t xml:space="preserve">Номер на обявлението в ОВ </w:t>
      </w:r>
      <w:r w:rsidRPr="004314E5">
        <w:rPr>
          <w:b/>
          <w:sz w:val="22"/>
        </w:rPr>
        <w:t>S</w:t>
      </w:r>
      <w:r w:rsidRPr="004E6159">
        <w:rPr>
          <w:b/>
          <w:sz w:val="22"/>
          <w:lang w:val="bg-BG"/>
        </w:rPr>
        <w:t>: [ ][ ][ ][ ]/</w:t>
      </w:r>
      <w:r w:rsidRPr="004314E5">
        <w:rPr>
          <w:b/>
          <w:sz w:val="22"/>
        </w:rPr>
        <w:t>S</w:t>
      </w:r>
      <w:r w:rsidRPr="004E6159">
        <w:rPr>
          <w:b/>
          <w:sz w:val="22"/>
          <w:lang w:val="bg-BG"/>
        </w:rPr>
        <w:t xml:space="preserve"> [ ][ ][ ]–[ ][ ][ ][ ][ ][ ][ ]</w:t>
      </w:r>
    </w:p>
    <w:p w:rsidR="00065234" w:rsidRPr="004E6159" w:rsidRDefault="00065234" w:rsidP="00065234">
      <w:pPr>
        <w:pBdr>
          <w:top w:val="single" w:sz="4" w:space="1" w:color="auto"/>
          <w:left w:val="single" w:sz="4" w:space="4" w:color="auto"/>
          <w:bottom w:val="single" w:sz="4" w:space="1" w:color="auto"/>
          <w:right w:val="single" w:sz="4" w:space="4" w:color="auto"/>
        </w:pBdr>
        <w:shd w:val="clear" w:color="auto" w:fill="BFBFBF"/>
        <w:rPr>
          <w:b/>
          <w:i/>
          <w:sz w:val="22"/>
          <w:lang w:val="bg-BG"/>
        </w:rPr>
      </w:pPr>
      <w:r w:rsidRPr="004E6159">
        <w:rPr>
          <w:b/>
          <w:i/>
          <w:sz w:val="22"/>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065234" w:rsidRPr="004E6159" w:rsidRDefault="00065234" w:rsidP="00065234">
      <w:pPr>
        <w:pBdr>
          <w:top w:val="single" w:sz="4" w:space="1" w:color="auto"/>
          <w:left w:val="single" w:sz="4" w:space="4" w:color="auto"/>
          <w:bottom w:val="single" w:sz="4" w:space="1" w:color="auto"/>
          <w:right w:val="single" w:sz="4" w:space="4" w:color="auto"/>
        </w:pBdr>
        <w:shd w:val="clear" w:color="auto" w:fill="BFBFBF"/>
        <w:rPr>
          <w:b/>
          <w:sz w:val="22"/>
          <w:lang w:val="bg-BG"/>
        </w:rPr>
      </w:pPr>
      <w:r w:rsidRPr="004E6159">
        <w:rPr>
          <w:b/>
          <w:sz w:val="22"/>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065234" w:rsidRPr="004E6159" w:rsidRDefault="00065234" w:rsidP="00065234">
      <w:pPr>
        <w:pStyle w:val="SectionTitle"/>
        <w:jc w:val="both"/>
        <w:rPr>
          <w:sz w:val="22"/>
        </w:rPr>
      </w:pPr>
    </w:p>
    <w:p w:rsidR="00065234" w:rsidRPr="00D17798" w:rsidRDefault="00065234" w:rsidP="00065234">
      <w:pPr>
        <w:pStyle w:val="SectionTitle"/>
        <w:rPr>
          <w:sz w:val="22"/>
        </w:rPr>
      </w:pPr>
      <w:r w:rsidRPr="00D17798">
        <w:rPr>
          <w:sz w:val="22"/>
        </w:rPr>
        <w:t>Информация за процедурата за възлагане на обществена поръчка</w:t>
      </w:r>
    </w:p>
    <w:p w:rsidR="00065234" w:rsidRPr="004E6159" w:rsidRDefault="00065234" w:rsidP="00065234">
      <w:pPr>
        <w:pBdr>
          <w:top w:val="single" w:sz="4" w:space="1" w:color="auto"/>
          <w:left w:val="single" w:sz="4" w:space="4" w:color="auto"/>
          <w:bottom w:val="single" w:sz="4" w:space="1" w:color="auto"/>
          <w:right w:val="single" w:sz="4" w:space="4" w:color="auto"/>
        </w:pBdr>
        <w:shd w:val="clear" w:color="auto" w:fill="BFBFBF"/>
        <w:rPr>
          <w:i/>
          <w:sz w:val="22"/>
          <w:lang w:val="bg-BG"/>
        </w:rPr>
      </w:pPr>
      <w:r w:rsidRPr="004E6159">
        <w:rPr>
          <w:b/>
          <w:i/>
          <w:sz w:val="22"/>
          <w:lang w:val="bg-BG"/>
        </w:rPr>
        <w:t xml:space="preserve">Информацията, изисквана съгласно част </w:t>
      </w:r>
      <w:r w:rsidRPr="004314E5">
        <w:rPr>
          <w:b/>
          <w:i/>
          <w:sz w:val="22"/>
        </w:rPr>
        <w:t>I</w:t>
      </w:r>
      <w:r w:rsidRPr="004E6159">
        <w:rPr>
          <w:b/>
          <w:i/>
          <w:sz w:val="22"/>
          <w:lang w:val="bg-BG"/>
        </w:rPr>
        <w:t xml:space="preserve">, ще бъде извлечена автоматично, </w:t>
      </w:r>
      <w:r w:rsidRPr="004E6159">
        <w:rPr>
          <w:b/>
          <w:i/>
          <w:sz w:val="22"/>
          <w:u w:val="single"/>
          <w:lang w:val="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4E6159">
        <w:rPr>
          <w:b/>
          <w:sz w:val="22"/>
          <w:lang w:val="bg-BG"/>
        </w:rPr>
        <w:t>икономическия оператор</w:t>
      </w:r>
      <w:r w:rsidRPr="004E6159">
        <w:rPr>
          <w:b/>
          <w:i/>
          <w:sz w:val="22"/>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65234" w:rsidRPr="00D17798" w:rsidTr="00A339BB">
        <w:trPr>
          <w:trHeight w:val="349"/>
        </w:trPr>
        <w:tc>
          <w:tcPr>
            <w:tcW w:w="4644" w:type="dxa"/>
            <w:shd w:val="clear" w:color="auto" w:fill="auto"/>
          </w:tcPr>
          <w:p w:rsidR="00065234" w:rsidRPr="00D17798" w:rsidRDefault="00065234" w:rsidP="00A339BB">
            <w:pPr>
              <w:rPr>
                <w:b/>
                <w:i/>
              </w:rPr>
            </w:pPr>
            <w:r w:rsidRPr="00D17798">
              <w:rPr>
                <w:b/>
                <w:i/>
                <w:sz w:val="22"/>
              </w:rPr>
              <w:t>Идентифициране на възложителя</w:t>
            </w:r>
            <w:r w:rsidRPr="00D17798">
              <w:rPr>
                <w:rStyle w:val="FootnoteReference"/>
                <w:b/>
                <w:i/>
                <w:sz w:val="22"/>
              </w:rPr>
              <w:footnoteReference w:id="5"/>
            </w:r>
          </w:p>
        </w:tc>
        <w:tc>
          <w:tcPr>
            <w:tcW w:w="4645" w:type="dxa"/>
            <w:shd w:val="clear" w:color="auto" w:fill="auto"/>
          </w:tcPr>
          <w:p w:rsidR="00065234" w:rsidRPr="00D17798" w:rsidRDefault="00065234" w:rsidP="00A339BB">
            <w:pPr>
              <w:rPr>
                <w:b/>
                <w:i/>
              </w:rPr>
            </w:pPr>
            <w:r w:rsidRPr="00D17798">
              <w:rPr>
                <w:b/>
                <w:i/>
                <w:sz w:val="22"/>
              </w:rPr>
              <w:t>Отговор:</w:t>
            </w:r>
          </w:p>
        </w:tc>
      </w:tr>
      <w:tr w:rsidR="00065234" w:rsidRPr="00D17798" w:rsidTr="00A339BB">
        <w:trPr>
          <w:trHeight w:val="349"/>
        </w:trPr>
        <w:tc>
          <w:tcPr>
            <w:tcW w:w="4644" w:type="dxa"/>
            <w:shd w:val="clear" w:color="auto" w:fill="auto"/>
          </w:tcPr>
          <w:p w:rsidR="00065234" w:rsidRPr="00D17798" w:rsidRDefault="00065234" w:rsidP="00A339BB">
            <w:r w:rsidRPr="00D17798">
              <w:rPr>
                <w:sz w:val="22"/>
              </w:rPr>
              <w:t xml:space="preserve">Име: </w:t>
            </w:r>
          </w:p>
        </w:tc>
        <w:tc>
          <w:tcPr>
            <w:tcW w:w="4645" w:type="dxa"/>
            <w:shd w:val="clear" w:color="auto" w:fill="auto"/>
          </w:tcPr>
          <w:p w:rsidR="00065234" w:rsidRPr="004906FC" w:rsidRDefault="004906FC" w:rsidP="00A339BB">
            <w:pPr>
              <w:rPr>
                <w:b/>
                <w:lang w:val="bg-BG"/>
              </w:rPr>
            </w:pPr>
            <w:r>
              <w:rPr>
                <w:b/>
                <w:lang w:val="bg-BG"/>
              </w:rPr>
              <w:t>Министерство на външните работи</w:t>
            </w:r>
          </w:p>
        </w:tc>
      </w:tr>
      <w:tr w:rsidR="00065234" w:rsidRPr="00D17798" w:rsidTr="00A339BB">
        <w:trPr>
          <w:trHeight w:val="485"/>
        </w:trPr>
        <w:tc>
          <w:tcPr>
            <w:tcW w:w="4644" w:type="dxa"/>
            <w:shd w:val="clear" w:color="auto" w:fill="auto"/>
          </w:tcPr>
          <w:p w:rsidR="00065234" w:rsidRPr="00D17798" w:rsidRDefault="00065234" w:rsidP="00A339BB">
            <w:pPr>
              <w:rPr>
                <w:b/>
                <w:i/>
              </w:rPr>
            </w:pPr>
            <w:r w:rsidRPr="00D17798">
              <w:rPr>
                <w:b/>
                <w:i/>
                <w:sz w:val="22"/>
              </w:rPr>
              <w:t>За коя обществена поръчки се отнася?</w:t>
            </w:r>
          </w:p>
        </w:tc>
        <w:tc>
          <w:tcPr>
            <w:tcW w:w="4645" w:type="dxa"/>
            <w:shd w:val="clear" w:color="auto" w:fill="auto"/>
          </w:tcPr>
          <w:p w:rsidR="00065234" w:rsidRPr="00D17798" w:rsidRDefault="00065234" w:rsidP="00A339BB">
            <w:pPr>
              <w:rPr>
                <w:b/>
                <w:i/>
              </w:rPr>
            </w:pPr>
            <w:r w:rsidRPr="00D17798">
              <w:rPr>
                <w:b/>
                <w:i/>
                <w:sz w:val="22"/>
              </w:rPr>
              <w:t>Отговор:</w:t>
            </w:r>
          </w:p>
        </w:tc>
      </w:tr>
      <w:tr w:rsidR="00065234" w:rsidRPr="00D17798" w:rsidTr="00A339BB">
        <w:trPr>
          <w:trHeight w:val="484"/>
        </w:trPr>
        <w:tc>
          <w:tcPr>
            <w:tcW w:w="4644" w:type="dxa"/>
            <w:shd w:val="clear" w:color="auto" w:fill="auto"/>
          </w:tcPr>
          <w:p w:rsidR="00065234" w:rsidRPr="00D17798" w:rsidRDefault="00065234" w:rsidP="00A339BB">
            <w:r w:rsidRPr="00D17798">
              <w:rPr>
                <w:sz w:val="22"/>
              </w:rPr>
              <w:t>Название или кратко описание на поръчката</w:t>
            </w:r>
            <w:r w:rsidRPr="00D17798">
              <w:rPr>
                <w:rStyle w:val="FootnoteReference"/>
                <w:sz w:val="22"/>
              </w:rPr>
              <w:footnoteReference w:id="6"/>
            </w:r>
            <w:r w:rsidRPr="00D17798">
              <w:rPr>
                <w:sz w:val="22"/>
              </w:rPr>
              <w:t>:</w:t>
            </w:r>
          </w:p>
        </w:tc>
        <w:tc>
          <w:tcPr>
            <w:tcW w:w="4645" w:type="dxa"/>
            <w:shd w:val="clear" w:color="auto" w:fill="auto"/>
          </w:tcPr>
          <w:p w:rsidR="00065234" w:rsidRPr="000D647D" w:rsidRDefault="00E346EB" w:rsidP="00E346EB">
            <w:pPr>
              <w:jc w:val="both"/>
              <w:rPr>
                <w:b/>
                <w:sz w:val="22"/>
              </w:rPr>
            </w:pPr>
            <w:r w:rsidRPr="003A6C67">
              <w:rPr>
                <w:b/>
                <w:bCs/>
                <w:lang w:val="bg-BG"/>
              </w:rPr>
              <w:t>„Избор на оператор на обществени фиксирани телефонни мрежи за предоставяне на гласова телефонна услуга и факс съобщения за нуждите на МВнР“</w:t>
            </w:r>
          </w:p>
        </w:tc>
      </w:tr>
      <w:tr w:rsidR="00065234" w:rsidRPr="00D17798" w:rsidTr="00A339BB">
        <w:trPr>
          <w:trHeight w:val="484"/>
        </w:trPr>
        <w:tc>
          <w:tcPr>
            <w:tcW w:w="4644" w:type="dxa"/>
            <w:shd w:val="clear" w:color="auto" w:fill="auto"/>
          </w:tcPr>
          <w:p w:rsidR="00065234" w:rsidRPr="00D17798" w:rsidRDefault="00065234" w:rsidP="00A339BB">
            <w:r w:rsidRPr="00D17798">
              <w:lastRenderedPageBreak/>
              <w:t>Референтен номер на досието, определен от възлагащия орган или възложителя (</w:t>
            </w:r>
            <w:r w:rsidRPr="00D17798">
              <w:rPr>
                <w:i/>
              </w:rPr>
              <w:t>ако е приложимо</w:t>
            </w:r>
            <w:r w:rsidRPr="00D17798">
              <w:t>)</w:t>
            </w:r>
            <w:r w:rsidRPr="00D17798">
              <w:rPr>
                <w:rStyle w:val="FootnoteReference"/>
              </w:rPr>
              <w:footnoteReference w:id="7"/>
            </w:r>
            <w:r w:rsidRPr="00D17798">
              <w:t>:</w:t>
            </w:r>
          </w:p>
        </w:tc>
        <w:tc>
          <w:tcPr>
            <w:tcW w:w="4645" w:type="dxa"/>
            <w:shd w:val="clear" w:color="auto" w:fill="auto"/>
          </w:tcPr>
          <w:p w:rsidR="00065234" w:rsidRPr="00FF6482" w:rsidRDefault="008F22DA" w:rsidP="00A339BB">
            <w:pPr>
              <w:rPr>
                <w:lang w:val="en-US"/>
              </w:rPr>
            </w:pPr>
            <w:r>
              <w:rPr>
                <w:sz w:val="22"/>
              </w:rPr>
              <w:t>[</w:t>
            </w:r>
            <w:r w:rsidRPr="008F22DA">
              <w:rPr>
                <w:sz w:val="22"/>
              </w:rPr>
              <w:t>http://www.mfa.bg/bg/events/174/45/6370/index.html</w:t>
            </w:r>
            <w:r w:rsidR="00065234" w:rsidRPr="00D17798">
              <w:rPr>
                <w:sz w:val="22"/>
              </w:rPr>
              <w:t xml:space="preserve"> ]</w:t>
            </w:r>
          </w:p>
        </w:tc>
      </w:tr>
    </w:tbl>
    <w:p w:rsidR="00065234" w:rsidRPr="00D17798" w:rsidRDefault="00065234" w:rsidP="00065234">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D17798">
        <w:rPr>
          <w:b/>
          <w:i/>
          <w:u w:val="single"/>
        </w:rPr>
        <w:t>Останалата</w:t>
      </w:r>
      <w:r w:rsidRPr="00D17798">
        <w:rPr>
          <w:b/>
          <w:i/>
        </w:rPr>
        <w:t xml:space="preserve"> информация във всички раздели на ЕЕДОП следва да бъде попълнена от </w:t>
      </w:r>
      <w:r w:rsidRPr="00D17798">
        <w:rPr>
          <w:b/>
          <w:i/>
          <w:u w:val="single"/>
        </w:rPr>
        <w:t>икономическия оператор</w:t>
      </w:r>
    </w:p>
    <w:p w:rsidR="00065234" w:rsidRDefault="00065234" w:rsidP="00065234">
      <w:pPr>
        <w:pStyle w:val="ChapterTitle"/>
        <w:rPr>
          <w:sz w:val="22"/>
          <w:lang w:val="en-US"/>
        </w:rPr>
      </w:pPr>
    </w:p>
    <w:p w:rsidR="00065234" w:rsidRPr="00D17798" w:rsidRDefault="00065234" w:rsidP="00065234">
      <w:pPr>
        <w:pStyle w:val="ChapterTitle"/>
        <w:rPr>
          <w:sz w:val="22"/>
        </w:rPr>
      </w:pPr>
      <w:r w:rsidRPr="00D17798">
        <w:rPr>
          <w:sz w:val="22"/>
        </w:rPr>
        <w:t>Част II: Информация за икономическия оператор</w:t>
      </w:r>
    </w:p>
    <w:p w:rsidR="00065234" w:rsidRPr="00D17798" w:rsidRDefault="00065234" w:rsidP="00065234">
      <w:pPr>
        <w:pStyle w:val="SectionTitle"/>
        <w:rPr>
          <w:sz w:val="22"/>
        </w:rPr>
      </w:pPr>
      <w:r w:rsidRPr="00D17798">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65234" w:rsidRPr="00D17798" w:rsidTr="00A339BB">
        <w:tc>
          <w:tcPr>
            <w:tcW w:w="4644" w:type="dxa"/>
            <w:shd w:val="clear" w:color="auto" w:fill="auto"/>
          </w:tcPr>
          <w:p w:rsidR="00065234" w:rsidRPr="00D17798" w:rsidRDefault="00065234" w:rsidP="00A339BB">
            <w:pPr>
              <w:rPr>
                <w:b/>
                <w:i/>
              </w:rPr>
            </w:pPr>
            <w:r w:rsidRPr="00D17798">
              <w:rPr>
                <w:b/>
                <w:i/>
                <w:sz w:val="22"/>
              </w:rPr>
              <w:t>Идентификация:</w:t>
            </w:r>
          </w:p>
        </w:tc>
        <w:tc>
          <w:tcPr>
            <w:tcW w:w="4645" w:type="dxa"/>
            <w:shd w:val="clear" w:color="auto" w:fill="auto"/>
          </w:tcPr>
          <w:p w:rsidR="00065234" w:rsidRPr="00D17798" w:rsidRDefault="00065234" w:rsidP="00A339BB">
            <w:pPr>
              <w:pStyle w:val="Text1"/>
              <w:ind w:left="0"/>
              <w:rPr>
                <w:b/>
                <w:i/>
              </w:rPr>
            </w:pPr>
            <w:r w:rsidRPr="00D17798">
              <w:rPr>
                <w:b/>
                <w:i/>
                <w:sz w:val="22"/>
              </w:rPr>
              <w:t>Отговор:</w:t>
            </w:r>
          </w:p>
        </w:tc>
      </w:tr>
      <w:tr w:rsidR="00065234" w:rsidRPr="00D17798" w:rsidTr="00A339BB">
        <w:tc>
          <w:tcPr>
            <w:tcW w:w="4644" w:type="dxa"/>
            <w:shd w:val="clear" w:color="auto" w:fill="auto"/>
          </w:tcPr>
          <w:p w:rsidR="00065234" w:rsidRPr="00D17798" w:rsidRDefault="00065234" w:rsidP="00A339BB">
            <w:pPr>
              <w:pStyle w:val="NumPar1"/>
              <w:numPr>
                <w:ilvl w:val="0"/>
                <w:numId w:val="0"/>
              </w:numPr>
              <w:ind w:left="850" w:hanging="850"/>
            </w:pPr>
            <w:r w:rsidRPr="00D17798">
              <w:rPr>
                <w:sz w:val="22"/>
              </w:rPr>
              <w:t>Име:</w:t>
            </w:r>
          </w:p>
        </w:tc>
        <w:tc>
          <w:tcPr>
            <w:tcW w:w="4645" w:type="dxa"/>
            <w:shd w:val="clear" w:color="auto" w:fill="auto"/>
          </w:tcPr>
          <w:p w:rsidR="00065234" w:rsidRPr="00D17798" w:rsidRDefault="00065234" w:rsidP="00A339BB">
            <w:pPr>
              <w:pStyle w:val="Text1"/>
              <w:ind w:left="0"/>
            </w:pPr>
            <w:r w:rsidRPr="00D17798">
              <w:rPr>
                <w:sz w:val="22"/>
              </w:rPr>
              <w:t>[   ]</w:t>
            </w:r>
          </w:p>
        </w:tc>
      </w:tr>
      <w:tr w:rsidR="00065234" w:rsidRPr="00D17798" w:rsidTr="00A339BB">
        <w:trPr>
          <w:trHeight w:val="1372"/>
        </w:trPr>
        <w:tc>
          <w:tcPr>
            <w:tcW w:w="4644" w:type="dxa"/>
            <w:shd w:val="clear" w:color="auto" w:fill="auto"/>
          </w:tcPr>
          <w:p w:rsidR="00065234" w:rsidRPr="00D17798" w:rsidRDefault="00065234" w:rsidP="00A339BB">
            <w:pPr>
              <w:pStyle w:val="Text1"/>
              <w:ind w:left="0"/>
            </w:pPr>
            <w:r w:rsidRPr="00D17798">
              <w:rPr>
                <w:sz w:val="22"/>
              </w:rPr>
              <w:t>Идентификационен номер по ДДС, ако е приложимо:</w:t>
            </w:r>
          </w:p>
          <w:p w:rsidR="00065234" w:rsidRPr="00D17798" w:rsidRDefault="00065234" w:rsidP="00A339BB">
            <w:pPr>
              <w:pStyle w:val="Text1"/>
              <w:ind w:left="0"/>
            </w:pPr>
            <w:r w:rsidRPr="00D17798">
              <w:rPr>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065234" w:rsidRPr="00D17798" w:rsidRDefault="00065234" w:rsidP="00A339BB">
            <w:pPr>
              <w:pStyle w:val="Text1"/>
              <w:ind w:left="0"/>
            </w:pPr>
            <w:r w:rsidRPr="00D17798">
              <w:rPr>
                <w:sz w:val="22"/>
              </w:rPr>
              <w:t>[   ]</w:t>
            </w:r>
          </w:p>
          <w:p w:rsidR="00065234" w:rsidRPr="00D17798" w:rsidRDefault="00065234" w:rsidP="00A339BB">
            <w:pPr>
              <w:pStyle w:val="Text1"/>
              <w:ind w:left="0"/>
            </w:pPr>
            <w:r w:rsidRPr="00D17798">
              <w:rPr>
                <w:sz w:val="22"/>
              </w:rPr>
              <w:t>[   ]</w:t>
            </w:r>
          </w:p>
        </w:tc>
      </w:tr>
      <w:tr w:rsidR="00065234" w:rsidRPr="00D17798" w:rsidTr="00A339BB">
        <w:tc>
          <w:tcPr>
            <w:tcW w:w="4644" w:type="dxa"/>
            <w:shd w:val="clear" w:color="auto" w:fill="auto"/>
          </w:tcPr>
          <w:p w:rsidR="00065234" w:rsidRPr="00D17798" w:rsidRDefault="00065234" w:rsidP="00A339BB">
            <w:pPr>
              <w:pStyle w:val="Text1"/>
              <w:ind w:left="0"/>
            </w:pPr>
            <w:r w:rsidRPr="00D17798">
              <w:rPr>
                <w:sz w:val="22"/>
              </w:rPr>
              <w:t xml:space="preserve">Пощенски адрес: </w:t>
            </w:r>
          </w:p>
        </w:tc>
        <w:tc>
          <w:tcPr>
            <w:tcW w:w="4645" w:type="dxa"/>
            <w:shd w:val="clear" w:color="auto" w:fill="auto"/>
          </w:tcPr>
          <w:p w:rsidR="00065234" w:rsidRPr="00D17798" w:rsidRDefault="00065234" w:rsidP="00A339BB">
            <w:pPr>
              <w:pStyle w:val="Text1"/>
              <w:ind w:left="0"/>
            </w:pPr>
            <w:r w:rsidRPr="00D17798">
              <w:rPr>
                <w:sz w:val="22"/>
              </w:rPr>
              <w:t>[……]</w:t>
            </w:r>
          </w:p>
        </w:tc>
      </w:tr>
      <w:tr w:rsidR="00065234" w:rsidRPr="00D17798" w:rsidTr="00A339BB">
        <w:trPr>
          <w:trHeight w:val="2002"/>
        </w:trPr>
        <w:tc>
          <w:tcPr>
            <w:tcW w:w="4644" w:type="dxa"/>
            <w:shd w:val="clear" w:color="auto" w:fill="auto"/>
          </w:tcPr>
          <w:p w:rsidR="00065234" w:rsidRPr="00D17798" w:rsidRDefault="00065234" w:rsidP="00A339BB">
            <w:pPr>
              <w:pStyle w:val="Text1"/>
              <w:ind w:left="0"/>
            </w:pPr>
            <w:r w:rsidRPr="00D17798">
              <w:rPr>
                <w:sz w:val="22"/>
              </w:rPr>
              <w:t>Лице или лица за контакт</w:t>
            </w:r>
            <w:r w:rsidRPr="00D17798">
              <w:rPr>
                <w:rStyle w:val="FootnoteReference"/>
                <w:sz w:val="22"/>
              </w:rPr>
              <w:footnoteReference w:id="8"/>
            </w:r>
            <w:r w:rsidRPr="00D17798">
              <w:rPr>
                <w:sz w:val="22"/>
              </w:rPr>
              <w:t>:</w:t>
            </w:r>
          </w:p>
          <w:p w:rsidR="00065234" w:rsidRPr="00D17798" w:rsidRDefault="00065234" w:rsidP="00A339BB">
            <w:pPr>
              <w:pStyle w:val="Text1"/>
              <w:ind w:left="0"/>
            </w:pPr>
            <w:r w:rsidRPr="00D17798">
              <w:rPr>
                <w:sz w:val="22"/>
              </w:rPr>
              <w:t>Телефон:</w:t>
            </w:r>
          </w:p>
          <w:p w:rsidR="00065234" w:rsidRPr="00D17798" w:rsidRDefault="00065234" w:rsidP="00A339BB">
            <w:pPr>
              <w:pStyle w:val="Text1"/>
              <w:ind w:left="0"/>
            </w:pPr>
            <w:r w:rsidRPr="00D17798">
              <w:rPr>
                <w:sz w:val="22"/>
              </w:rPr>
              <w:t>Ел. поща:</w:t>
            </w:r>
          </w:p>
          <w:p w:rsidR="00065234" w:rsidRPr="00D17798" w:rsidRDefault="00065234" w:rsidP="00A339BB">
            <w:pPr>
              <w:pStyle w:val="Text1"/>
              <w:ind w:left="0"/>
            </w:pPr>
            <w:r w:rsidRPr="00D17798">
              <w:t>Интернет адрес (уеб адрес) (</w:t>
            </w:r>
            <w:r w:rsidRPr="00D17798">
              <w:rPr>
                <w:i/>
              </w:rPr>
              <w:t>ако е приложимо</w:t>
            </w:r>
            <w:r w:rsidRPr="00D17798">
              <w:t>):</w:t>
            </w:r>
          </w:p>
        </w:tc>
        <w:tc>
          <w:tcPr>
            <w:tcW w:w="4645" w:type="dxa"/>
            <w:shd w:val="clear" w:color="auto" w:fill="auto"/>
          </w:tcPr>
          <w:p w:rsidR="00065234" w:rsidRPr="00D17798" w:rsidRDefault="00065234" w:rsidP="00A339BB">
            <w:pPr>
              <w:pStyle w:val="Text1"/>
              <w:ind w:left="0"/>
            </w:pPr>
            <w:r w:rsidRPr="00D17798">
              <w:rPr>
                <w:sz w:val="22"/>
              </w:rPr>
              <w:t>[……]</w:t>
            </w:r>
          </w:p>
          <w:p w:rsidR="00065234" w:rsidRPr="00D17798" w:rsidRDefault="00065234" w:rsidP="00A339BB">
            <w:pPr>
              <w:pStyle w:val="Text1"/>
              <w:ind w:left="0"/>
            </w:pPr>
            <w:r w:rsidRPr="00D17798">
              <w:rPr>
                <w:sz w:val="22"/>
              </w:rPr>
              <w:t>[……]</w:t>
            </w:r>
          </w:p>
          <w:p w:rsidR="00065234" w:rsidRPr="00D17798" w:rsidRDefault="00065234" w:rsidP="00A339BB">
            <w:pPr>
              <w:pStyle w:val="Text1"/>
              <w:ind w:left="0"/>
            </w:pPr>
            <w:r w:rsidRPr="00D17798">
              <w:rPr>
                <w:sz w:val="22"/>
              </w:rPr>
              <w:t>[……]</w:t>
            </w:r>
          </w:p>
          <w:p w:rsidR="00065234" w:rsidRPr="00D17798" w:rsidRDefault="00065234" w:rsidP="00A339BB">
            <w:pPr>
              <w:pStyle w:val="Text1"/>
              <w:ind w:left="0"/>
            </w:pPr>
            <w:r w:rsidRPr="00D17798">
              <w:rPr>
                <w:sz w:val="22"/>
              </w:rPr>
              <w:t>[……]</w:t>
            </w:r>
          </w:p>
        </w:tc>
      </w:tr>
      <w:tr w:rsidR="00065234" w:rsidRPr="00D17798" w:rsidTr="00A339BB">
        <w:tc>
          <w:tcPr>
            <w:tcW w:w="4644" w:type="dxa"/>
            <w:shd w:val="clear" w:color="auto" w:fill="auto"/>
          </w:tcPr>
          <w:p w:rsidR="00065234" w:rsidRPr="00D17798" w:rsidRDefault="00065234" w:rsidP="00A339BB">
            <w:pPr>
              <w:pStyle w:val="Text1"/>
              <w:ind w:left="0"/>
              <w:rPr>
                <w:b/>
                <w:i/>
              </w:rPr>
            </w:pPr>
            <w:r w:rsidRPr="00D17798">
              <w:rPr>
                <w:b/>
                <w:i/>
                <w:sz w:val="22"/>
              </w:rPr>
              <w:t>Обща информация:</w:t>
            </w:r>
          </w:p>
        </w:tc>
        <w:tc>
          <w:tcPr>
            <w:tcW w:w="4645" w:type="dxa"/>
            <w:shd w:val="clear" w:color="auto" w:fill="auto"/>
          </w:tcPr>
          <w:p w:rsidR="00065234" w:rsidRPr="00D17798" w:rsidRDefault="00065234" w:rsidP="00A339BB">
            <w:pPr>
              <w:pStyle w:val="Text1"/>
              <w:ind w:left="0"/>
              <w:rPr>
                <w:b/>
                <w:i/>
              </w:rPr>
            </w:pPr>
            <w:r w:rsidRPr="00D17798">
              <w:rPr>
                <w:b/>
                <w:i/>
                <w:sz w:val="22"/>
              </w:rPr>
              <w:t>Отговор:</w:t>
            </w:r>
          </w:p>
        </w:tc>
      </w:tr>
      <w:tr w:rsidR="00065234" w:rsidRPr="00D17798" w:rsidTr="00A339BB">
        <w:tc>
          <w:tcPr>
            <w:tcW w:w="4644" w:type="dxa"/>
            <w:shd w:val="clear" w:color="auto" w:fill="auto"/>
          </w:tcPr>
          <w:p w:rsidR="00065234" w:rsidRPr="00D17798" w:rsidRDefault="00065234" w:rsidP="00A339BB">
            <w:pPr>
              <w:pStyle w:val="Text1"/>
              <w:ind w:left="0"/>
            </w:pPr>
            <w:r w:rsidRPr="00D17798">
              <w:rPr>
                <w:sz w:val="22"/>
              </w:rPr>
              <w:t>Икономическият оператор микро-, малко или средно предприятие ли е</w:t>
            </w:r>
            <w:r w:rsidRPr="00D17798">
              <w:rPr>
                <w:rStyle w:val="FootnoteReference"/>
                <w:sz w:val="22"/>
              </w:rPr>
              <w:footnoteReference w:id="9"/>
            </w:r>
            <w:r w:rsidRPr="00D17798">
              <w:rPr>
                <w:sz w:val="22"/>
              </w:rPr>
              <w:t>?</w:t>
            </w:r>
          </w:p>
        </w:tc>
        <w:tc>
          <w:tcPr>
            <w:tcW w:w="4645" w:type="dxa"/>
            <w:shd w:val="clear" w:color="auto" w:fill="auto"/>
          </w:tcPr>
          <w:p w:rsidR="00065234" w:rsidRPr="00D17798" w:rsidRDefault="00065234" w:rsidP="00A339BB">
            <w:pPr>
              <w:pStyle w:val="Text1"/>
              <w:ind w:left="0"/>
            </w:pPr>
            <w:r w:rsidRPr="00D17798">
              <w:rPr>
                <w:sz w:val="22"/>
              </w:rPr>
              <w:t>[] Да [] Не</w:t>
            </w:r>
          </w:p>
        </w:tc>
      </w:tr>
      <w:tr w:rsidR="00065234" w:rsidRPr="00D17798" w:rsidTr="00A339BB">
        <w:tc>
          <w:tcPr>
            <w:tcW w:w="4644" w:type="dxa"/>
            <w:shd w:val="clear" w:color="auto" w:fill="auto"/>
          </w:tcPr>
          <w:p w:rsidR="00065234" w:rsidRPr="00D17798" w:rsidRDefault="00065234" w:rsidP="00A339BB">
            <w:pPr>
              <w:pStyle w:val="Text1"/>
              <w:ind w:left="0"/>
            </w:pPr>
            <w:r w:rsidRPr="00D17798">
              <w:rPr>
                <w:b/>
                <w:sz w:val="22"/>
                <w:u w:val="single"/>
              </w:rPr>
              <w:t>Само в случай че поръчката е запазена</w:t>
            </w:r>
            <w:r w:rsidRPr="00D17798">
              <w:rPr>
                <w:rStyle w:val="FootnoteReference"/>
                <w:b/>
                <w:sz w:val="22"/>
                <w:u w:val="single"/>
              </w:rPr>
              <w:footnoteReference w:id="10"/>
            </w:r>
            <w:r w:rsidRPr="00D17798">
              <w:rPr>
                <w:b/>
                <w:sz w:val="22"/>
                <w:u w:val="single"/>
              </w:rPr>
              <w:t>:</w:t>
            </w:r>
            <w:r w:rsidRPr="00D17798">
              <w:rPr>
                <w:sz w:val="22"/>
              </w:rPr>
              <w:t>икономическият оператор защитено предприятие ли е или социално предприятие</w:t>
            </w:r>
            <w:r w:rsidRPr="00D17798">
              <w:rPr>
                <w:rStyle w:val="FootnoteReference"/>
                <w:sz w:val="22"/>
              </w:rPr>
              <w:footnoteReference w:id="11"/>
            </w:r>
            <w:r w:rsidRPr="00D17798">
              <w:rPr>
                <w:sz w:val="22"/>
              </w:rPr>
              <w:t>, или ще осигури изпълнението на поръчката в контекста на програми за създаване на защитени работни места?</w:t>
            </w:r>
            <w:r w:rsidRPr="00D17798">
              <w:br/>
            </w:r>
            <w:r w:rsidRPr="00D17798">
              <w:rPr>
                <w:b/>
              </w:rPr>
              <w:lastRenderedPageBreak/>
              <w:t xml:space="preserve">Ако „да“, </w:t>
            </w:r>
            <w:r w:rsidRPr="00D17798">
              <w:rPr>
                <w:sz w:val="22"/>
              </w:rPr>
              <w:t>какъв е съответният процент работници с увреждания или в неравностойно положение?</w:t>
            </w:r>
            <w:r w:rsidRPr="00D17798">
              <w:br/>
            </w:r>
            <w:r w:rsidRPr="00D17798">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065234" w:rsidRPr="00D17798" w:rsidRDefault="00065234" w:rsidP="00A339BB">
            <w:pPr>
              <w:pStyle w:val="Text1"/>
              <w:ind w:left="0"/>
              <w:jc w:val="left"/>
            </w:pPr>
            <w:r w:rsidRPr="00D17798">
              <w:rPr>
                <w:sz w:val="22"/>
              </w:rPr>
              <w:lastRenderedPageBreak/>
              <w:t xml:space="preserve">[] Да [] </w:t>
            </w:r>
            <w:r w:rsidRPr="00D17798">
              <w:t>Не</w:t>
            </w:r>
            <w:r w:rsidRPr="00D17798">
              <w:br/>
            </w:r>
            <w:r w:rsidRPr="00D17798">
              <w:br/>
            </w:r>
            <w:r w:rsidRPr="00D17798">
              <w:br/>
            </w:r>
            <w:r w:rsidRPr="00D17798">
              <w:br/>
            </w:r>
            <w:r w:rsidRPr="00D17798">
              <w:br/>
            </w:r>
            <w:r w:rsidRPr="00D17798">
              <w:lastRenderedPageBreak/>
              <w:br/>
            </w:r>
            <w:r w:rsidRPr="00D17798">
              <w:rPr>
                <w:sz w:val="22"/>
              </w:rPr>
              <w:t>[…]</w:t>
            </w:r>
            <w:r w:rsidRPr="00D17798">
              <w:br/>
            </w:r>
            <w:r w:rsidRPr="00D17798">
              <w:br/>
            </w:r>
            <w:r w:rsidRPr="00D17798">
              <w:br/>
            </w:r>
            <w:r w:rsidRPr="00D17798">
              <w:rPr>
                <w:sz w:val="22"/>
              </w:rPr>
              <w:t>[….]</w:t>
            </w:r>
            <w:r w:rsidRPr="00D17798">
              <w:br/>
            </w:r>
          </w:p>
        </w:tc>
      </w:tr>
      <w:tr w:rsidR="00065234" w:rsidRPr="00C47E1C" w:rsidTr="00A339BB">
        <w:tc>
          <w:tcPr>
            <w:tcW w:w="4644" w:type="dxa"/>
            <w:shd w:val="clear" w:color="auto" w:fill="auto"/>
          </w:tcPr>
          <w:p w:rsidR="00065234" w:rsidRPr="00D17798" w:rsidRDefault="00065234" w:rsidP="00A339BB">
            <w:pPr>
              <w:pStyle w:val="Text1"/>
              <w:ind w:left="0"/>
            </w:pPr>
            <w:r w:rsidRPr="00D17798">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065234" w:rsidRPr="00D17798" w:rsidRDefault="00065234" w:rsidP="00A339BB">
            <w:pPr>
              <w:pStyle w:val="Text1"/>
              <w:ind w:left="0"/>
            </w:pPr>
            <w:r w:rsidRPr="00D17798">
              <w:rPr>
                <w:sz w:val="22"/>
              </w:rPr>
              <w:t>[] Да [] Не [] Не се прилага</w:t>
            </w:r>
          </w:p>
        </w:tc>
      </w:tr>
      <w:tr w:rsidR="00065234" w:rsidRPr="00C47E1C" w:rsidTr="00A339BB">
        <w:tc>
          <w:tcPr>
            <w:tcW w:w="4644" w:type="dxa"/>
            <w:shd w:val="clear" w:color="auto" w:fill="auto"/>
          </w:tcPr>
          <w:p w:rsidR="00065234" w:rsidRPr="00D17798" w:rsidRDefault="00065234" w:rsidP="00A339BB">
            <w:pPr>
              <w:pStyle w:val="Text1"/>
              <w:ind w:left="0"/>
            </w:pPr>
            <w:r w:rsidRPr="00D17798">
              <w:rPr>
                <w:b/>
              </w:rPr>
              <w:t>Ако „да“</w:t>
            </w:r>
            <w:r w:rsidRPr="00D17798">
              <w:t>:</w:t>
            </w:r>
          </w:p>
          <w:p w:rsidR="00065234" w:rsidRPr="00D17798" w:rsidRDefault="00065234" w:rsidP="00A339BB">
            <w:pPr>
              <w:pStyle w:val="Text1"/>
              <w:ind w:left="0"/>
              <w:rPr>
                <w:b/>
                <w:u w:val="single"/>
              </w:rPr>
            </w:pPr>
            <w:r w:rsidRPr="00D17798">
              <w:rPr>
                <w:b/>
                <w:sz w:val="22"/>
                <w:u w:val="single"/>
              </w:rPr>
              <w:t>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w:t>
            </w:r>
            <w:r>
              <w:rPr>
                <w:b/>
                <w:sz w:val="22"/>
                <w:u w:val="single"/>
              </w:rPr>
              <w:t>ички случаи</w:t>
            </w:r>
            <w:r w:rsidRPr="00D17798">
              <w:rPr>
                <w:b/>
                <w:sz w:val="22"/>
                <w:u w:val="single"/>
              </w:rPr>
              <w:t xml:space="preserve"> попълнете и подпишете част VI. </w:t>
            </w:r>
          </w:p>
          <w:p w:rsidR="00065234" w:rsidRPr="00D17798" w:rsidRDefault="00065234" w:rsidP="00A339BB">
            <w:pPr>
              <w:pStyle w:val="Text1"/>
              <w:ind w:left="0"/>
              <w:jc w:val="left"/>
            </w:pPr>
            <w:r w:rsidRPr="00D17798">
              <w:rPr>
                <w:sz w:val="22"/>
              </w:rPr>
              <w:t>а) Моля посочете наименованието на списъка или сертификата и съответния регистрационен или сертификационен номер, ако е приложимо:</w:t>
            </w:r>
            <w:r w:rsidRPr="00D17798">
              <w:br/>
            </w:r>
            <w:r w:rsidRPr="00D17798">
              <w:rPr>
                <w:i/>
                <w:sz w:val="22"/>
              </w:rPr>
              <w:t>б) Ако сертификатът за регистрацията или за сертифицирането е наличен в електронен формат, моля, посочете:</w:t>
            </w:r>
            <w:r w:rsidRPr="00D17798">
              <w:br/>
            </w:r>
            <w:r w:rsidRPr="00D17798">
              <w:br/>
            </w:r>
            <w:r w:rsidRPr="00D17798">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D17798">
              <w:rPr>
                <w:rStyle w:val="FootnoteReference"/>
                <w:sz w:val="22"/>
              </w:rPr>
              <w:footnoteReference w:id="12"/>
            </w:r>
            <w:r w:rsidRPr="00D17798">
              <w:rPr>
                <w:sz w:val="22"/>
              </w:rPr>
              <w:t>:</w:t>
            </w:r>
            <w:r w:rsidRPr="00D17798">
              <w:br/>
            </w:r>
            <w:r w:rsidRPr="00D17798">
              <w:rPr>
                <w:sz w:val="22"/>
              </w:rPr>
              <w:t>г) Регистрацията или сертифицирането обхваща ли всички задължителни критерии за подбор?</w:t>
            </w:r>
            <w:r w:rsidRPr="00D17798">
              <w:br/>
            </w:r>
            <w:r w:rsidRPr="00440C60">
              <w:rPr>
                <w:b/>
                <w:sz w:val="22"/>
              </w:rPr>
              <w:t>Ако „не“:</w:t>
            </w:r>
            <w:r w:rsidRPr="00440C60">
              <w:rPr>
                <w:sz w:val="22"/>
              </w:rPr>
              <w:br/>
            </w:r>
            <w:r w:rsidRPr="00440C60">
              <w:rPr>
                <w:b/>
                <w:sz w:val="22"/>
                <w:u w:val="single"/>
              </w:rPr>
              <w:t>В допълнение моля, попълнете липсващата информация в част ІV, раздели А, Б, В или Г според случая</w:t>
            </w:r>
            <w:r w:rsidRPr="00440C60">
              <w:rPr>
                <w:b/>
                <w:i/>
                <w:sz w:val="22"/>
              </w:rPr>
              <w:t>САМО ако това се изисква съгласно съответното обявление или документацията за обществената поръчка:</w:t>
            </w:r>
            <w:r w:rsidRPr="00D17798">
              <w:br/>
            </w:r>
            <w:r w:rsidRPr="00440C60">
              <w:rPr>
                <w:sz w:val="22"/>
              </w:rPr>
              <w:t xml:space="preserve">д) Икономическият оператор може ли да представи </w:t>
            </w:r>
            <w:r w:rsidRPr="00440C60">
              <w:rPr>
                <w:b/>
                <w:sz w:val="22"/>
              </w:rPr>
              <w:t>удостоверение</w:t>
            </w:r>
            <w:r w:rsidRPr="00440C60">
              <w:rPr>
                <w:sz w:val="22"/>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D17798">
              <w:br/>
            </w:r>
            <w:r w:rsidRPr="00D17798">
              <w:rPr>
                <w:i/>
                <w:sz w:val="22"/>
              </w:rPr>
              <w:t xml:space="preserve">Ако съответните документи са на разположение в електронен формат, моля, </w:t>
            </w:r>
            <w:r w:rsidRPr="00D17798">
              <w:rPr>
                <w:i/>
                <w:sz w:val="22"/>
              </w:rPr>
              <w:lastRenderedPageBreak/>
              <w:t>посочете:</w:t>
            </w:r>
          </w:p>
        </w:tc>
        <w:tc>
          <w:tcPr>
            <w:tcW w:w="4645" w:type="dxa"/>
            <w:shd w:val="clear" w:color="auto" w:fill="auto"/>
          </w:tcPr>
          <w:p w:rsidR="00065234" w:rsidRPr="00D17798" w:rsidRDefault="00065234" w:rsidP="00A339BB">
            <w:pPr>
              <w:pStyle w:val="Text1"/>
              <w:ind w:left="0"/>
              <w:jc w:val="left"/>
            </w:pPr>
            <w:r w:rsidRPr="00D17798">
              <w:lastRenderedPageBreak/>
              <w:br/>
            </w:r>
            <w:r w:rsidRPr="00D17798">
              <w:br/>
            </w:r>
            <w:r w:rsidRPr="00D17798">
              <w:br/>
            </w:r>
            <w:r w:rsidRPr="00D17798">
              <w:br/>
            </w:r>
            <w:r w:rsidRPr="00D17798">
              <w:br/>
            </w:r>
            <w:r w:rsidRPr="00D17798">
              <w:br/>
            </w:r>
            <w:r w:rsidRPr="00D17798">
              <w:rPr>
                <w:sz w:val="22"/>
              </w:rPr>
              <w:t>a) [……]</w:t>
            </w:r>
            <w:r w:rsidRPr="00D17798">
              <w:br/>
            </w:r>
            <w:r w:rsidRPr="00D17798">
              <w:br/>
            </w:r>
            <w:r w:rsidRPr="00D17798">
              <w:rPr>
                <w:i/>
                <w:sz w:val="22"/>
              </w:rPr>
              <w:t>б) (уеб адрес, орган или служба, издаващи документа</w:t>
            </w:r>
            <w:r>
              <w:rPr>
                <w:i/>
                <w:sz w:val="22"/>
              </w:rPr>
              <w:t>, точно позоваване на документа</w:t>
            </w:r>
            <w:r w:rsidRPr="00D17798">
              <w:rPr>
                <w:i/>
                <w:sz w:val="22"/>
              </w:rPr>
              <w:t>):</w:t>
            </w:r>
            <w:r w:rsidRPr="00D17798">
              <w:br/>
            </w:r>
            <w:r w:rsidRPr="00D17798">
              <w:rPr>
                <w:i/>
                <w:sz w:val="22"/>
              </w:rPr>
              <w:t>[……][……][……][……]</w:t>
            </w:r>
            <w:r w:rsidRPr="00D17798">
              <w:br/>
            </w:r>
            <w:r w:rsidRPr="00D17798">
              <w:rPr>
                <w:sz w:val="22"/>
              </w:rPr>
              <w:t>в) [……]</w:t>
            </w:r>
            <w:r w:rsidRPr="00D17798">
              <w:br/>
            </w:r>
            <w:r w:rsidRPr="00D17798">
              <w:br/>
            </w:r>
            <w:r w:rsidRPr="00D17798">
              <w:br/>
            </w:r>
            <w:r w:rsidRPr="00D17798">
              <w:br/>
            </w:r>
            <w:r w:rsidRPr="00D17798">
              <w:rPr>
                <w:sz w:val="22"/>
              </w:rPr>
              <w:t>г) [] Да [] Не</w:t>
            </w:r>
            <w:r w:rsidRPr="00D17798">
              <w:br/>
            </w:r>
            <w:r w:rsidRPr="00D17798">
              <w:br/>
            </w:r>
            <w:r w:rsidRPr="00D17798">
              <w:br/>
            </w:r>
            <w:r w:rsidRPr="00D17798">
              <w:br/>
            </w:r>
            <w:r w:rsidRPr="00D17798">
              <w:br/>
            </w:r>
            <w:r w:rsidRPr="00D17798">
              <w:br/>
            </w:r>
            <w:r w:rsidRPr="00D17798">
              <w:br/>
            </w:r>
            <w:r w:rsidRPr="00D17798">
              <w:br/>
            </w:r>
            <w:r w:rsidRPr="00D17798">
              <w:rPr>
                <w:sz w:val="22"/>
              </w:rPr>
              <w:t xml:space="preserve">д) [] Да [] </w:t>
            </w:r>
            <w:r w:rsidRPr="00D17798">
              <w:t>Не</w:t>
            </w:r>
            <w:r w:rsidRPr="00D17798">
              <w:br/>
            </w:r>
            <w:r w:rsidRPr="00D17798">
              <w:br/>
            </w:r>
            <w:r w:rsidRPr="00D17798">
              <w:br/>
            </w:r>
            <w:r w:rsidRPr="00D17798">
              <w:br/>
            </w:r>
            <w:r w:rsidRPr="00D17798">
              <w:br/>
            </w:r>
            <w:r w:rsidRPr="00D17798">
              <w:br/>
            </w:r>
            <w:r w:rsidRPr="00D17798">
              <w:rPr>
                <w:i/>
                <w:sz w:val="22"/>
              </w:rPr>
              <w:t>(уеб адрес, орган или служба, издаващи документа, то</w:t>
            </w:r>
            <w:r>
              <w:rPr>
                <w:i/>
                <w:sz w:val="22"/>
              </w:rPr>
              <w:t>чно позоваване на документа</w:t>
            </w:r>
            <w:r w:rsidRPr="00D17798">
              <w:rPr>
                <w:i/>
                <w:sz w:val="22"/>
              </w:rPr>
              <w:t>):</w:t>
            </w:r>
            <w:r w:rsidRPr="00D17798">
              <w:br/>
            </w:r>
            <w:r w:rsidRPr="00D17798">
              <w:rPr>
                <w:i/>
                <w:sz w:val="22"/>
              </w:rPr>
              <w:t>[……][……][……][……]</w:t>
            </w:r>
          </w:p>
        </w:tc>
      </w:tr>
      <w:tr w:rsidR="00065234" w:rsidRPr="00D17798" w:rsidTr="00A339BB">
        <w:tc>
          <w:tcPr>
            <w:tcW w:w="4644" w:type="dxa"/>
            <w:shd w:val="clear" w:color="auto" w:fill="auto"/>
          </w:tcPr>
          <w:p w:rsidR="00065234" w:rsidRPr="00D17798" w:rsidRDefault="00065234" w:rsidP="00A339BB">
            <w:pPr>
              <w:rPr>
                <w:b/>
                <w:i/>
              </w:rPr>
            </w:pPr>
            <w:r w:rsidRPr="00D17798">
              <w:rPr>
                <w:b/>
                <w:i/>
                <w:sz w:val="22"/>
              </w:rPr>
              <w:lastRenderedPageBreak/>
              <w:t>Форма на участие:</w:t>
            </w:r>
          </w:p>
        </w:tc>
        <w:tc>
          <w:tcPr>
            <w:tcW w:w="4645" w:type="dxa"/>
            <w:shd w:val="clear" w:color="auto" w:fill="auto"/>
          </w:tcPr>
          <w:p w:rsidR="00065234" w:rsidRPr="00D17798" w:rsidRDefault="00065234" w:rsidP="00A339BB">
            <w:pPr>
              <w:pStyle w:val="Text1"/>
              <w:ind w:left="0"/>
              <w:rPr>
                <w:b/>
                <w:i/>
              </w:rPr>
            </w:pPr>
            <w:r w:rsidRPr="00D17798">
              <w:rPr>
                <w:b/>
                <w:i/>
                <w:sz w:val="22"/>
              </w:rPr>
              <w:t>Отговор:</w:t>
            </w:r>
          </w:p>
        </w:tc>
      </w:tr>
      <w:tr w:rsidR="00065234" w:rsidRPr="00D17798" w:rsidTr="00A339BB">
        <w:tc>
          <w:tcPr>
            <w:tcW w:w="4644" w:type="dxa"/>
            <w:shd w:val="clear" w:color="auto" w:fill="auto"/>
          </w:tcPr>
          <w:p w:rsidR="00065234" w:rsidRPr="00D17798" w:rsidRDefault="00065234" w:rsidP="00A339BB">
            <w:pPr>
              <w:pStyle w:val="Text1"/>
              <w:ind w:left="0"/>
            </w:pPr>
            <w:r w:rsidRPr="00D17798">
              <w:rPr>
                <w:sz w:val="22"/>
              </w:rPr>
              <w:t>Икономическият оператор участва ли в процедурата за възлагане на обществена поръчка заедно с други икономически оператори</w:t>
            </w:r>
            <w:r w:rsidRPr="00D17798">
              <w:rPr>
                <w:rStyle w:val="FootnoteReference"/>
                <w:sz w:val="22"/>
              </w:rPr>
              <w:footnoteReference w:id="13"/>
            </w:r>
            <w:r w:rsidRPr="00D17798">
              <w:rPr>
                <w:sz w:val="22"/>
              </w:rPr>
              <w:t>?</w:t>
            </w:r>
          </w:p>
        </w:tc>
        <w:tc>
          <w:tcPr>
            <w:tcW w:w="4645" w:type="dxa"/>
            <w:shd w:val="clear" w:color="auto" w:fill="auto"/>
          </w:tcPr>
          <w:p w:rsidR="00065234" w:rsidRPr="00D17798" w:rsidRDefault="00065234" w:rsidP="00A339BB">
            <w:pPr>
              <w:pStyle w:val="Text1"/>
              <w:ind w:left="0"/>
            </w:pPr>
            <w:r w:rsidRPr="00D17798">
              <w:rPr>
                <w:sz w:val="22"/>
              </w:rPr>
              <w:t>[] Да [] Не</w:t>
            </w:r>
          </w:p>
        </w:tc>
      </w:tr>
      <w:tr w:rsidR="00065234" w:rsidRPr="00D17798" w:rsidTr="00A339BB">
        <w:tc>
          <w:tcPr>
            <w:tcW w:w="9289" w:type="dxa"/>
            <w:gridSpan w:val="2"/>
            <w:shd w:val="clear" w:color="auto" w:fill="BFBFBF"/>
          </w:tcPr>
          <w:p w:rsidR="00065234" w:rsidRPr="00D17798" w:rsidRDefault="00065234" w:rsidP="00A339BB">
            <w:pPr>
              <w:pStyle w:val="Text1"/>
              <w:ind w:left="0"/>
              <w:rPr>
                <w:b/>
                <w:i/>
              </w:rPr>
            </w:pPr>
            <w:r w:rsidRPr="00D17798">
              <w:rPr>
                <w:b/>
                <w:i/>
              </w:rPr>
              <w:t>Ако „да“</w:t>
            </w:r>
            <w:r w:rsidRPr="00D17798">
              <w:rPr>
                <w:i/>
              </w:rPr>
              <w:t>, моля, уве</w:t>
            </w:r>
            <w:r>
              <w:rPr>
                <w:i/>
              </w:rPr>
              <w:t>рете се, че останалите участващи</w:t>
            </w:r>
            <w:r w:rsidRPr="00D17798">
              <w:rPr>
                <w:i/>
              </w:rPr>
              <w:t xml:space="preserve"> оператори представят отделен ЕЕДОП</w:t>
            </w:r>
            <w:r w:rsidRPr="00D17798">
              <w:t>.</w:t>
            </w:r>
          </w:p>
        </w:tc>
      </w:tr>
      <w:tr w:rsidR="00065234" w:rsidRPr="00D17798" w:rsidTr="00A339BB">
        <w:tc>
          <w:tcPr>
            <w:tcW w:w="4644" w:type="dxa"/>
            <w:shd w:val="clear" w:color="auto" w:fill="auto"/>
          </w:tcPr>
          <w:p w:rsidR="00065234" w:rsidRPr="00D17798" w:rsidRDefault="00065234" w:rsidP="00A339BB">
            <w:pPr>
              <w:pStyle w:val="Text1"/>
              <w:ind w:left="0"/>
              <w:jc w:val="left"/>
            </w:pPr>
            <w:r w:rsidRPr="00D17798">
              <w:rPr>
                <w:b/>
              </w:rPr>
              <w:t>Ако „да“</w:t>
            </w:r>
            <w:r w:rsidRPr="00D17798">
              <w:t>:</w:t>
            </w:r>
            <w:r w:rsidRPr="00D17798">
              <w:br/>
            </w:r>
            <w:r w:rsidRPr="00D17798">
              <w:rPr>
                <w:sz w:val="22"/>
              </w:rPr>
              <w:t>а) моля, посочете ролята на икономическия оператор в групата (ръководител на групата, отговорник за конкретни задачи...):</w:t>
            </w:r>
            <w:r w:rsidRPr="00D17798">
              <w:br/>
            </w:r>
            <w:r w:rsidRPr="00D17798">
              <w:rPr>
                <w:sz w:val="22"/>
              </w:rPr>
              <w:t>б) моля, посочете другите икономически оператори, които участват заедно в процедурата за възлагане на обществена поръчка:</w:t>
            </w:r>
            <w:r w:rsidRPr="00D17798">
              <w:br/>
            </w:r>
            <w:r w:rsidRPr="00D17798">
              <w:rPr>
                <w:sz w:val="22"/>
              </w:rPr>
              <w:t xml:space="preserve">в) когато е приложимо, </w:t>
            </w:r>
            <w:r>
              <w:rPr>
                <w:sz w:val="22"/>
              </w:rPr>
              <w:t xml:space="preserve">посочете </w:t>
            </w:r>
            <w:r w:rsidRPr="00D17798">
              <w:rPr>
                <w:sz w:val="22"/>
              </w:rPr>
              <w:t>името на участващата група:</w:t>
            </w:r>
          </w:p>
        </w:tc>
        <w:tc>
          <w:tcPr>
            <w:tcW w:w="4645" w:type="dxa"/>
            <w:shd w:val="clear" w:color="auto" w:fill="auto"/>
          </w:tcPr>
          <w:p w:rsidR="00065234" w:rsidRPr="00D17798" w:rsidRDefault="00065234" w:rsidP="00A339BB">
            <w:pPr>
              <w:pStyle w:val="Text1"/>
              <w:ind w:left="0"/>
              <w:jc w:val="left"/>
            </w:pPr>
            <w:r w:rsidRPr="00D17798">
              <w:br/>
            </w:r>
            <w:r w:rsidRPr="00D17798">
              <w:rPr>
                <w:sz w:val="22"/>
              </w:rPr>
              <w:t>а): [……]</w:t>
            </w:r>
            <w:r w:rsidRPr="00D17798">
              <w:br/>
            </w:r>
            <w:r w:rsidRPr="00D17798">
              <w:br/>
            </w:r>
            <w:r w:rsidRPr="00D17798">
              <w:br/>
            </w:r>
            <w:r w:rsidRPr="00D17798">
              <w:rPr>
                <w:sz w:val="22"/>
              </w:rPr>
              <w:t>б): [……]</w:t>
            </w:r>
            <w:r w:rsidRPr="00D17798">
              <w:br/>
            </w:r>
            <w:r w:rsidRPr="00D17798">
              <w:br/>
            </w:r>
            <w:r w:rsidRPr="00D17798">
              <w:br/>
            </w:r>
            <w:r w:rsidRPr="00D17798">
              <w:rPr>
                <w:sz w:val="22"/>
              </w:rPr>
              <w:t>в): [……]</w:t>
            </w:r>
          </w:p>
        </w:tc>
      </w:tr>
      <w:tr w:rsidR="00065234" w:rsidRPr="00D17798" w:rsidTr="00A339BB">
        <w:tc>
          <w:tcPr>
            <w:tcW w:w="4644" w:type="dxa"/>
            <w:shd w:val="clear" w:color="auto" w:fill="auto"/>
          </w:tcPr>
          <w:p w:rsidR="00065234" w:rsidRPr="00D17798" w:rsidRDefault="00065234" w:rsidP="00A339BB">
            <w:pPr>
              <w:pStyle w:val="Text1"/>
              <w:ind w:left="0"/>
              <w:jc w:val="left"/>
              <w:rPr>
                <w:b/>
                <w:i/>
              </w:rPr>
            </w:pPr>
            <w:r w:rsidRPr="00D17798">
              <w:rPr>
                <w:b/>
                <w:i/>
                <w:sz w:val="22"/>
              </w:rPr>
              <w:t>Обособени позиции</w:t>
            </w:r>
          </w:p>
        </w:tc>
        <w:tc>
          <w:tcPr>
            <w:tcW w:w="4645" w:type="dxa"/>
            <w:shd w:val="clear" w:color="auto" w:fill="auto"/>
          </w:tcPr>
          <w:p w:rsidR="00065234" w:rsidRPr="00D17798" w:rsidRDefault="00065234" w:rsidP="00A339BB">
            <w:pPr>
              <w:pStyle w:val="Text1"/>
              <w:ind w:left="0"/>
              <w:jc w:val="left"/>
              <w:rPr>
                <w:b/>
                <w:i/>
              </w:rPr>
            </w:pPr>
            <w:r w:rsidRPr="00D17798">
              <w:rPr>
                <w:b/>
                <w:i/>
                <w:sz w:val="22"/>
              </w:rPr>
              <w:t>Отговор:</w:t>
            </w:r>
          </w:p>
        </w:tc>
      </w:tr>
      <w:tr w:rsidR="00065234" w:rsidRPr="00D17798" w:rsidTr="00A339BB">
        <w:tc>
          <w:tcPr>
            <w:tcW w:w="4644" w:type="dxa"/>
            <w:shd w:val="clear" w:color="auto" w:fill="auto"/>
          </w:tcPr>
          <w:p w:rsidR="00065234" w:rsidRPr="00D17798" w:rsidRDefault="00065234" w:rsidP="00A339BB">
            <w:pPr>
              <w:pStyle w:val="Text1"/>
              <w:ind w:left="0"/>
              <w:jc w:val="left"/>
              <w:rPr>
                <w:b/>
                <w:i/>
              </w:rPr>
            </w:pPr>
            <w:r w:rsidRPr="00D17798">
              <w:rPr>
                <w:sz w:val="22"/>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065234" w:rsidRPr="00D17798" w:rsidRDefault="00065234" w:rsidP="00A339BB">
            <w:pPr>
              <w:pStyle w:val="Text1"/>
              <w:ind w:left="0"/>
              <w:jc w:val="left"/>
              <w:rPr>
                <w:b/>
                <w:i/>
              </w:rPr>
            </w:pPr>
            <w:r w:rsidRPr="00D17798">
              <w:rPr>
                <w:sz w:val="22"/>
              </w:rPr>
              <w:t>[   ]</w:t>
            </w:r>
          </w:p>
        </w:tc>
      </w:tr>
    </w:tbl>
    <w:p w:rsidR="00065234" w:rsidRDefault="00065234" w:rsidP="00065234">
      <w:pPr>
        <w:pStyle w:val="SectionTitle"/>
        <w:rPr>
          <w:sz w:val="22"/>
          <w:lang w:val="en-US"/>
        </w:rPr>
      </w:pPr>
    </w:p>
    <w:p w:rsidR="00065234" w:rsidRPr="00D17798" w:rsidRDefault="00065234" w:rsidP="00065234">
      <w:pPr>
        <w:pStyle w:val="SectionTitle"/>
        <w:rPr>
          <w:sz w:val="22"/>
        </w:rPr>
      </w:pPr>
      <w:r w:rsidRPr="00D17798">
        <w:rPr>
          <w:sz w:val="22"/>
        </w:rPr>
        <w:t>Б: Информация за представителите на икономическия оператор</w:t>
      </w:r>
    </w:p>
    <w:p w:rsidR="00065234" w:rsidRPr="004E6159" w:rsidRDefault="00065234" w:rsidP="00065234">
      <w:pPr>
        <w:pBdr>
          <w:top w:val="single" w:sz="4" w:space="1" w:color="auto"/>
          <w:left w:val="single" w:sz="4" w:space="4" w:color="auto"/>
          <w:bottom w:val="single" w:sz="4" w:space="1" w:color="auto"/>
          <w:right w:val="single" w:sz="4" w:space="0" w:color="auto"/>
        </w:pBdr>
        <w:shd w:val="clear" w:color="auto" w:fill="BFBFBF"/>
        <w:rPr>
          <w:i/>
          <w:sz w:val="22"/>
          <w:lang w:val="bg-BG"/>
        </w:rPr>
      </w:pPr>
      <w:r w:rsidRPr="004E6159">
        <w:rPr>
          <w:i/>
          <w:sz w:val="22"/>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65234" w:rsidRPr="00D17798" w:rsidTr="00A339BB">
        <w:tc>
          <w:tcPr>
            <w:tcW w:w="4644" w:type="dxa"/>
            <w:shd w:val="clear" w:color="auto" w:fill="auto"/>
          </w:tcPr>
          <w:p w:rsidR="00065234" w:rsidRPr="00D17798" w:rsidRDefault="00065234" w:rsidP="00A339BB">
            <w:pPr>
              <w:rPr>
                <w:b/>
                <w:i/>
              </w:rPr>
            </w:pPr>
            <w:r w:rsidRPr="00D17798">
              <w:rPr>
                <w:b/>
                <w:i/>
                <w:sz w:val="22"/>
              </w:rPr>
              <w:t>Представителство, ако има такива:</w:t>
            </w:r>
          </w:p>
        </w:tc>
        <w:tc>
          <w:tcPr>
            <w:tcW w:w="4645" w:type="dxa"/>
            <w:shd w:val="clear" w:color="auto" w:fill="auto"/>
          </w:tcPr>
          <w:p w:rsidR="00065234" w:rsidRPr="00D17798" w:rsidRDefault="00065234" w:rsidP="00A339BB">
            <w:pPr>
              <w:rPr>
                <w:b/>
                <w:i/>
              </w:rPr>
            </w:pPr>
            <w:r w:rsidRPr="00D17798">
              <w:rPr>
                <w:b/>
                <w:i/>
                <w:sz w:val="22"/>
              </w:rPr>
              <w:t>Отговор:</w:t>
            </w:r>
          </w:p>
        </w:tc>
      </w:tr>
      <w:tr w:rsidR="00065234" w:rsidRPr="00D17798" w:rsidTr="00A339BB">
        <w:tc>
          <w:tcPr>
            <w:tcW w:w="4644" w:type="dxa"/>
            <w:shd w:val="clear" w:color="auto" w:fill="auto"/>
          </w:tcPr>
          <w:p w:rsidR="00065234" w:rsidRPr="00D17798" w:rsidRDefault="00065234" w:rsidP="00A339BB">
            <w:r w:rsidRPr="00D17798">
              <w:rPr>
                <w:sz w:val="22"/>
              </w:rPr>
              <w:t xml:space="preserve">Пълното име </w:t>
            </w:r>
            <w:r w:rsidRPr="00D17798">
              <w:br/>
            </w:r>
            <w:r w:rsidRPr="00D17798">
              <w:rPr>
                <w:sz w:val="22"/>
              </w:rPr>
              <w:t xml:space="preserve">заедно с датата и мястото на раждане, ако е необходимо: </w:t>
            </w:r>
          </w:p>
        </w:tc>
        <w:tc>
          <w:tcPr>
            <w:tcW w:w="4645" w:type="dxa"/>
            <w:shd w:val="clear" w:color="auto" w:fill="auto"/>
          </w:tcPr>
          <w:p w:rsidR="00065234" w:rsidRPr="00D17798" w:rsidRDefault="00065234" w:rsidP="00A339BB">
            <w:r w:rsidRPr="00D17798">
              <w:rPr>
                <w:sz w:val="22"/>
              </w:rPr>
              <w:t>[……];</w:t>
            </w:r>
            <w:r w:rsidRPr="00D17798">
              <w:br/>
            </w:r>
            <w:r w:rsidRPr="00D17798">
              <w:rPr>
                <w:sz w:val="22"/>
              </w:rPr>
              <w:t>[……]</w:t>
            </w:r>
          </w:p>
        </w:tc>
      </w:tr>
      <w:tr w:rsidR="00065234" w:rsidRPr="00D17798" w:rsidTr="00A339BB">
        <w:tc>
          <w:tcPr>
            <w:tcW w:w="4644" w:type="dxa"/>
            <w:shd w:val="clear" w:color="auto" w:fill="auto"/>
          </w:tcPr>
          <w:p w:rsidR="00065234" w:rsidRPr="00D17798" w:rsidRDefault="00065234" w:rsidP="00A339BB">
            <w:r w:rsidRPr="00D17798">
              <w:rPr>
                <w:sz w:val="22"/>
              </w:rPr>
              <w:t>Длъжност/Действащ в качеството си на:</w:t>
            </w:r>
          </w:p>
        </w:tc>
        <w:tc>
          <w:tcPr>
            <w:tcW w:w="4645" w:type="dxa"/>
            <w:shd w:val="clear" w:color="auto" w:fill="auto"/>
          </w:tcPr>
          <w:p w:rsidR="00065234" w:rsidRPr="00D17798" w:rsidRDefault="00065234" w:rsidP="00A339BB">
            <w:r w:rsidRPr="00D17798">
              <w:rPr>
                <w:sz w:val="22"/>
              </w:rPr>
              <w:t>[……]</w:t>
            </w:r>
          </w:p>
        </w:tc>
      </w:tr>
      <w:tr w:rsidR="00065234" w:rsidRPr="00D17798" w:rsidTr="00A339BB">
        <w:tc>
          <w:tcPr>
            <w:tcW w:w="4644" w:type="dxa"/>
            <w:shd w:val="clear" w:color="auto" w:fill="auto"/>
          </w:tcPr>
          <w:p w:rsidR="00065234" w:rsidRPr="00D17798" w:rsidRDefault="00065234" w:rsidP="00A339BB">
            <w:r w:rsidRPr="00D17798">
              <w:rPr>
                <w:sz w:val="22"/>
              </w:rPr>
              <w:t>Пощенски адрес:</w:t>
            </w:r>
          </w:p>
        </w:tc>
        <w:tc>
          <w:tcPr>
            <w:tcW w:w="4645" w:type="dxa"/>
            <w:shd w:val="clear" w:color="auto" w:fill="auto"/>
          </w:tcPr>
          <w:p w:rsidR="00065234" w:rsidRPr="00D17798" w:rsidRDefault="00065234" w:rsidP="00A339BB">
            <w:r w:rsidRPr="00D17798">
              <w:rPr>
                <w:sz w:val="22"/>
              </w:rPr>
              <w:t>[……]</w:t>
            </w:r>
          </w:p>
        </w:tc>
      </w:tr>
      <w:tr w:rsidR="00065234" w:rsidRPr="00D17798" w:rsidTr="00A339BB">
        <w:tc>
          <w:tcPr>
            <w:tcW w:w="4644" w:type="dxa"/>
            <w:shd w:val="clear" w:color="auto" w:fill="auto"/>
          </w:tcPr>
          <w:p w:rsidR="00065234" w:rsidRPr="00D17798" w:rsidRDefault="00065234" w:rsidP="00A339BB">
            <w:r w:rsidRPr="00D17798">
              <w:rPr>
                <w:sz w:val="22"/>
              </w:rPr>
              <w:t>Телефон:</w:t>
            </w:r>
          </w:p>
        </w:tc>
        <w:tc>
          <w:tcPr>
            <w:tcW w:w="4645" w:type="dxa"/>
            <w:shd w:val="clear" w:color="auto" w:fill="auto"/>
          </w:tcPr>
          <w:p w:rsidR="00065234" w:rsidRPr="00D17798" w:rsidRDefault="00065234" w:rsidP="00A339BB">
            <w:r w:rsidRPr="00D17798">
              <w:rPr>
                <w:sz w:val="22"/>
              </w:rPr>
              <w:t>[……]</w:t>
            </w:r>
          </w:p>
        </w:tc>
      </w:tr>
      <w:tr w:rsidR="00065234" w:rsidRPr="00D17798" w:rsidTr="00A339BB">
        <w:tc>
          <w:tcPr>
            <w:tcW w:w="4644" w:type="dxa"/>
            <w:shd w:val="clear" w:color="auto" w:fill="auto"/>
          </w:tcPr>
          <w:p w:rsidR="00065234" w:rsidRPr="00D17798" w:rsidRDefault="00065234" w:rsidP="00A339BB">
            <w:r w:rsidRPr="00D17798">
              <w:rPr>
                <w:sz w:val="22"/>
              </w:rPr>
              <w:t>Ел. поща:</w:t>
            </w:r>
          </w:p>
        </w:tc>
        <w:tc>
          <w:tcPr>
            <w:tcW w:w="4645" w:type="dxa"/>
            <w:shd w:val="clear" w:color="auto" w:fill="auto"/>
          </w:tcPr>
          <w:p w:rsidR="00065234" w:rsidRPr="00D17798" w:rsidRDefault="00065234" w:rsidP="00A339BB">
            <w:r w:rsidRPr="00D17798">
              <w:rPr>
                <w:sz w:val="22"/>
              </w:rPr>
              <w:t>[……]</w:t>
            </w:r>
          </w:p>
        </w:tc>
      </w:tr>
      <w:tr w:rsidR="00065234" w:rsidRPr="00D17798" w:rsidTr="00A339BB">
        <w:tc>
          <w:tcPr>
            <w:tcW w:w="4644" w:type="dxa"/>
            <w:shd w:val="clear" w:color="auto" w:fill="auto"/>
          </w:tcPr>
          <w:p w:rsidR="00065234" w:rsidRPr="00D17798" w:rsidRDefault="00065234" w:rsidP="00A339BB">
            <w:r w:rsidRPr="00D17798">
              <w:rPr>
                <w:sz w:val="22"/>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065234" w:rsidRPr="00D17798" w:rsidRDefault="00065234" w:rsidP="00A339BB">
            <w:r w:rsidRPr="00D17798">
              <w:rPr>
                <w:sz w:val="22"/>
              </w:rPr>
              <w:t>[……]</w:t>
            </w:r>
          </w:p>
        </w:tc>
      </w:tr>
    </w:tbl>
    <w:p w:rsidR="00065234" w:rsidRDefault="00065234" w:rsidP="00065234">
      <w:pPr>
        <w:pStyle w:val="SectionTitle"/>
        <w:rPr>
          <w:sz w:val="22"/>
          <w:lang w:val="en-US"/>
        </w:rPr>
      </w:pPr>
    </w:p>
    <w:p w:rsidR="00065234" w:rsidRPr="00D17798" w:rsidRDefault="00065234" w:rsidP="00065234">
      <w:pPr>
        <w:pStyle w:val="SectionTitle"/>
        <w:rPr>
          <w:sz w:val="22"/>
        </w:rPr>
      </w:pPr>
      <w:r w:rsidRPr="00D17798">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65234" w:rsidRPr="00D17798" w:rsidTr="00A339BB">
        <w:tc>
          <w:tcPr>
            <w:tcW w:w="4644" w:type="dxa"/>
            <w:shd w:val="clear" w:color="auto" w:fill="auto"/>
          </w:tcPr>
          <w:p w:rsidR="00065234" w:rsidRPr="00D17798" w:rsidRDefault="00065234" w:rsidP="00A339BB">
            <w:pPr>
              <w:rPr>
                <w:b/>
                <w:i/>
              </w:rPr>
            </w:pPr>
            <w:r w:rsidRPr="00D17798">
              <w:rPr>
                <w:b/>
                <w:i/>
                <w:sz w:val="22"/>
              </w:rPr>
              <w:t>Използване на чужд капацитет:</w:t>
            </w:r>
          </w:p>
        </w:tc>
        <w:tc>
          <w:tcPr>
            <w:tcW w:w="4645" w:type="dxa"/>
            <w:shd w:val="clear" w:color="auto" w:fill="auto"/>
          </w:tcPr>
          <w:p w:rsidR="00065234" w:rsidRPr="00D17798" w:rsidRDefault="00065234" w:rsidP="00A339BB">
            <w:pPr>
              <w:rPr>
                <w:b/>
                <w:i/>
              </w:rPr>
            </w:pPr>
            <w:r w:rsidRPr="00D17798">
              <w:rPr>
                <w:b/>
                <w:i/>
                <w:sz w:val="22"/>
              </w:rPr>
              <w:t>Отговор:</w:t>
            </w:r>
          </w:p>
        </w:tc>
      </w:tr>
      <w:tr w:rsidR="00065234" w:rsidRPr="00D17798" w:rsidTr="00A339BB">
        <w:tc>
          <w:tcPr>
            <w:tcW w:w="4644" w:type="dxa"/>
            <w:shd w:val="clear" w:color="auto" w:fill="auto"/>
          </w:tcPr>
          <w:p w:rsidR="00065234" w:rsidRPr="00D17798" w:rsidRDefault="00065234" w:rsidP="00A339BB">
            <w:r w:rsidRPr="00D17798">
              <w:rPr>
                <w:sz w:val="22"/>
              </w:rPr>
              <w:t xml:space="preserve">Икономическият оператор ще използва ли </w:t>
            </w:r>
            <w:r w:rsidRPr="00D17798">
              <w:rPr>
                <w:sz w:val="22"/>
              </w:rPr>
              <w:lastRenderedPageBreak/>
              <w:t xml:space="preserve">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065234" w:rsidRPr="00D17798" w:rsidRDefault="00065234" w:rsidP="00A339BB">
            <w:r w:rsidRPr="00D17798">
              <w:rPr>
                <w:sz w:val="22"/>
              </w:rPr>
              <w:lastRenderedPageBreak/>
              <w:t>[]Да []Не</w:t>
            </w:r>
          </w:p>
        </w:tc>
      </w:tr>
    </w:tbl>
    <w:p w:rsidR="00065234" w:rsidRPr="00D17798" w:rsidRDefault="00065234" w:rsidP="00065234">
      <w:pPr>
        <w:pBdr>
          <w:top w:val="single" w:sz="4" w:space="1" w:color="auto"/>
          <w:left w:val="single" w:sz="4" w:space="4" w:color="auto"/>
          <w:bottom w:val="single" w:sz="4" w:space="1" w:color="auto"/>
          <w:right w:val="single" w:sz="4" w:space="4" w:color="auto"/>
        </w:pBdr>
        <w:shd w:val="clear" w:color="auto" w:fill="BFBFBF"/>
        <w:rPr>
          <w:i/>
          <w:sz w:val="22"/>
        </w:rPr>
      </w:pPr>
      <w:r w:rsidRPr="00D17798">
        <w:rPr>
          <w:b/>
          <w:i/>
        </w:rPr>
        <w:lastRenderedPageBreak/>
        <w:t>Ако „да“</w:t>
      </w:r>
      <w:r w:rsidRPr="00D17798">
        <w:rPr>
          <w:i/>
        </w:rPr>
        <w:t xml:space="preserve">, моля, представете отделно за </w:t>
      </w:r>
      <w:r w:rsidRPr="00D17798">
        <w:rPr>
          <w:b/>
          <w:i/>
        </w:rPr>
        <w:t>всеки</w:t>
      </w:r>
      <w:r w:rsidRPr="00D17798">
        <w:rPr>
          <w:i/>
        </w:rPr>
        <w:t xml:space="preserve"> от съответните субекти надлежно попълнен и подписан от тях ЕЕДОП, в който се посочва информацията, изисквана съгласно </w:t>
      </w:r>
      <w:r w:rsidRPr="00D17798">
        <w:rPr>
          <w:b/>
          <w:i/>
        </w:rPr>
        <w:t>разделиА и Б от настоящата част и от част III</w:t>
      </w:r>
      <w:r w:rsidRPr="00D17798">
        <w:rPr>
          <w:i/>
        </w:rPr>
        <w:t>.</w:t>
      </w:r>
      <w:r w:rsidRPr="00D17798">
        <w:br/>
      </w:r>
      <w:r w:rsidRPr="00D17798">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D17798">
        <w:br/>
      </w:r>
      <w:r w:rsidRPr="00D17798">
        <w:rPr>
          <w:i/>
          <w:sz w:val="22"/>
        </w:rPr>
        <w:t>Посочете информацията съгласно части IV и V за всеки от съответните субекти</w:t>
      </w:r>
      <w:r w:rsidRPr="00D17798">
        <w:rPr>
          <w:rStyle w:val="FootnoteReference"/>
          <w:i/>
          <w:sz w:val="22"/>
        </w:rPr>
        <w:footnoteReference w:id="14"/>
      </w:r>
      <w:r w:rsidRPr="00D17798">
        <w:rPr>
          <w:i/>
          <w:sz w:val="22"/>
        </w:rPr>
        <w:t>, доколкото тя има отношение към специфичния капацитет, който икономическият оператор ще използва.</w:t>
      </w:r>
    </w:p>
    <w:p w:rsidR="00065234" w:rsidRDefault="00065234" w:rsidP="00065234">
      <w:pPr>
        <w:pStyle w:val="ChapterTitle"/>
        <w:rPr>
          <w:sz w:val="22"/>
          <w:lang w:val="en-US"/>
        </w:rPr>
      </w:pPr>
    </w:p>
    <w:p w:rsidR="00065234" w:rsidRPr="00D17798" w:rsidRDefault="00065234" w:rsidP="00065234">
      <w:pPr>
        <w:pStyle w:val="ChapterTitle"/>
        <w:rPr>
          <w:sz w:val="22"/>
          <w:u w:val="single"/>
        </w:rPr>
      </w:pPr>
      <w:r w:rsidRPr="00D17798">
        <w:rPr>
          <w:sz w:val="22"/>
        </w:rPr>
        <w:t xml:space="preserve">Г: </w:t>
      </w:r>
      <w:r w:rsidRPr="00440C60">
        <w:rPr>
          <w:sz w:val="22"/>
        </w:rPr>
        <w:t xml:space="preserve">Информация за подизпълнители, чийто капацитет икономическият оператор </w:t>
      </w:r>
      <w:r w:rsidRPr="00440C60">
        <w:rPr>
          <w:sz w:val="22"/>
          <w:u w:val="single"/>
        </w:rPr>
        <w:t>няма</w:t>
      </w:r>
      <w:r w:rsidRPr="00440C60">
        <w:rPr>
          <w:sz w:val="22"/>
        </w:rPr>
        <w:t xml:space="preserve"> да използва</w:t>
      </w:r>
    </w:p>
    <w:p w:rsidR="00065234" w:rsidRPr="00D17798" w:rsidRDefault="00065234" w:rsidP="0006523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D17798">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65234" w:rsidRPr="00D17798" w:rsidTr="00A339BB">
        <w:tc>
          <w:tcPr>
            <w:tcW w:w="4644" w:type="dxa"/>
            <w:shd w:val="clear" w:color="auto" w:fill="auto"/>
          </w:tcPr>
          <w:p w:rsidR="00065234" w:rsidRPr="00D17798" w:rsidRDefault="00065234" w:rsidP="00A339BB">
            <w:pPr>
              <w:rPr>
                <w:b/>
                <w:i/>
              </w:rPr>
            </w:pPr>
            <w:r w:rsidRPr="00D17798">
              <w:rPr>
                <w:b/>
                <w:i/>
              </w:rPr>
              <w:t>Възлагане на подизпълнители:</w:t>
            </w:r>
          </w:p>
        </w:tc>
        <w:tc>
          <w:tcPr>
            <w:tcW w:w="4645" w:type="dxa"/>
            <w:shd w:val="clear" w:color="auto" w:fill="auto"/>
          </w:tcPr>
          <w:p w:rsidR="00065234" w:rsidRPr="00D17798" w:rsidRDefault="00065234" w:rsidP="00A339BB">
            <w:pPr>
              <w:rPr>
                <w:b/>
                <w:i/>
              </w:rPr>
            </w:pPr>
            <w:r w:rsidRPr="00D17798">
              <w:rPr>
                <w:b/>
                <w:i/>
              </w:rPr>
              <w:t>Отговор:</w:t>
            </w:r>
          </w:p>
        </w:tc>
      </w:tr>
      <w:tr w:rsidR="00065234" w:rsidRPr="00D17798" w:rsidTr="00A339BB">
        <w:tc>
          <w:tcPr>
            <w:tcW w:w="4644" w:type="dxa"/>
            <w:shd w:val="clear" w:color="auto" w:fill="auto"/>
          </w:tcPr>
          <w:p w:rsidR="00065234" w:rsidRPr="00D17798" w:rsidRDefault="00065234" w:rsidP="00A339BB">
            <w:r w:rsidRPr="00D17798">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065234" w:rsidRPr="00D17798" w:rsidRDefault="00065234" w:rsidP="00A339BB">
            <w:r w:rsidRPr="00D17798">
              <w:t xml:space="preserve">[]Да []Не </w:t>
            </w:r>
            <w:r w:rsidRPr="00D17798">
              <w:rPr>
                <w:b/>
              </w:rPr>
              <w:t>Ако да и доколкото е известно</w:t>
            </w:r>
            <w:r w:rsidRPr="00D17798">
              <w:t xml:space="preserve">, моля, приложете списък на предлаганите подизпълнители: </w:t>
            </w:r>
          </w:p>
          <w:p w:rsidR="00065234" w:rsidRPr="00D17798" w:rsidRDefault="00065234" w:rsidP="00A339BB">
            <w:r w:rsidRPr="00D17798">
              <w:t>[……]</w:t>
            </w:r>
          </w:p>
        </w:tc>
      </w:tr>
    </w:tbl>
    <w:p w:rsidR="00065234" w:rsidRPr="00440C60" w:rsidRDefault="00065234" w:rsidP="0006523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440C60">
        <w:rPr>
          <w:i/>
          <w:sz w:val="22"/>
          <w:u w:val="single"/>
        </w:rPr>
        <w:t>Ако възлагащият орган или възложителят изрично изисква тази информация</w:t>
      </w:r>
      <w:r w:rsidRPr="00440C60">
        <w:rPr>
          <w:i/>
          <w:sz w:val="22"/>
        </w:rPr>
        <w:t xml:space="preserve"> в допълнение към информацията съгласнонастоящия раздел, </w:t>
      </w:r>
      <w:r w:rsidRPr="00440C6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065234" w:rsidRDefault="00065234" w:rsidP="00065234">
      <w:pPr>
        <w:pStyle w:val="ChapterTitle"/>
        <w:rPr>
          <w:sz w:val="22"/>
          <w:lang w:val="en-US"/>
        </w:rPr>
      </w:pPr>
    </w:p>
    <w:p w:rsidR="00065234" w:rsidRPr="00D17798" w:rsidRDefault="00065234" w:rsidP="00065234">
      <w:pPr>
        <w:pStyle w:val="ChapterTitle"/>
        <w:rPr>
          <w:sz w:val="22"/>
        </w:rPr>
      </w:pPr>
      <w:r w:rsidRPr="00D17798">
        <w:rPr>
          <w:sz w:val="22"/>
        </w:rPr>
        <w:t>Част III: Основания за изключване</w:t>
      </w:r>
    </w:p>
    <w:p w:rsidR="00065234" w:rsidRPr="00D17798" w:rsidRDefault="00065234" w:rsidP="00065234">
      <w:pPr>
        <w:pStyle w:val="SectionTitle"/>
        <w:rPr>
          <w:sz w:val="22"/>
        </w:rPr>
      </w:pPr>
      <w:r w:rsidRPr="00D17798">
        <w:rPr>
          <w:sz w:val="22"/>
        </w:rPr>
        <w:t>А: Основания, свързани с наказателни присъди</w:t>
      </w:r>
    </w:p>
    <w:p w:rsidR="00065234" w:rsidRPr="004E6159" w:rsidRDefault="00065234" w:rsidP="00065234">
      <w:pPr>
        <w:pBdr>
          <w:top w:val="single" w:sz="4" w:space="1" w:color="auto"/>
          <w:left w:val="single" w:sz="4" w:space="4" w:color="auto"/>
          <w:bottom w:val="single" w:sz="4" w:space="1" w:color="auto"/>
          <w:right w:val="single" w:sz="4" w:space="4" w:color="auto"/>
        </w:pBdr>
        <w:shd w:val="clear" w:color="auto" w:fill="BFBFBF"/>
        <w:rPr>
          <w:i/>
          <w:sz w:val="22"/>
          <w:lang w:val="bg-BG"/>
        </w:rPr>
      </w:pPr>
      <w:r w:rsidRPr="004E6159">
        <w:rPr>
          <w:i/>
          <w:sz w:val="22"/>
          <w:lang w:val="bg-BG"/>
        </w:rPr>
        <w:t>Член</w:t>
      </w:r>
      <w:r w:rsidRPr="00D17798">
        <w:rPr>
          <w:i/>
          <w:sz w:val="22"/>
        </w:rPr>
        <w:t> </w:t>
      </w:r>
      <w:r w:rsidRPr="004E6159">
        <w:rPr>
          <w:i/>
          <w:sz w:val="22"/>
          <w:lang w:val="bg-BG"/>
        </w:rPr>
        <w:t>57, параграф</w:t>
      </w:r>
      <w:r w:rsidRPr="00D17798">
        <w:rPr>
          <w:i/>
          <w:sz w:val="22"/>
        </w:rPr>
        <w:t> </w:t>
      </w:r>
      <w:r w:rsidRPr="004E6159">
        <w:rPr>
          <w:i/>
          <w:sz w:val="22"/>
          <w:lang w:val="bg-BG"/>
        </w:rPr>
        <w:t>1 от Директива 2014/24/ЕС съдържа следните основания за изключване:</w:t>
      </w:r>
    </w:p>
    <w:p w:rsidR="00065234" w:rsidRPr="00C757DA" w:rsidRDefault="00065234" w:rsidP="00B954EA">
      <w:pPr>
        <w:pStyle w:val="NumPar1"/>
        <w:numPr>
          <w:ilvl w:val="0"/>
          <w:numId w:val="28"/>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i/>
          <w:sz w:val="22"/>
        </w:rPr>
        <w:t xml:space="preserve">Участие в </w:t>
      </w:r>
      <w:r w:rsidRPr="00C757DA">
        <w:rPr>
          <w:b/>
          <w:i/>
          <w:sz w:val="22"/>
        </w:rPr>
        <w:t>престъпна организация</w:t>
      </w:r>
      <w:r w:rsidRPr="00C757DA">
        <w:rPr>
          <w:rStyle w:val="FootnoteReference"/>
          <w:b/>
          <w:i/>
          <w:sz w:val="22"/>
        </w:rPr>
        <w:footnoteReference w:id="15"/>
      </w:r>
      <w:r w:rsidRPr="00C757DA">
        <w:rPr>
          <w:sz w:val="22"/>
        </w:rPr>
        <w:t>:</w:t>
      </w:r>
    </w:p>
    <w:p w:rsidR="00065234" w:rsidRPr="00C757DA" w:rsidRDefault="00065234" w:rsidP="00065234">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Корупция</w:t>
      </w:r>
      <w:r w:rsidRPr="00C757DA">
        <w:rPr>
          <w:rStyle w:val="FootnoteReference"/>
          <w:b/>
          <w:i/>
          <w:sz w:val="22"/>
        </w:rPr>
        <w:footnoteReference w:id="16"/>
      </w:r>
      <w:r w:rsidRPr="00C757DA">
        <w:rPr>
          <w:sz w:val="22"/>
        </w:rPr>
        <w:t>:</w:t>
      </w:r>
    </w:p>
    <w:p w:rsidR="00065234" w:rsidRPr="00C757DA" w:rsidRDefault="00065234" w:rsidP="00065234">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Измама</w:t>
      </w:r>
      <w:r w:rsidRPr="00C757DA">
        <w:rPr>
          <w:rStyle w:val="FootnoteReference"/>
          <w:b/>
          <w:i/>
          <w:sz w:val="22"/>
        </w:rPr>
        <w:footnoteReference w:id="17"/>
      </w:r>
      <w:r w:rsidRPr="00C757DA">
        <w:rPr>
          <w:sz w:val="22"/>
        </w:rPr>
        <w:t>:</w:t>
      </w:r>
    </w:p>
    <w:p w:rsidR="00065234" w:rsidRPr="00C757DA" w:rsidRDefault="00065234" w:rsidP="00065234">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lastRenderedPageBreak/>
        <w:t>Терористични престъпления или престъпления, които са свързани с терористични дейности</w:t>
      </w:r>
      <w:r w:rsidRPr="00C757DA">
        <w:rPr>
          <w:rStyle w:val="FootnoteReference"/>
          <w:b/>
          <w:i/>
          <w:sz w:val="22"/>
        </w:rPr>
        <w:footnoteReference w:id="18"/>
      </w:r>
      <w:r w:rsidRPr="00C757DA">
        <w:rPr>
          <w:sz w:val="22"/>
        </w:rPr>
        <w:t>:</w:t>
      </w:r>
    </w:p>
    <w:p w:rsidR="00065234" w:rsidRPr="00C757DA" w:rsidRDefault="00065234" w:rsidP="00065234">
      <w:pPr>
        <w:pStyle w:val="NumPar1"/>
        <w:pBdr>
          <w:top w:val="single" w:sz="4" w:space="1" w:color="auto"/>
          <w:left w:val="single" w:sz="4" w:space="4" w:color="auto"/>
          <w:bottom w:val="single" w:sz="4" w:space="1" w:color="auto"/>
          <w:right w:val="single" w:sz="4" w:space="4" w:color="auto"/>
        </w:pBdr>
        <w:shd w:val="clear" w:color="auto" w:fill="BFBFBF"/>
        <w:jc w:val="left"/>
        <w:rPr>
          <w:i/>
          <w:color w:val="000000"/>
          <w:sz w:val="22"/>
        </w:rPr>
      </w:pPr>
      <w:r w:rsidRPr="00C757DA">
        <w:rPr>
          <w:b/>
          <w:i/>
          <w:sz w:val="22"/>
        </w:rPr>
        <w:t>Изпиране на пари или финансиране на тероризъм</w:t>
      </w:r>
      <w:r w:rsidRPr="00C757DA">
        <w:rPr>
          <w:rStyle w:val="FootnoteReference"/>
          <w:b/>
          <w:i/>
          <w:sz w:val="22"/>
        </w:rPr>
        <w:footnoteReference w:id="19"/>
      </w:r>
    </w:p>
    <w:p w:rsidR="00065234" w:rsidRPr="00C757DA" w:rsidRDefault="00065234" w:rsidP="00065234">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Детски труд</w:t>
      </w:r>
      <w:r w:rsidRPr="00C757DA">
        <w:rPr>
          <w:i/>
          <w:sz w:val="22"/>
        </w:rPr>
        <w:t xml:space="preserve"> и други форми на </w:t>
      </w:r>
      <w:r w:rsidRPr="00C757DA">
        <w:rPr>
          <w:b/>
          <w:i/>
          <w:sz w:val="22"/>
        </w:rPr>
        <w:t>трафик на хора</w:t>
      </w:r>
      <w:r w:rsidRPr="00C757DA">
        <w:rPr>
          <w:rStyle w:val="FootnoteReference"/>
          <w:b/>
          <w:i/>
          <w:sz w:val="22"/>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65234" w:rsidRPr="00D17798" w:rsidTr="00A339BB">
        <w:tc>
          <w:tcPr>
            <w:tcW w:w="4644" w:type="dxa"/>
            <w:shd w:val="clear" w:color="auto" w:fill="auto"/>
          </w:tcPr>
          <w:p w:rsidR="00065234" w:rsidRPr="004E6159" w:rsidRDefault="00065234" w:rsidP="00A339BB">
            <w:pPr>
              <w:rPr>
                <w:b/>
                <w:i/>
                <w:lang w:val="bg-BG"/>
              </w:rPr>
            </w:pPr>
            <w:r w:rsidRPr="004E6159">
              <w:rPr>
                <w:b/>
                <w:i/>
                <w:sz w:val="22"/>
                <w:lang w:val="bg-BG"/>
              </w:rPr>
              <w:t>Основания, свързани с наказателни присъди съгласно националните разпоредби за прилагане на основанията, посочени в член</w:t>
            </w:r>
            <w:r w:rsidRPr="00D17798">
              <w:rPr>
                <w:b/>
                <w:i/>
                <w:sz w:val="22"/>
              </w:rPr>
              <w:t> </w:t>
            </w:r>
            <w:r w:rsidRPr="004E6159">
              <w:rPr>
                <w:b/>
                <w:i/>
                <w:sz w:val="22"/>
                <w:lang w:val="bg-BG"/>
              </w:rPr>
              <w:t>57, параграф</w:t>
            </w:r>
            <w:r w:rsidRPr="00D17798">
              <w:rPr>
                <w:b/>
                <w:i/>
                <w:sz w:val="22"/>
              </w:rPr>
              <w:t> </w:t>
            </w:r>
            <w:r w:rsidRPr="004E6159">
              <w:rPr>
                <w:b/>
                <w:i/>
                <w:sz w:val="22"/>
                <w:lang w:val="bg-BG"/>
              </w:rPr>
              <w:t>1 от Директивата:</w:t>
            </w:r>
          </w:p>
        </w:tc>
        <w:tc>
          <w:tcPr>
            <w:tcW w:w="4645" w:type="dxa"/>
            <w:shd w:val="clear" w:color="auto" w:fill="auto"/>
          </w:tcPr>
          <w:p w:rsidR="00065234" w:rsidRPr="00D17798" w:rsidRDefault="00065234" w:rsidP="00A339BB">
            <w:pPr>
              <w:rPr>
                <w:b/>
                <w:i/>
              </w:rPr>
            </w:pPr>
            <w:r w:rsidRPr="00D17798">
              <w:rPr>
                <w:b/>
                <w:i/>
                <w:sz w:val="22"/>
              </w:rPr>
              <w:t>Отговор:</w:t>
            </w:r>
          </w:p>
        </w:tc>
      </w:tr>
      <w:tr w:rsidR="00065234" w:rsidRPr="00D17798" w:rsidTr="00A339BB">
        <w:tc>
          <w:tcPr>
            <w:tcW w:w="4644" w:type="dxa"/>
            <w:shd w:val="clear" w:color="auto" w:fill="auto"/>
          </w:tcPr>
          <w:p w:rsidR="00065234" w:rsidRPr="00E72373" w:rsidRDefault="00065234" w:rsidP="00A339BB">
            <w:r w:rsidRPr="00E72373">
              <w:rPr>
                <w:sz w:val="22"/>
              </w:rPr>
              <w:t xml:space="preserve">Издадена ли е по отношение на </w:t>
            </w:r>
            <w:r w:rsidRPr="00E72373">
              <w:rPr>
                <w:b/>
                <w:sz w:val="22"/>
              </w:rPr>
              <w:t>икономическия оператор</w:t>
            </w:r>
            <w:r w:rsidRPr="00E72373">
              <w:rPr>
                <w:sz w:val="22"/>
              </w:rPr>
              <w:t xml:space="preserve"> или на </w:t>
            </w:r>
            <w:r w:rsidRPr="00E72373">
              <w:rPr>
                <w:b/>
                <w:sz w:val="22"/>
              </w:rPr>
              <w:t>лице</w:t>
            </w:r>
            <w:r w:rsidRPr="00E72373">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72373">
              <w:rPr>
                <w:b/>
                <w:sz w:val="22"/>
              </w:rPr>
              <w:t>окончателна присъда</w:t>
            </w:r>
            <w:r w:rsidRPr="00E72373">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065234" w:rsidRPr="00D17798" w:rsidRDefault="00065234" w:rsidP="00A339BB">
            <w:r w:rsidRPr="00D17798">
              <w:rPr>
                <w:sz w:val="22"/>
              </w:rPr>
              <w:t>[] Да [] Не</w:t>
            </w:r>
          </w:p>
          <w:p w:rsidR="00065234" w:rsidRPr="00D17798" w:rsidRDefault="00065234" w:rsidP="00A339BB">
            <w:r w:rsidRPr="00D17798">
              <w:rPr>
                <w:i/>
                <w:sz w:val="22"/>
              </w:rPr>
              <w:t>Ако съответните документи са на разположение в електронен формат, моля, посочете: (уеб адрес, орган или служба, издаващи документа, то</w:t>
            </w:r>
            <w:r>
              <w:rPr>
                <w:i/>
                <w:sz w:val="22"/>
              </w:rPr>
              <w:t>чно позоваване на документа</w:t>
            </w:r>
            <w:r w:rsidRPr="00D17798">
              <w:rPr>
                <w:i/>
                <w:sz w:val="22"/>
              </w:rPr>
              <w:t>):</w:t>
            </w:r>
            <w:r w:rsidRPr="00D17798">
              <w:br/>
            </w:r>
            <w:r w:rsidRPr="00D17798">
              <w:rPr>
                <w:i/>
                <w:sz w:val="22"/>
              </w:rPr>
              <w:t>[……][……][……][……]</w:t>
            </w:r>
            <w:r w:rsidRPr="00D17798">
              <w:rPr>
                <w:rStyle w:val="FootnoteReference"/>
                <w:i/>
                <w:sz w:val="22"/>
              </w:rPr>
              <w:footnoteReference w:id="21"/>
            </w:r>
          </w:p>
        </w:tc>
      </w:tr>
      <w:tr w:rsidR="00065234" w:rsidRPr="00D17798" w:rsidTr="00A339BB">
        <w:tc>
          <w:tcPr>
            <w:tcW w:w="4644" w:type="dxa"/>
            <w:shd w:val="clear" w:color="auto" w:fill="auto"/>
          </w:tcPr>
          <w:p w:rsidR="00065234" w:rsidRPr="00E72373" w:rsidRDefault="00065234" w:rsidP="00A339BB">
            <w:r w:rsidRPr="00E72373">
              <w:rPr>
                <w:b/>
                <w:sz w:val="22"/>
              </w:rPr>
              <w:t>Ако „да“,</w:t>
            </w:r>
            <w:r w:rsidRPr="00E72373">
              <w:rPr>
                <w:sz w:val="22"/>
              </w:rPr>
              <w:t xml:space="preserve"> моля посочете</w:t>
            </w:r>
            <w:r w:rsidRPr="00E72373">
              <w:rPr>
                <w:rStyle w:val="FootnoteReference"/>
                <w:sz w:val="22"/>
              </w:rPr>
              <w:footnoteReference w:id="22"/>
            </w:r>
            <w:r w:rsidRPr="00E72373">
              <w:rPr>
                <w:sz w:val="22"/>
              </w:rPr>
              <w:t>:</w:t>
            </w:r>
            <w:r w:rsidRPr="00E72373">
              <w:rPr>
                <w:sz w:val="22"/>
              </w:rPr>
              <w:br/>
              <w:t>а) дата наприсъда</w:t>
            </w:r>
            <w:r>
              <w:rPr>
                <w:sz w:val="22"/>
              </w:rPr>
              <w:t>та</w:t>
            </w:r>
            <w:r w:rsidRPr="00E72373">
              <w:rPr>
                <w:sz w:val="22"/>
              </w:rPr>
              <w:t xml:space="preserve">, посочете за коя от точки 1 — 6 се отнася и основанието(ята) за нея; </w:t>
            </w:r>
          </w:p>
          <w:p w:rsidR="00065234" w:rsidRPr="00D17798" w:rsidRDefault="00065234" w:rsidP="00A339BB">
            <w:r w:rsidRPr="00E72373">
              <w:rPr>
                <w:sz w:val="22"/>
              </w:rPr>
              <w:t>б) посочете лицето, което е осъдено [ ];</w:t>
            </w:r>
            <w:r w:rsidRPr="00E72373">
              <w:rPr>
                <w:sz w:val="22"/>
              </w:rPr>
              <w:br/>
            </w:r>
            <w:r w:rsidRPr="00E72373">
              <w:rPr>
                <w:b/>
                <w:sz w:val="22"/>
              </w:rPr>
              <w:t>в) доколкото е пряко указано в присъдата:</w:t>
            </w:r>
          </w:p>
        </w:tc>
        <w:tc>
          <w:tcPr>
            <w:tcW w:w="4645" w:type="dxa"/>
            <w:shd w:val="clear" w:color="auto" w:fill="auto"/>
          </w:tcPr>
          <w:p w:rsidR="00065234" w:rsidRPr="00D17798" w:rsidRDefault="00065234" w:rsidP="00A339BB">
            <w:r w:rsidRPr="00D17798">
              <w:br/>
            </w:r>
            <w:r w:rsidRPr="00D17798">
              <w:rPr>
                <w:sz w:val="22"/>
              </w:rPr>
              <w:t>a) дата:[   ], буква(и): [   ], причина(а):[   ]</w:t>
            </w:r>
            <w:r w:rsidRPr="00D17798">
              <w:br/>
            </w:r>
            <w:r w:rsidRPr="00D17798">
              <w:br/>
            </w:r>
            <w:r w:rsidRPr="00D17798">
              <w:br/>
            </w:r>
            <w:r w:rsidRPr="00D17798">
              <w:rPr>
                <w:sz w:val="22"/>
              </w:rPr>
              <w:t>б) [……]</w:t>
            </w:r>
            <w:r w:rsidRPr="00D17798">
              <w:br/>
            </w:r>
            <w:r w:rsidRPr="00D17798">
              <w:rPr>
                <w:sz w:val="22"/>
              </w:rPr>
              <w:t>в) продължителността на срока на изключване [……] и съответната(ите) точка(и) [   ]</w:t>
            </w:r>
          </w:p>
          <w:p w:rsidR="00065234" w:rsidRPr="00D17798" w:rsidRDefault="00065234" w:rsidP="00A339BB">
            <w:r w:rsidRPr="00D17798">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D17798">
              <w:rPr>
                <w:rStyle w:val="FootnoteReference"/>
                <w:i/>
                <w:sz w:val="22"/>
              </w:rPr>
              <w:footnoteReference w:id="23"/>
            </w:r>
          </w:p>
        </w:tc>
      </w:tr>
      <w:tr w:rsidR="00065234" w:rsidRPr="00D17798" w:rsidTr="00A339BB">
        <w:tc>
          <w:tcPr>
            <w:tcW w:w="4644" w:type="dxa"/>
            <w:shd w:val="clear" w:color="auto" w:fill="auto"/>
          </w:tcPr>
          <w:p w:rsidR="00065234" w:rsidRPr="008D0657" w:rsidRDefault="00065234" w:rsidP="00A339BB">
            <w:r w:rsidRPr="008D0657">
              <w:rPr>
                <w:sz w:val="22"/>
              </w:rPr>
              <w:t>В случай на присъда, икономическият оператор взел ли е мерки, с които да докаже своята надеждност въпрек</w:t>
            </w:r>
            <w:r>
              <w:rPr>
                <w:sz w:val="22"/>
              </w:rPr>
              <w:t>и наличието на съответните</w:t>
            </w:r>
            <w:r w:rsidRPr="008D0657">
              <w:rPr>
                <w:sz w:val="22"/>
              </w:rPr>
              <w:t xml:space="preserve"> основания за изключване</w:t>
            </w:r>
            <w:r w:rsidRPr="008D0657">
              <w:rPr>
                <w:rStyle w:val="FootnoteReference"/>
                <w:sz w:val="22"/>
              </w:rPr>
              <w:footnoteReference w:id="24"/>
            </w:r>
            <w:r w:rsidRPr="008D0657">
              <w:rPr>
                <w:sz w:val="22"/>
              </w:rPr>
              <w:t xml:space="preserve"> („</w:t>
            </w:r>
            <w:r w:rsidRPr="008D0657">
              <w:rPr>
                <w:rStyle w:val="NormalBoldChar"/>
                <w:rFonts w:eastAsia="Calibri"/>
                <w:b w:val="0"/>
                <w:sz w:val="22"/>
              </w:rPr>
              <w:t>реабилитиране по своя инициатива</w:t>
            </w:r>
            <w:r w:rsidRPr="008D0657">
              <w:rPr>
                <w:sz w:val="22"/>
              </w:rPr>
              <w:t>“)?</w:t>
            </w:r>
          </w:p>
        </w:tc>
        <w:tc>
          <w:tcPr>
            <w:tcW w:w="4645" w:type="dxa"/>
            <w:shd w:val="clear" w:color="auto" w:fill="auto"/>
          </w:tcPr>
          <w:p w:rsidR="00065234" w:rsidRPr="00D17798" w:rsidRDefault="00065234" w:rsidP="00A339BB">
            <w:r w:rsidRPr="00D17798">
              <w:rPr>
                <w:sz w:val="22"/>
              </w:rPr>
              <w:t xml:space="preserve">[] Да [] Не </w:t>
            </w:r>
          </w:p>
        </w:tc>
      </w:tr>
      <w:tr w:rsidR="00065234" w:rsidRPr="00D17798" w:rsidTr="00A339BB">
        <w:tc>
          <w:tcPr>
            <w:tcW w:w="4644" w:type="dxa"/>
            <w:shd w:val="clear" w:color="auto" w:fill="auto"/>
          </w:tcPr>
          <w:p w:rsidR="00065234" w:rsidRPr="008D0657" w:rsidRDefault="00065234" w:rsidP="00A339BB">
            <w:r w:rsidRPr="008D0657">
              <w:rPr>
                <w:b/>
                <w:sz w:val="22"/>
              </w:rPr>
              <w:t>Ако „да“</w:t>
            </w:r>
            <w:r w:rsidRPr="008D0657">
              <w:rPr>
                <w:sz w:val="22"/>
              </w:rPr>
              <w:t>, моля опишете предприетите мерки</w:t>
            </w:r>
            <w:r w:rsidRPr="008D0657">
              <w:rPr>
                <w:rStyle w:val="FootnoteReference"/>
                <w:sz w:val="22"/>
              </w:rPr>
              <w:footnoteReference w:id="25"/>
            </w:r>
            <w:r w:rsidRPr="008D0657">
              <w:rPr>
                <w:sz w:val="22"/>
              </w:rPr>
              <w:t>:</w:t>
            </w:r>
          </w:p>
        </w:tc>
        <w:tc>
          <w:tcPr>
            <w:tcW w:w="4645" w:type="dxa"/>
            <w:shd w:val="clear" w:color="auto" w:fill="auto"/>
          </w:tcPr>
          <w:p w:rsidR="00065234" w:rsidRPr="00D17798" w:rsidRDefault="00065234" w:rsidP="00A339BB">
            <w:r w:rsidRPr="00D17798">
              <w:rPr>
                <w:sz w:val="22"/>
              </w:rPr>
              <w:t>[……]</w:t>
            </w:r>
          </w:p>
        </w:tc>
      </w:tr>
    </w:tbl>
    <w:p w:rsidR="00065234" w:rsidRDefault="00065234" w:rsidP="00065234">
      <w:pPr>
        <w:pStyle w:val="SectionTitle"/>
        <w:rPr>
          <w:sz w:val="22"/>
          <w:lang w:val="en-US"/>
        </w:rPr>
      </w:pPr>
    </w:p>
    <w:p w:rsidR="00065234" w:rsidRPr="00D17798" w:rsidRDefault="00065234" w:rsidP="00065234">
      <w:pPr>
        <w:pStyle w:val="SectionTitle"/>
        <w:rPr>
          <w:sz w:val="22"/>
        </w:rPr>
      </w:pPr>
      <w:r w:rsidRPr="00D17798">
        <w:rPr>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0"/>
        <w:gridCol w:w="2224"/>
        <w:gridCol w:w="2585"/>
      </w:tblGrid>
      <w:tr w:rsidR="00065234" w:rsidRPr="00D17798" w:rsidTr="00A339BB">
        <w:tc>
          <w:tcPr>
            <w:tcW w:w="4480" w:type="dxa"/>
            <w:shd w:val="clear" w:color="auto" w:fill="auto"/>
          </w:tcPr>
          <w:p w:rsidR="00065234" w:rsidRPr="004E6159" w:rsidRDefault="00065234" w:rsidP="00A339BB">
            <w:pPr>
              <w:rPr>
                <w:b/>
                <w:i/>
                <w:lang w:val="bg-BG"/>
              </w:rPr>
            </w:pPr>
            <w:r w:rsidRPr="004E6159">
              <w:rPr>
                <w:b/>
                <w:i/>
                <w:sz w:val="22"/>
                <w:lang w:val="bg-BG"/>
              </w:rPr>
              <w:t>Плащане на данъци или социалноосигурителни вноски:</w:t>
            </w:r>
          </w:p>
        </w:tc>
        <w:tc>
          <w:tcPr>
            <w:tcW w:w="4809" w:type="dxa"/>
            <w:gridSpan w:val="2"/>
            <w:shd w:val="clear" w:color="auto" w:fill="auto"/>
          </w:tcPr>
          <w:p w:rsidR="00065234" w:rsidRPr="00D17798" w:rsidRDefault="00065234" w:rsidP="00A339BB">
            <w:pPr>
              <w:rPr>
                <w:b/>
                <w:i/>
              </w:rPr>
            </w:pPr>
            <w:r w:rsidRPr="00D17798">
              <w:rPr>
                <w:b/>
                <w:i/>
                <w:sz w:val="22"/>
              </w:rPr>
              <w:t>Отговор:</w:t>
            </w:r>
          </w:p>
        </w:tc>
      </w:tr>
      <w:tr w:rsidR="00065234" w:rsidRPr="00D17798" w:rsidTr="00A339BB">
        <w:tc>
          <w:tcPr>
            <w:tcW w:w="4480" w:type="dxa"/>
            <w:shd w:val="clear" w:color="auto" w:fill="auto"/>
          </w:tcPr>
          <w:p w:rsidR="00065234" w:rsidRPr="008D0657" w:rsidRDefault="00065234" w:rsidP="00A339BB">
            <w:r w:rsidRPr="008D0657">
              <w:rPr>
                <w:sz w:val="22"/>
              </w:rPr>
              <w:t xml:space="preserve">Икономическият оператор изпълнил ли е всички </w:t>
            </w:r>
            <w:r w:rsidRPr="008D0657">
              <w:rPr>
                <w:b/>
                <w:sz w:val="22"/>
              </w:rPr>
              <w:t>своизадължения, свързани с плащането на данъци или социалноосигурителни вноски</w:t>
            </w:r>
            <w:r w:rsidRPr="008D0657">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065234" w:rsidRPr="00D17798" w:rsidRDefault="00065234" w:rsidP="00A339BB">
            <w:r w:rsidRPr="00D17798">
              <w:rPr>
                <w:sz w:val="22"/>
              </w:rPr>
              <w:t>[] Да [] Не</w:t>
            </w:r>
          </w:p>
        </w:tc>
      </w:tr>
      <w:tr w:rsidR="00065234" w:rsidRPr="00D17798" w:rsidTr="00A339BB">
        <w:trPr>
          <w:trHeight w:val="470"/>
        </w:trPr>
        <w:tc>
          <w:tcPr>
            <w:tcW w:w="4480" w:type="dxa"/>
            <w:vMerge w:val="restart"/>
            <w:shd w:val="clear" w:color="auto" w:fill="auto"/>
          </w:tcPr>
          <w:p w:rsidR="00065234" w:rsidRDefault="00065234" w:rsidP="00A339BB">
            <w:r w:rsidRPr="00D17798">
              <w:br/>
            </w:r>
            <w:r w:rsidRPr="00D17798">
              <w:br/>
            </w:r>
            <w:r w:rsidRPr="008D0657">
              <w:rPr>
                <w:b/>
                <w:sz w:val="22"/>
              </w:rPr>
              <w:t>Ако „не“</w:t>
            </w:r>
            <w:r w:rsidRPr="008D0657">
              <w:rPr>
                <w:sz w:val="22"/>
              </w:rPr>
              <w:t>, моля посочете:</w:t>
            </w:r>
            <w:r w:rsidRPr="008D0657">
              <w:rPr>
                <w:sz w:val="22"/>
              </w:rPr>
              <w:br/>
              <w:t>а) съответната страна или държава членка;</w:t>
            </w:r>
          </w:p>
          <w:p w:rsidR="00065234" w:rsidRPr="008D0657" w:rsidRDefault="00065234" w:rsidP="00A339BB">
            <w:r w:rsidRPr="008D0657">
              <w:rPr>
                <w:sz w:val="22"/>
              </w:rPr>
              <w:t>б) размера на съответната сума;</w:t>
            </w:r>
            <w:r w:rsidRPr="008D0657">
              <w:rPr>
                <w:sz w:val="22"/>
              </w:rPr>
              <w:br/>
              <w:t>в) как е установено нарушението на задълженията:</w:t>
            </w:r>
            <w:r w:rsidRPr="008D0657">
              <w:rPr>
                <w:sz w:val="22"/>
              </w:rPr>
              <w:br/>
              <w:t xml:space="preserve">1) чрез съдебно </w:t>
            </w:r>
            <w:r w:rsidRPr="008D0657">
              <w:rPr>
                <w:b/>
                <w:sz w:val="22"/>
              </w:rPr>
              <w:t>решение</w:t>
            </w:r>
            <w:r w:rsidRPr="008D0657">
              <w:rPr>
                <w:sz w:val="22"/>
              </w:rPr>
              <w:t xml:space="preserve"> или административен </w:t>
            </w:r>
            <w:r w:rsidRPr="008D0657">
              <w:rPr>
                <w:b/>
                <w:sz w:val="22"/>
              </w:rPr>
              <w:t>акт</w:t>
            </w:r>
            <w:r w:rsidRPr="008D0657">
              <w:rPr>
                <w:sz w:val="22"/>
              </w:rPr>
              <w:t>:</w:t>
            </w:r>
          </w:p>
          <w:p w:rsidR="00065234" w:rsidRPr="008D0657" w:rsidRDefault="00065234" w:rsidP="00065234">
            <w:pPr>
              <w:pStyle w:val="Tiret1"/>
            </w:pPr>
            <w:r w:rsidRPr="008D0657">
              <w:rPr>
                <w:sz w:val="22"/>
              </w:rPr>
              <w:tab/>
              <w:t>Решението или актът с окончателен и обвързващ характер ли е?</w:t>
            </w:r>
          </w:p>
          <w:p w:rsidR="00065234" w:rsidRPr="008D0657" w:rsidRDefault="00065234" w:rsidP="00B954EA">
            <w:pPr>
              <w:pStyle w:val="Tiret1"/>
              <w:numPr>
                <w:ilvl w:val="0"/>
                <w:numId w:val="26"/>
              </w:numPr>
            </w:pPr>
            <w:r w:rsidRPr="008D0657">
              <w:rPr>
                <w:sz w:val="22"/>
              </w:rPr>
              <w:t>Моля, посочете датата на присъдата или решението/акта.</w:t>
            </w:r>
          </w:p>
          <w:p w:rsidR="00065234" w:rsidRPr="008D0657" w:rsidRDefault="00065234" w:rsidP="00B954EA">
            <w:pPr>
              <w:pStyle w:val="Tiret1"/>
              <w:numPr>
                <w:ilvl w:val="0"/>
                <w:numId w:val="26"/>
              </w:numPr>
            </w:pPr>
            <w:r w:rsidRPr="008D0657">
              <w:rPr>
                <w:sz w:val="22"/>
              </w:rPr>
              <w:t xml:space="preserve">В случай на присъда — срокът на изключване, </w:t>
            </w:r>
            <w:r w:rsidRPr="008D0657">
              <w:rPr>
                <w:b/>
                <w:sz w:val="22"/>
              </w:rPr>
              <w:t xml:space="preserve">ако е определен </w:t>
            </w:r>
            <w:r w:rsidRPr="008D0657">
              <w:rPr>
                <w:b/>
                <w:sz w:val="22"/>
                <w:u w:val="words"/>
              </w:rPr>
              <w:t xml:space="preserve">пряко </w:t>
            </w:r>
            <w:r w:rsidRPr="008D0657">
              <w:rPr>
                <w:b/>
                <w:sz w:val="22"/>
              </w:rPr>
              <w:t>в присъдата:</w:t>
            </w:r>
          </w:p>
          <w:p w:rsidR="00065234" w:rsidRPr="004E6159" w:rsidRDefault="00065234" w:rsidP="00A339BB">
            <w:pPr>
              <w:rPr>
                <w:lang w:val="bg-BG"/>
              </w:rPr>
            </w:pPr>
            <w:r w:rsidRPr="004E6159">
              <w:rPr>
                <w:sz w:val="22"/>
                <w:lang w:val="bg-BG"/>
              </w:rPr>
              <w:t xml:space="preserve">2) по </w:t>
            </w:r>
            <w:r w:rsidRPr="004E6159">
              <w:rPr>
                <w:b/>
                <w:sz w:val="22"/>
                <w:lang w:val="bg-BG"/>
              </w:rPr>
              <w:t>друг начин</w:t>
            </w:r>
            <w:r w:rsidRPr="004E6159">
              <w:rPr>
                <w:sz w:val="22"/>
                <w:lang w:val="bg-BG"/>
              </w:rPr>
              <w:t>? Моля, уточнете:</w:t>
            </w:r>
          </w:p>
          <w:p w:rsidR="00065234" w:rsidRPr="004E6159" w:rsidRDefault="00065234" w:rsidP="00A339BB">
            <w:pPr>
              <w:rPr>
                <w:lang w:val="bg-BG"/>
              </w:rPr>
            </w:pPr>
            <w:r w:rsidRPr="004E6159">
              <w:rPr>
                <w:sz w:val="22"/>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065234" w:rsidRPr="00D17798" w:rsidRDefault="00065234" w:rsidP="00A339BB">
            <w:pPr>
              <w:pStyle w:val="Tiret1"/>
              <w:numPr>
                <w:ilvl w:val="0"/>
                <w:numId w:val="0"/>
              </w:numPr>
              <w:jc w:val="left"/>
              <w:rPr>
                <w:b/>
              </w:rPr>
            </w:pPr>
            <w:r w:rsidRPr="00D17798">
              <w:rPr>
                <w:b/>
                <w:sz w:val="22"/>
              </w:rPr>
              <w:t>Данъци</w:t>
            </w:r>
          </w:p>
        </w:tc>
        <w:tc>
          <w:tcPr>
            <w:tcW w:w="2585" w:type="dxa"/>
            <w:shd w:val="clear" w:color="auto" w:fill="auto"/>
          </w:tcPr>
          <w:p w:rsidR="00065234" w:rsidRPr="00D17798" w:rsidRDefault="00065234" w:rsidP="00A339BB">
            <w:pPr>
              <w:rPr>
                <w:b/>
              </w:rPr>
            </w:pPr>
            <w:r w:rsidRPr="00D17798">
              <w:rPr>
                <w:b/>
                <w:sz w:val="22"/>
              </w:rPr>
              <w:t>Социалноосигурителни вноски</w:t>
            </w:r>
          </w:p>
        </w:tc>
      </w:tr>
      <w:tr w:rsidR="00065234" w:rsidRPr="00D17798" w:rsidTr="00A339BB">
        <w:trPr>
          <w:trHeight w:val="1977"/>
        </w:trPr>
        <w:tc>
          <w:tcPr>
            <w:tcW w:w="4480" w:type="dxa"/>
            <w:vMerge/>
            <w:shd w:val="clear" w:color="auto" w:fill="auto"/>
          </w:tcPr>
          <w:p w:rsidR="00065234" w:rsidRPr="00D17798" w:rsidRDefault="00065234" w:rsidP="00A339BB">
            <w:pPr>
              <w:rPr>
                <w:b/>
              </w:rPr>
            </w:pPr>
          </w:p>
        </w:tc>
        <w:tc>
          <w:tcPr>
            <w:tcW w:w="2224" w:type="dxa"/>
            <w:shd w:val="clear" w:color="auto" w:fill="auto"/>
          </w:tcPr>
          <w:p w:rsidR="00065234" w:rsidRPr="00D17798" w:rsidRDefault="00065234" w:rsidP="00A339BB">
            <w:r w:rsidRPr="00D17798">
              <w:br/>
            </w:r>
            <w:r w:rsidRPr="00D17798">
              <w:rPr>
                <w:sz w:val="22"/>
              </w:rPr>
              <w:t>a) [……]</w:t>
            </w:r>
            <w:r w:rsidRPr="00D17798">
              <w:br/>
            </w:r>
            <w:r w:rsidRPr="00D17798">
              <w:rPr>
                <w:sz w:val="22"/>
              </w:rPr>
              <w:t>б) [……]</w:t>
            </w:r>
            <w:r w:rsidRPr="00D17798">
              <w:br/>
            </w:r>
            <w:r w:rsidRPr="00D17798">
              <w:rPr>
                <w:sz w:val="22"/>
              </w:rPr>
              <w:t>в1) [] Да [] Не</w:t>
            </w:r>
          </w:p>
          <w:p w:rsidR="00065234" w:rsidRPr="00D17798" w:rsidRDefault="00065234" w:rsidP="00065234">
            <w:pPr>
              <w:pStyle w:val="Tiret0"/>
            </w:pPr>
            <w:r w:rsidRPr="00D17798">
              <w:rPr>
                <w:sz w:val="22"/>
              </w:rPr>
              <w:t>[] Да [] Не</w:t>
            </w:r>
          </w:p>
          <w:p w:rsidR="00065234" w:rsidRPr="00D17798" w:rsidRDefault="00065234" w:rsidP="00B954EA">
            <w:pPr>
              <w:pStyle w:val="Tiret0"/>
              <w:numPr>
                <w:ilvl w:val="0"/>
                <w:numId w:val="25"/>
              </w:numPr>
            </w:pPr>
            <w:r w:rsidRPr="00D17798">
              <w:rPr>
                <w:sz w:val="22"/>
              </w:rPr>
              <w:t>[……]</w:t>
            </w:r>
            <w:r w:rsidRPr="00D17798">
              <w:br/>
            </w:r>
          </w:p>
          <w:p w:rsidR="00065234" w:rsidRPr="00D17798" w:rsidRDefault="00065234" w:rsidP="00B954EA">
            <w:pPr>
              <w:pStyle w:val="Tiret0"/>
              <w:numPr>
                <w:ilvl w:val="0"/>
                <w:numId w:val="25"/>
              </w:numPr>
            </w:pPr>
            <w:r w:rsidRPr="00D17798">
              <w:rPr>
                <w:sz w:val="22"/>
              </w:rPr>
              <w:t>[……]</w:t>
            </w:r>
            <w:r w:rsidRPr="00D17798">
              <w:br/>
            </w:r>
            <w:r w:rsidRPr="00D17798">
              <w:br/>
            </w:r>
          </w:p>
          <w:p w:rsidR="00065234" w:rsidRPr="00D17798" w:rsidRDefault="00065234" w:rsidP="00A339BB"/>
          <w:p w:rsidR="00065234" w:rsidRPr="00D17798" w:rsidRDefault="00065234" w:rsidP="00A339BB"/>
          <w:p w:rsidR="00065234" w:rsidRPr="00D17798" w:rsidRDefault="00065234" w:rsidP="00A339BB"/>
          <w:p w:rsidR="00065234" w:rsidRPr="00D17798" w:rsidRDefault="00065234" w:rsidP="00A339BB">
            <w:r w:rsidRPr="00D17798">
              <w:rPr>
                <w:sz w:val="22"/>
              </w:rPr>
              <w:t>в2) [ …]</w:t>
            </w:r>
            <w:r w:rsidRPr="00D17798">
              <w:br/>
            </w:r>
          </w:p>
          <w:p w:rsidR="00065234" w:rsidRPr="00D17798" w:rsidRDefault="00065234" w:rsidP="00A339BB">
            <w:r w:rsidRPr="00D17798">
              <w:rPr>
                <w:sz w:val="22"/>
              </w:rPr>
              <w:t>г) [] Да [] Не</w:t>
            </w:r>
            <w:r w:rsidRPr="00D17798">
              <w:br/>
            </w:r>
            <w:r w:rsidRPr="00D17798">
              <w:rPr>
                <w:b/>
              </w:rPr>
              <w:t>Ако „да“</w:t>
            </w:r>
            <w:r w:rsidRPr="00D17798">
              <w:t>, моля, опишете подробно:</w:t>
            </w:r>
            <w:r w:rsidRPr="00D17798">
              <w:rPr>
                <w:sz w:val="22"/>
              </w:rPr>
              <w:t xml:space="preserve"> [……]</w:t>
            </w:r>
          </w:p>
        </w:tc>
        <w:tc>
          <w:tcPr>
            <w:tcW w:w="2585" w:type="dxa"/>
            <w:shd w:val="clear" w:color="auto" w:fill="auto"/>
          </w:tcPr>
          <w:p w:rsidR="00065234" w:rsidRPr="00D17798" w:rsidRDefault="00065234" w:rsidP="00A339BB">
            <w:r w:rsidRPr="00D17798">
              <w:br/>
            </w:r>
            <w:r w:rsidRPr="00D17798">
              <w:rPr>
                <w:sz w:val="22"/>
              </w:rPr>
              <w:t>a) [……]б) [……]</w:t>
            </w:r>
            <w:r w:rsidRPr="00D17798">
              <w:br/>
            </w:r>
            <w:r w:rsidRPr="00D17798">
              <w:br/>
            </w:r>
            <w:r w:rsidRPr="00D17798">
              <w:rPr>
                <w:sz w:val="22"/>
              </w:rPr>
              <w:t>в1) [] Да [] Не</w:t>
            </w:r>
          </w:p>
          <w:p w:rsidR="00065234" w:rsidRPr="00D17798" w:rsidRDefault="00065234" w:rsidP="00B954EA">
            <w:pPr>
              <w:pStyle w:val="Tiret0"/>
              <w:numPr>
                <w:ilvl w:val="0"/>
                <w:numId w:val="25"/>
              </w:numPr>
            </w:pPr>
            <w:r w:rsidRPr="00D17798">
              <w:rPr>
                <w:sz w:val="22"/>
              </w:rPr>
              <w:t>[] Да [] Не</w:t>
            </w:r>
          </w:p>
          <w:p w:rsidR="00065234" w:rsidRPr="00D17798" w:rsidRDefault="00065234" w:rsidP="00B954EA">
            <w:pPr>
              <w:pStyle w:val="Tiret0"/>
              <w:numPr>
                <w:ilvl w:val="0"/>
                <w:numId w:val="25"/>
              </w:numPr>
            </w:pPr>
            <w:r w:rsidRPr="00D17798">
              <w:rPr>
                <w:sz w:val="22"/>
              </w:rPr>
              <w:t>[……]</w:t>
            </w:r>
            <w:r w:rsidRPr="00D17798">
              <w:br/>
            </w:r>
          </w:p>
          <w:p w:rsidR="00065234" w:rsidRPr="00D17798" w:rsidRDefault="00065234" w:rsidP="00B954EA">
            <w:pPr>
              <w:pStyle w:val="Tiret0"/>
              <w:numPr>
                <w:ilvl w:val="0"/>
                <w:numId w:val="25"/>
              </w:numPr>
            </w:pPr>
            <w:r w:rsidRPr="00D17798">
              <w:rPr>
                <w:sz w:val="22"/>
              </w:rPr>
              <w:t>[……]</w:t>
            </w:r>
            <w:r w:rsidRPr="00D17798">
              <w:br/>
            </w:r>
            <w:r w:rsidRPr="00D17798">
              <w:br/>
            </w:r>
          </w:p>
          <w:p w:rsidR="00065234" w:rsidRPr="00D17798" w:rsidRDefault="00065234" w:rsidP="00A339BB"/>
          <w:p w:rsidR="00065234" w:rsidRPr="00D17798" w:rsidRDefault="00065234" w:rsidP="00A339BB"/>
          <w:p w:rsidR="00065234" w:rsidRPr="00D17798" w:rsidRDefault="00065234" w:rsidP="00A339BB"/>
          <w:p w:rsidR="00065234" w:rsidRPr="00D17798" w:rsidRDefault="00065234" w:rsidP="00A339BB">
            <w:r w:rsidRPr="00D17798">
              <w:rPr>
                <w:sz w:val="22"/>
              </w:rPr>
              <w:t>в2) [ …]</w:t>
            </w:r>
            <w:r w:rsidRPr="00D17798">
              <w:br/>
            </w:r>
          </w:p>
          <w:p w:rsidR="00065234" w:rsidRPr="00D17798" w:rsidRDefault="00065234" w:rsidP="00A339BB">
            <w:r w:rsidRPr="00D17798">
              <w:rPr>
                <w:sz w:val="22"/>
              </w:rPr>
              <w:t>г) [] Да [] Не</w:t>
            </w:r>
          </w:p>
          <w:p w:rsidR="00065234" w:rsidRPr="00D17798" w:rsidRDefault="00065234" w:rsidP="00A339BB">
            <w:r w:rsidRPr="00D17798">
              <w:rPr>
                <w:b/>
              </w:rPr>
              <w:t>Ако „да“</w:t>
            </w:r>
            <w:r w:rsidRPr="00D17798">
              <w:t>, моля, опишете подробно:</w:t>
            </w:r>
            <w:r w:rsidRPr="00D17798">
              <w:rPr>
                <w:sz w:val="22"/>
              </w:rPr>
              <w:t xml:space="preserve"> [……]</w:t>
            </w:r>
          </w:p>
        </w:tc>
      </w:tr>
      <w:tr w:rsidR="00065234" w:rsidRPr="00D17798" w:rsidTr="00A339BB">
        <w:tc>
          <w:tcPr>
            <w:tcW w:w="4480" w:type="dxa"/>
            <w:shd w:val="clear" w:color="auto" w:fill="auto"/>
          </w:tcPr>
          <w:p w:rsidR="00065234" w:rsidRPr="00D17798" w:rsidRDefault="00065234" w:rsidP="00A339BB">
            <w:pPr>
              <w:rPr>
                <w:i/>
              </w:rPr>
            </w:pPr>
            <w:r>
              <w:rPr>
                <w:i/>
                <w:sz w:val="22"/>
              </w:rPr>
              <w:t>Ако съответните</w:t>
            </w:r>
            <w:r w:rsidRPr="00D17798">
              <w:rPr>
                <w:i/>
                <w:sz w:val="22"/>
              </w:rPr>
              <w:t xml:space="preserve"> документ</w:t>
            </w:r>
            <w:r>
              <w:rPr>
                <w:i/>
                <w:sz w:val="22"/>
              </w:rPr>
              <w:t>и</w:t>
            </w:r>
            <w:r w:rsidRPr="00D17798">
              <w:rPr>
                <w:i/>
                <w:sz w:val="22"/>
              </w:rPr>
              <w:t xml:space="preserve">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065234" w:rsidRPr="00D17798" w:rsidRDefault="00065234" w:rsidP="00A339BB">
            <w:pPr>
              <w:rPr>
                <w:i/>
              </w:rPr>
            </w:pPr>
            <w:r w:rsidRPr="00D17798">
              <w:rPr>
                <w:i/>
                <w:sz w:val="22"/>
              </w:rPr>
              <w:t>(уеб адрес, орган или служба, издаващи документа, точно позоваване на документа):</w:t>
            </w:r>
            <w:r w:rsidRPr="00D17798">
              <w:rPr>
                <w:rStyle w:val="FootnoteReference"/>
                <w:i/>
                <w:sz w:val="22"/>
              </w:rPr>
              <w:footnoteReference w:id="26"/>
            </w:r>
            <w:r w:rsidRPr="00D17798">
              <w:br/>
            </w:r>
            <w:r w:rsidRPr="00D17798">
              <w:rPr>
                <w:i/>
                <w:sz w:val="22"/>
              </w:rPr>
              <w:t>[……][……][……][……]</w:t>
            </w:r>
          </w:p>
        </w:tc>
      </w:tr>
    </w:tbl>
    <w:p w:rsidR="00065234" w:rsidRDefault="00065234" w:rsidP="00065234">
      <w:pPr>
        <w:pStyle w:val="SectionTitle"/>
        <w:rPr>
          <w:sz w:val="22"/>
          <w:lang w:val="en-US"/>
        </w:rPr>
      </w:pPr>
    </w:p>
    <w:p w:rsidR="00065234" w:rsidRPr="00D17798" w:rsidRDefault="00065234" w:rsidP="00065234">
      <w:pPr>
        <w:pStyle w:val="SectionTitle"/>
        <w:rPr>
          <w:sz w:val="22"/>
        </w:rPr>
      </w:pPr>
      <w:r w:rsidRPr="00D17798">
        <w:rPr>
          <w:sz w:val="22"/>
        </w:rPr>
        <w:t>В: Основания, свързани с несъстоятелност, конфликти на интереси или професионално нарушение</w:t>
      </w:r>
      <w:r w:rsidRPr="00D17798">
        <w:rPr>
          <w:rStyle w:val="FootnoteReference"/>
          <w:sz w:val="22"/>
        </w:rPr>
        <w:footnoteReference w:id="27"/>
      </w:r>
    </w:p>
    <w:p w:rsidR="00065234" w:rsidRPr="004E6159" w:rsidRDefault="00065234" w:rsidP="00065234">
      <w:pPr>
        <w:pBdr>
          <w:top w:val="single" w:sz="4" w:space="1" w:color="auto"/>
          <w:left w:val="single" w:sz="4" w:space="4" w:color="auto"/>
          <w:bottom w:val="single" w:sz="4" w:space="1" w:color="auto"/>
          <w:right w:val="single" w:sz="4" w:space="4" w:color="auto"/>
        </w:pBdr>
        <w:shd w:val="clear" w:color="auto" w:fill="BFBFBF"/>
        <w:rPr>
          <w:b/>
          <w:i/>
          <w:sz w:val="22"/>
          <w:lang w:val="bg-BG"/>
        </w:rPr>
      </w:pPr>
      <w:r w:rsidRPr="004E6159">
        <w:rPr>
          <w:b/>
          <w:i/>
          <w:sz w:val="22"/>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65234" w:rsidRPr="00D17798" w:rsidTr="00A339BB">
        <w:tc>
          <w:tcPr>
            <w:tcW w:w="4644" w:type="dxa"/>
            <w:shd w:val="clear" w:color="auto" w:fill="auto"/>
          </w:tcPr>
          <w:p w:rsidR="00065234" w:rsidRPr="004E6159" w:rsidRDefault="00065234" w:rsidP="00A339BB">
            <w:pPr>
              <w:rPr>
                <w:b/>
                <w:i/>
                <w:lang w:val="bg-BG"/>
              </w:rPr>
            </w:pPr>
            <w:r w:rsidRPr="004E6159">
              <w:rPr>
                <w:b/>
                <w:i/>
                <w:sz w:val="22"/>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065234" w:rsidRPr="00D17798" w:rsidRDefault="00065234" w:rsidP="00A339BB">
            <w:pPr>
              <w:rPr>
                <w:b/>
                <w:i/>
              </w:rPr>
            </w:pPr>
            <w:r w:rsidRPr="00D17798">
              <w:rPr>
                <w:b/>
                <w:i/>
                <w:sz w:val="22"/>
              </w:rPr>
              <w:t>Отговор:</w:t>
            </w:r>
          </w:p>
        </w:tc>
      </w:tr>
      <w:tr w:rsidR="00065234" w:rsidRPr="00D17798" w:rsidTr="00A339BB">
        <w:trPr>
          <w:trHeight w:val="406"/>
        </w:trPr>
        <w:tc>
          <w:tcPr>
            <w:tcW w:w="4644" w:type="dxa"/>
            <w:vMerge w:val="restart"/>
            <w:shd w:val="clear" w:color="auto" w:fill="auto"/>
          </w:tcPr>
          <w:p w:rsidR="00065234" w:rsidRPr="00A3003C" w:rsidRDefault="00065234" w:rsidP="00A339BB">
            <w:r w:rsidRPr="00A3003C">
              <w:rPr>
                <w:sz w:val="22"/>
              </w:rPr>
              <w:t xml:space="preserve">Икономическият оператор нарушил ли е, </w:t>
            </w:r>
            <w:r w:rsidRPr="00A3003C">
              <w:rPr>
                <w:b/>
                <w:sz w:val="22"/>
              </w:rPr>
              <w:t>доколкото му е известно</w:t>
            </w:r>
            <w:r w:rsidRPr="00A3003C">
              <w:rPr>
                <w:sz w:val="22"/>
              </w:rPr>
              <w:t xml:space="preserve">, </w:t>
            </w:r>
            <w:r w:rsidRPr="00A3003C">
              <w:rPr>
                <w:b/>
                <w:sz w:val="22"/>
              </w:rPr>
              <w:t>задълженията</w:t>
            </w:r>
            <w:r w:rsidRPr="00A3003C">
              <w:rPr>
                <w:sz w:val="22"/>
              </w:rPr>
              <w:t xml:space="preserve"> си в областта на </w:t>
            </w:r>
            <w:r w:rsidRPr="00A3003C">
              <w:rPr>
                <w:b/>
                <w:sz w:val="22"/>
              </w:rPr>
              <w:t>екологичното, социалното или трудовото право</w:t>
            </w:r>
            <w:r w:rsidRPr="00A3003C">
              <w:rPr>
                <w:rStyle w:val="FootnoteReference"/>
                <w:b/>
                <w:sz w:val="22"/>
              </w:rPr>
              <w:footnoteReference w:id="28"/>
            </w:r>
            <w:r w:rsidRPr="00A3003C">
              <w:rPr>
                <w:sz w:val="22"/>
              </w:rPr>
              <w:t>?</w:t>
            </w:r>
          </w:p>
        </w:tc>
        <w:tc>
          <w:tcPr>
            <w:tcW w:w="4645" w:type="dxa"/>
            <w:shd w:val="clear" w:color="auto" w:fill="auto"/>
          </w:tcPr>
          <w:p w:rsidR="00065234" w:rsidRPr="00D17798" w:rsidRDefault="00065234" w:rsidP="00A339BB">
            <w:r w:rsidRPr="00D17798">
              <w:rPr>
                <w:sz w:val="22"/>
              </w:rPr>
              <w:t>[] Да [] Не</w:t>
            </w:r>
          </w:p>
        </w:tc>
      </w:tr>
      <w:tr w:rsidR="00065234" w:rsidRPr="00D17798" w:rsidTr="00A339BB">
        <w:trPr>
          <w:trHeight w:val="405"/>
        </w:trPr>
        <w:tc>
          <w:tcPr>
            <w:tcW w:w="4644" w:type="dxa"/>
            <w:vMerge/>
            <w:shd w:val="clear" w:color="auto" w:fill="auto"/>
          </w:tcPr>
          <w:p w:rsidR="00065234" w:rsidRPr="00D17798" w:rsidRDefault="00065234" w:rsidP="00A339BB"/>
        </w:tc>
        <w:tc>
          <w:tcPr>
            <w:tcW w:w="4645" w:type="dxa"/>
            <w:shd w:val="clear" w:color="auto" w:fill="auto"/>
          </w:tcPr>
          <w:p w:rsidR="00065234" w:rsidRDefault="00065234" w:rsidP="00A339BB">
            <w:r w:rsidRPr="00D17798">
              <w:rPr>
                <w:b/>
              </w:rPr>
              <w:t>Ако „да“</w:t>
            </w:r>
            <w:r w:rsidRPr="00D17798">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D17798">
              <w:br/>
              <w:t>[] Да [] Не</w:t>
            </w:r>
          </w:p>
          <w:p w:rsidR="00065234" w:rsidRPr="00D17798" w:rsidRDefault="00065234" w:rsidP="00A339BB">
            <w:r w:rsidRPr="00D17798">
              <w:rPr>
                <w:b/>
              </w:rPr>
              <w:t>Ако да“</w:t>
            </w:r>
            <w:r w:rsidRPr="00D17798">
              <w:t>, моля опишете предприетите мерки:</w:t>
            </w:r>
            <w:r w:rsidRPr="00D17798">
              <w:rPr>
                <w:sz w:val="22"/>
              </w:rPr>
              <w:t xml:space="preserve"> [……]</w:t>
            </w:r>
          </w:p>
        </w:tc>
      </w:tr>
      <w:tr w:rsidR="00065234" w:rsidRPr="00D17798" w:rsidTr="00A339BB">
        <w:tc>
          <w:tcPr>
            <w:tcW w:w="4644" w:type="dxa"/>
            <w:shd w:val="clear" w:color="auto" w:fill="auto"/>
          </w:tcPr>
          <w:p w:rsidR="00065234" w:rsidRPr="00A3003C" w:rsidRDefault="00065234" w:rsidP="00A339BB">
            <w:pPr>
              <w:pStyle w:val="NormalLeft"/>
            </w:pPr>
            <w:r w:rsidRPr="00A3003C">
              <w:rPr>
                <w:sz w:val="22"/>
              </w:rPr>
              <w:t>Икономическият оператор в една от следните ситуации ли е:</w:t>
            </w:r>
            <w:r w:rsidRPr="00A3003C">
              <w:rPr>
                <w:sz w:val="22"/>
              </w:rPr>
              <w:br/>
              <w:t xml:space="preserve">а) </w:t>
            </w:r>
            <w:r>
              <w:rPr>
                <w:b/>
                <w:sz w:val="22"/>
              </w:rPr>
              <w:t>обявен в несъстоятелност</w:t>
            </w:r>
            <w:r w:rsidRPr="00A3003C">
              <w:rPr>
                <w:sz w:val="22"/>
              </w:rPr>
              <w:t xml:space="preserve">, или </w:t>
            </w:r>
          </w:p>
          <w:p w:rsidR="00065234" w:rsidRPr="00A3003C" w:rsidRDefault="00065234" w:rsidP="00A339BB">
            <w:pPr>
              <w:pStyle w:val="NormalLeft"/>
            </w:pPr>
            <w:r w:rsidRPr="00A3003C">
              <w:rPr>
                <w:sz w:val="22"/>
              </w:rPr>
              <w:t xml:space="preserve">б) </w:t>
            </w:r>
            <w:r w:rsidRPr="00A3003C">
              <w:rPr>
                <w:b/>
                <w:sz w:val="22"/>
              </w:rPr>
              <w:t>предмет на производство по несъстоятелност</w:t>
            </w:r>
            <w:r w:rsidRPr="00A3003C">
              <w:rPr>
                <w:sz w:val="22"/>
              </w:rPr>
              <w:t xml:space="preserve"> или ликвидация, или</w:t>
            </w:r>
          </w:p>
          <w:p w:rsidR="00065234" w:rsidRPr="00A3003C" w:rsidRDefault="00065234" w:rsidP="00A339BB">
            <w:pPr>
              <w:pStyle w:val="NormalLeft"/>
            </w:pPr>
            <w:r w:rsidRPr="00A3003C">
              <w:rPr>
                <w:sz w:val="22"/>
              </w:rPr>
              <w:t xml:space="preserve">в) </w:t>
            </w:r>
            <w:r w:rsidRPr="00A3003C">
              <w:rPr>
                <w:b/>
                <w:sz w:val="22"/>
              </w:rPr>
              <w:t>споразумение с кредиторите</w:t>
            </w:r>
            <w:r w:rsidRPr="00A3003C">
              <w:rPr>
                <w:sz w:val="22"/>
              </w:rPr>
              <w:t>, или</w:t>
            </w:r>
            <w:r w:rsidRPr="00A3003C">
              <w:rPr>
                <w:sz w:val="22"/>
              </w:rPr>
              <w:br/>
              <w:t>г) всякаква аналогична</w:t>
            </w:r>
            <w:r>
              <w:rPr>
                <w:sz w:val="22"/>
              </w:rPr>
              <w:t xml:space="preserve"> ситуация, възникваща от сходна</w:t>
            </w:r>
            <w:r w:rsidRPr="00A3003C">
              <w:rPr>
                <w:sz w:val="22"/>
              </w:rPr>
              <w:t xml:space="preserve"> процедура съгласно националните законови и подзаконови актове</w:t>
            </w:r>
            <w:r w:rsidRPr="00A3003C">
              <w:rPr>
                <w:rStyle w:val="FootnoteReference"/>
                <w:sz w:val="22"/>
              </w:rPr>
              <w:footnoteReference w:id="29"/>
            </w:r>
            <w:r w:rsidRPr="00A3003C">
              <w:rPr>
                <w:sz w:val="22"/>
              </w:rPr>
              <w:t>, или</w:t>
            </w:r>
            <w:r w:rsidRPr="00A3003C">
              <w:rPr>
                <w:sz w:val="22"/>
              </w:rPr>
              <w:br/>
              <w:t>д) неговите активи се администрират от ликвидатор или от съда, или</w:t>
            </w:r>
          </w:p>
          <w:p w:rsidR="00065234" w:rsidRPr="00A3003C" w:rsidRDefault="00065234" w:rsidP="00A339BB">
            <w:pPr>
              <w:pStyle w:val="NormalLeft"/>
              <w:rPr>
                <w:b/>
              </w:rPr>
            </w:pPr>
            <w:r w:rsidRPr="00A3003C">
              <w:rPr>
                <w:sz w:val="22"/>
              </w:rPr>
              <w:t>е) стопанската му дейност е прекратена?</w:t>
            </w:r>
            <w:r w:rsidRPr="00A3003C">
              <w:rPr>
                <w:sz w:val="22"/>
              </w:rPr>
              <w:br/>
            </w:r>
            <w:r w:rsidRPr="00A3003C">
              <w:rPr>
                <w:b/>
                <w:sz w:val="22"/>
              </w:rPr>
              <w:t>Ако „да“:</w:t>
            </w:r>
          </w:p>
          <w:p w:rsidR="00065234" w:rsidRPr="00A3003C" w:rsidRDefault="00065234" w:rsidP="00B954EA">
            <w:pPr>
              <w:pStyle w:val="Tiret0"/>
              <w:numPr>
                <w:ilvl w:val="0"/>
                <w:numId w:val="25"/>
              </w:numPr>
            </w:pPr>
            <w:r w:rsidRPr="00A3003C">
              <w:rPr>
                <w:sz w:val="22"/>
              </w:rPr>
              <w:t>Моля представете подробности:</w:t>
            </w:r>
          </w:p>
          <w:p w:rsidR="00065234" w:rsidRPr="00A3003C" w:rsidRDefault="00065234" w:rsidP="00B954EA">
            <w:pPr>
              <w:pStyle w:val="Tiret0"/>
              <w:numPr>
                <w:ilvl w:val="0"/>
                <w:numId w:val="25"/>
              </w:numPr>
            </w:pPr>
            <w:r w:rsidRPr="00A3003C">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3003C">
              <w:rPr>
                <w:rStyle w:val="FootnoteReference"/>
                <w:sz w:val="22"/>
              </w:rPr>
              <w:footnoteReference w:id="30"/>
            </w:r>
            <w:r w:rsidRPr="00A3003C">
              <w:rPr>
                <w:sz w:val="22"/>
              </w:rPr>
              <w:t>?</w:t>
            </w:r>
          </w:p>
          <w:p w:rsidR="00065234" w:rsidRPr="00A3003C" w:rsidRDefault="00065234" w:rsidP="00A339BB">
            <w:pPr>
              <w:pStyle w:val="NormalLeft"/>
            </w:pPr>
            <w:r w:rsidRPr="00A3003C">
              <w:rPr>
                <w:i/>
                <w:sz w:val="22"/>
              </w:rPr>
              <w:lastRenderedPageBreak/>
              <w:t>Ако съответните документи са на разположение в електронен формат, моля, посочете:</w:t>
            </w:r>
          </w:p>
        </w:tc>
        <w:tc>
          <w:tcPr>
            <w:tcW w:w="4645" w:type="dxa"/>
            <w:shd w:val="clear" w:color="auto" w:fill="auto"/>
          </w:tcPr>
          <w:p w:rsidR="00065234" w:rsidRPr="00D17798" w:rsidRDefault="00065234" w:rsidP="00A339BB">
            <w:r w:rsidRPr="00D17798">
              <w:rPr>
                <w:sz w:val="22"/>
              </w:rPr>
              <w:lastRenderedPageBreak/>
              <w:t>[] Да [] Не</w:t>
            </w:r>
            <w:r w:rsidRPr="00D17798">
              <w:br/>
            </w:r>
            <w:r w:rsidRPr="00D17798">
              <w:br/>
            </w:r>
            <w:r w:rsidRPr="00D17798">
              <w:br/>
            </w:r>
            <w:r w:rsidRPr="00D17798">
              <w:br/>
            </w:r>
            <w:r w:rsidRPr="00D17798">
              <w:br/>
            </w:r>
            <w:r w:rsidRPr="00D17798">
              <w:br/>
            </w:r>
            <w:r w:rsidRPr="00D17798">
              <w:br/>
            </w:r>
            <w:r w:rsidRPr="00D17798">
              <w:br/>
            </w:r>
            <w:r w:rsidRPr="00D17798">
              <w:br/>
            </w:r>
            <w:r w:rsidRPr="00D17798">
              <w:br/>
            </w:r>
            <w:r w:rsidRPr="00D17798">
              <w:br/>
            </w:r>
            <w:r w:rsidRPr="00D17798">
              <w:br/>
            </w:r>
          </w:p>
          <w:p w:rsidR="00065234" w:rsidRPr="00D17798" w:rsidRDefault="00065234" w:rsidP="00B954EA">
            <w:pPr>
              <w:pStyle w:val="Tiret0"/>
              <w:numPr>
                <w:ilvl w:val="0"/>
                <w:numId w:val="25"/>
              </w:numPr>
            </w:pPr>
            <w:r w:rsidRPr="00D17798">
              <w:rPr>
                <w:sz w:val="22"/>
              </w:rPr>
              <w:t>[……]</w:t>
            </w:r>
          </w:p>
          <w:p w:rsidR="00065234" w:rsidRPr="00D17798" w:rsidRDefault="00065234" w:rsidP="00B954EA">
            <w:pPr>
              <w:pStyle w:val="Tiret0"/>
              <w:numPr>
                <w:ilvl w:val="0"/>
                <w:numId w:val="25"/>
              </w:numPr>
            </w:pPr>
            <w:r w:rsidRPr="00D17798">
              <w:rPr>
                <w:sz w:val="22"/>
              </w:rPr>
              <w:t>[……]</w:t>
            </w:r>
            <w:r w:rsidRPr="00D17798">
              <w:br/>
            </w:r>
            <w:r w:rsidRPr="00D17798">
              <w:br/>
            </w:r>
            <w:r w:rsidRPr="00D17798">
              <w:br/>
            </w:r>
            <w:r w:rsidRPr="00D17798">
              <w:br/>
            </w:r>
          </w:p>
          <w:p w:rsidR="00065234" w:rsidRPr="00D17798" w:rsidRDefault="00065234" w:rsidP="00A339BB">
            <w:pPr>
              <w:rPr>
                <w:i/>
              </w:rPr>
            </w:pPr>
          </w:p>
          <w:p w:rsidR="00065234" w:rsidRPr="00D17798" w:rsidRDefault="00065234" w:rsidP="00A339BB">
            <w:pPr>
              <w:rPr>
                <w:i/>
              </w:rPr>
            </w:pPr>
          </w:p>
          <w:p w:rsidR="00065234" w:rsidRPr="00D17798" w:rsidRDefault="00065234" w:rsidP="00A339BB">
            <w:pPr>
              <w:rPr>
                <w:i/>
              </w:rPr>
            </w:pPr>
          </w:p>
          <w:p w:rsidR="00065234" w:rsidRPr="00D17798" w:rsidRDefault="00065234" w:rsidP="00A339BB">
            <w:pPr>
              <w:rPr>
                <w:i/>
              </w:rPr>
            </w:pPr>
            <w:r w:rsidRPr="00D17798">
              <w:rPr>
                <w:i/>
                <w:sz w:val="22"/>
              </w:rPr>
              <w:lastRenderedPageBreak/>
              <w:t>(уеб адрес, орган или служба, издаващи документа, точно позоваване на документа): [……][……][……][……]</w:t>
            </w:r>
          </w:p>
        </w:tc>
      </w:tr>
      <w:tr w:rsidR="00065234" w:rsidRPr="00D17798" w:rsidTr="00A339BB">
        <w:trPr>
          <w:trHeight w:val="303"/>
        </w:trPr>
        <w:tc>
          <w:tcPr>
            <w:tcW w:w="4644" w:type="dxa"/>
            <w:vMerge w:val="restart"/>
            <w:shd w:val="clear" w:color="auto" w:fill="auto"/>
          </w:tcPr>
          <w:p w:rsidR="00065234" w:rsidRPr="00D17798" w:rsidRDefault="00065234" w:rsidP="00A339BB">
            <w:pPr>
              <w:pStyle w:val="NormalLeft"/>
            </w:pPr>
            <w:r w:rsidRPr="00A3003C">
              <w:rPr>
                <w:sz w:val="22"/>
              </w:rPr>
              <w:lastRenderedPageBreak/>
              <w:t xml:space="preserve">Икономическият оператор извършил ли е </w:t>
            </w:r>
            <w:r w:rsidRPr="00A3003C">
              <w:rPr>
                <w:b/>
                <w:sz w:val="22"/>
              </w:rPr>
              <w:t>тежко професионално нарушение</w:t>
            </w:r>
            <w:r w:rsidRPr="00A3003C">
              <w:rPr>
                <w:rStyle w:val="FootnoteReference"/>
                <w:b/>
                <w:sz w:val="22"/>
              </w:rPr>
              <w:footnoteReference w:id="31"/>
            </w:r>
            <w:r w:rsidRPr="00A3003C">
              <w:rPr>
                <w:sz w:val="22"/>
              </w:rPr>
              <w:t>?</w:t>
            </w:r>
            <w:r w:rsidRPr="00D17798">
              <w:br/>
            </w:r>
            <w:r w:rsidRPr="00D17798">
              <w:rPr>
                <w:b/>
                <w:sz w:val="22"/>
              </w:rPr>
              <w:t>Ако „да“</w:t>
            </w:r>
            <w:r w:rsidRPr="00D17798">
              <w:rPr>
                <w:sz w:val="22"/>
              </w:rPr>
              <w:t>, моля, опишете подробно:</w:t>
            </w:r>
          </w:p>
        </w:tc>
        <w:tc>
          <w:tcPr>
            <w:tcW w:w="4645" w:type="dxa"/>
            <w:shd w:val="clear" w:color="auto" w:fill="auto"/>
          </w:tcPr>
          <w:p w:rsidR="00065234" w:rsidRPr="00D17798" w:rsidRDefault="00065234" w:rsidP="00A339BB">
            <w:r w:rsidRPr="00D17798">
              <w:rPr>
                <w:sz w:val="22"/>
              </w:rPr>
              <w:t>[] Да [] Не,</w:t>
            </w:r>
            <w:r w:rsidRPr="00D17798">
              <w:br/>
            </w:r>
            <w:r w:rsidRPr="00D17798">
              <w:br/>
            </w:r>
            <w:r w:rsidRPr="00D17798">
              <w:rPr>
                <w:sz w:val="22"/>
              </w:rPr>
              <w:t xml:space="preserve"> [……]</w:t>
            </w:r>
          </w:p>
        </w:tc>
      </w:tr>
      <w:tr w:rsidR="00065234" w:rsidRPr="00D17798" w:rsidTr="00A339BB">
        <w:trPr>
          <w:trHeight w:val="303"/>
        </w:trPr>
        <w:tc>
          <w:tcPr>
            <w:tcW w:w="4644" w:type="dxa"/>
            <w:vMerge/>
            <w:shd w:val="clear" w:color="auto" w:fill="auto"/>
          </w:tcPr>
          <w:p w:rsidR="00065234" w:rsidRPr="00D17798" w:rsidRDefault="00065234" w:rsidP="00A339BB">
            <w:pPr>
              <w:pStyle w:val="NormalLeft"/>
            </w:pPr>
          </w:p>
        </w:tc>
        <w:tc>
          <w:tcPr>
            <w:tcW w:w="4645" w:type="dxa"/>
            <w:shd w:val="clear" w:color="auto" w:fill="auto"/>
          </w:tcPr>
          <w:p w:rsidR="00065234" w:rsidRPr="008D68EC" w:rsidRDefault="00065234" w:rsidP="00A339BB">
            <w:r w:rsidRPr="004E6159">
              <w:rPr>
                <w:b/>
                <w:sz w:val="22"/>
                <w:lang w:val="bg-BG"/>
              </w:rPr>
              <w:t>Ако „да“</w:t>
            </w:r>
            <w:r w:rsidRPr="004E6159">
              <w:rPr>
                <w:sz w:val="22"/>
                <w:lang w:val="bg-BG"/>
              </w:rPr>
              <w:t xml:space="preserve">, икономическият оператор предприел ли е мерки за реабилитиране по своя инициатива? </w:t>
            </w:r>
            <w:r w:rsidRPr="008D68EC">
              <w:rPr>
                <w:sz w:val="22"/>
              </w:rPr>
              <w:t>[] Да [] Не</w:t>
            </w:r>
          </w:p>
          <w:p w:rsidR="00065234" w:rsidRPr="00D17798" w:rsidRDefault="00065234" w:rsidP="00A339BB">
            <w:r w:rsidRPr="008D68EC">
              <w:rPr>
                <w:b/>
                <w:sz w:val="22"/>
              </w:rPr>
              <w:t>Ако „да“</w:t>
            </w:r>
            <w:r w:rsidRPr="008D68EC">
              <w:rPr>
                <w:sz w:val="22"/>
              </w:rPr>
              <w:t>, моля опишете предприетите мерки: [……]</w:t>
            </w:r>
          </w:p>
        </w:tc>
      </w:tr>
      <w:tr w:rsidR="00065234" w:rsidRPr="00D17798" w:rsidTr="00A339BB">
        <w:trPr>
          <w:trHeight w:val="515"/>
        </w:trPr>
        <w:tc>
          <w:tcPr>
            <w:tcW w:w="4644" w:type="dxa"/>
            <w:vMerge w:val="restart"/>
            <w:shd w:val="clear" w:color="auto" w:fill="auto"/>
          </w:tcPr>
          <w:p w:rsidR="00065234" w:rsidRPr="008D68EC" w:rsidRDefault="00065234" w:rsidP="00A339BB">
            <w:pPr>
              <w:pStyle w:val="NormalLeft"/>
            </w:pPr>
            <w:r w:rsidRPr="008D68EC">
              <w:rPr>
                <w:rStyle w:val="NormalBoldChar"/>
                <w:b w:val="0"/>
                <w:sz w:val="22"/>
              </w:rPr>
              <w:t>Икономическият оператор сключил ли</w:t>
            </w:r>
            <w:r w:rsidRPr="008D68EC">
              <w:rPr>
                <w:sz w:val="22"/>
              </w:rPr>
              <w:t xml:space="preserve"> е </w:t>
            </w:r>
            <w:r w:rsidRPr="008D68EC">
              <w:rPr>
                <w:b/>
                <w:sz w:val="22"/>
              </w:rPr>
              <w:t>споразумения</w:t>
            </w:r>
            <w:r w:rsidRPr="008D68EC">
              <w:rPr>
                <w:sz w:val="22"/>
              </w:rPr>
              <w:t xml:space="preserve"> с други икономически оператори, насочени към </w:t>
            </w:r>
            <w:r w:rsidRPr="008D68EC">
              <w:rPr>
                <w:b/>
                <w:sz w:val="22"/>
              </w:rPr>
              <w:t>нарушаване на конкуренцията</w:t>
            </w:r>
            <w:r w:rsidRPr="008D68EC">
              <w:rPr>
                <w:sz w:val="22"/>
              </w:rPr>
              <w:t>?</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065234" w:rsidRPr="008D68EC" w:rsidRDefault="00065234" w:rsidP="00A339BB">
            <w:r w:rsidRPr="008D68EC">
              <w:rPr>
                <w:sz w:val="22"/>
              </w:rPr>
              <w:t>[] Да [] Не</w:t>
            </w:r>
            <w:r w:rsidRPr="008D68EC">
              <w:rPr>
                <w:sz w:val="22"/>
              </w:rPr>
              <w:br/>
            </w:r>
            <w:r w:rsidRPr="008D68EC">
              <w:rPr>
                <w:sz w:val="22"/>
              </w:rPr>
              <w:br/>
            </w:r>
            <w:r w:rsidRPr="008D68EC">
              <w:rPr>
                <w:sz w:val="22"/>
              </w:rPr>
              <w:br/>
              <w:t>[…]</w:t>
            </w:r>
          </w:p>
        </w:tc>
      </w:tr>
      <w:tr w:rsidR="00065234" w:rsidRPr="00D17798" w:rsidTr="00A339BB">
        <w:trPr>
          <w:trHeight w:val="514"/>
        </w:trPr>
        <w:tc>
          <w:tcPr>
            <w:tcW w:w="4644" w:type="dxa"/>
            <w:vMerge/>
            <w:shd w:val="clear" w:color="auto" w:fill="auto"/>
          </w:tcPr>
          <w:p w:rsidR="00065234" w:rsidRPr="00D17798" w:rsidRDefault="00065234" w:rsidP="00A339BB">
            <w:pPr>
              <w:pStyle w:val="NormalLeft"/>
              <w:rPr>
                <w:rStyle w:val="NormalBoldChar"/>
                <w:b w:val="0"/>
                <w:sz w:val="22"/>
              </w:rPr>
            </w:pPr>
          </w:p>
        </w:tc>
        <w:tc>
          <w:tcPr>
            <w:tcW w:w="4645" w:type="dxa"/>
            <w:shd w:val="clear" w:color="auto" w:fill="auto"/>
          </w:tcPr>
          <w:p w:rsidR="00065234" w:rsidRDefault="00065234" w:rsidP="00A339BB">
            <w:r w:rsidRPr="004E6159">
              <w:rPr>
                <w:b/>
                <w:sz w:val="22"/>
                <w:lang w:val="bg-BG"/>
              </w:rPr>
              <w:t>Ако „да“</w:t>
            </w:r>
            <w:r w:rsidRPr="004E6159">
              <w:rPr>
                <w:sz w:val="22"/>
                <w:lang w:val="bg-BG"/>
              </w:rPr>
              <w:t xml:space="preserve">, икономическият оператор предприел ли е мерки за реабилитиране по своя инициатива? </w:t>
            </w:r>
            <w:r w:rsidRPr="008D68EC">
              <w:rPr>
                <w:sz w:val="22"/>
              </w:rPr>
              <w:t>[] Да [] Не</w:t>
            </w:r>
          </w:p>
          <w:p w:rsidR="00065234" w:rsidRPr="008D68EC" w:rsidRDefault="00065234" w:rsidP="00A339BB">
            <w:r w:rsidRPr="008D68EC">
              <w:rPr>
                <w:b/>
                <w:sz w:val="22"/>
              </w:rPr>
              <w:t>Ако „да“</w:t>
            </w:r>
            <w:r w:rsidRPr="008D68EC">
              <w:rPr>
                <w:sz w:val="22"/>
              </w:rPr>
              <w:t>, моля опишете предприетите мерки: [……]</w:t>
            </w:r>
          </w:p>
        </w:tc>
      </w:tr>
      <w:tr w:rsidR="00065234" w:rsidRPr="00D17798" w:rsidTr="00A339BB">
        <w:trPr>
          <w:trHeight w:val="1316"/>
        </w:trPr>
        <w:tc>
          <w:tcPr>
            <w:tcW w:w="4644" w:type="dxa"/>
            <w:shd w:val="clear" w:color="auto" w:fill="auto"/>
          </w:tcPr>
          <w:p w:rsidR="00065234" w:rsidRPr="008D68EC" w:rsidRDefault="00065234" w:rsidP="00A339BB">
            <w:pPr>
              <w:pStyle w:val="NormalLeft"/>
              <w:rPr>
                <w:rStyle w:val="NormalBoldChar"/>
                <w:b w:val="0"/>
                <w:sz w:val="22"/>
              </w:rPr>
            </w:pPr>
            <w:r w:rsidRPr="008D68EC">
              <w:rPr>
                <w:rStyle w:val="NormalBoldChar"/>
                <w:b w:val="0"/>
                <w:sz w:val="22"/>
              </w:rPr>
              <w:t>Икономическият оператор има ли информация</w:t>
            </w:r>
            <w:r w:rsidRPr="008D68EC">
              <w:rPr>
                <w:sz w:val="22"/>
              </w:rPr>
              <w:t xml:space="preserve"> за </w:t>
            </w:r>
            <w:r w:rsidRPr="008D68EC">
              <w:rPr>
                <w:b/>
                <w:sz w:val="22"/>
              </w:rPr>
              <w:t>конфликт на интереси</w:t>
            </w:r>
            <w:r w:rsidRPr="008D68EC">
              <w:rPr>
                <w:rStyle w:val="FootnoteReference"/>
                <w:b/>
                <w:sz w:val="22"/>
              </w:rPr>
              <w:footnoteReference w:id="32"/>
            </w:r>
            <w:r w:rsidRPr="008D68EC">
              <w:rPr>
                <w:sz w:val="22"/>
              </w:rPr>
              <w:t>, свързан с участието му в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065234" w:rsidRPr="008D68EC" w:rsidRDefault="00065234" w:rsidP="00A339BB">
            <w:r w:rsidRPr="008D68EC">
              <w:rPr>
                <w:sz w:val="22"/>
              </w:rPr>
              <w:t>[] Да [] Не</w:t>
            </w:r>
            <w:r w:rsidRPr="008D68EC">
              <w:rPr>
                <w:sz w:val="22"/>
              </w:rPr>
              <w:br/>
            </w:r>
            <w:r w:rsidRPr="008D68EC">
              <w:rPr>
                <w:sz w:val="22"/>
              </w:rPr>
              <w:br/>
            </w:r>
            <w:r w:rsidRPr="008D68EC">
              <w:rPr>
                <w:sz w:val="22"/>
              </w:rPr>
              <w:br/>
              <w:t>[…]</w:t>
            </w:r>
          </w:p>
        </w:tc>
      </w:tr>
      <w:tr w:rsidR="00065234" w:rsidRPr="00D17798" w:rsidTr="00A339BB">
        <w:trPr>
          <w:trHeight w:val="1544"/>
        </w:trPr>
        <w:tc>
          <w:tcPr>
            <w:tcW w:w="4644" w:type="dxa"/>
            <w:shd w:val="clear" w:color="auto" w:fill="auto"/>
          </w:tcPr>
          <w:p w:rsidR="00065234" w:rsidRPr="008D68EC" w:rsidRDefault="00065234" w:rsidP="00A339BB">
            <w:pPr>
              <w:pStyle w:val="NormalLeft"/>
              <w:rPr>
                <w:rStyle w:val="NormalBoldChar"/>
                <w:b w:val="0"/>
                <w:sz w:val="22"/>
              </w:rPr>
            </w:pPr>
            <w:r w:rsidRPr="008D68EC">
              <w:rPr>
                <w:rStyle w:val="NormalBoldChar"/>
                <w:sz w:val="22"/>
              </w:rPr>
              <w:t>Икономическият оператор или свързано</w:t>
            </w:r>
            <w:r w:rsidRPr="008D68EC">
              <w:rPr>
                <w:sz w:val="22"/>
              </w:rPr>
              <w:t xml:space="preserve"> с него предприятие, предоставял ли е </w:t>
            </w:r>
            <w:r w:rsidRPr="008D68EC">
              <w:rPr>
                <w:b/>
                <w:sz w:val="22"/>
              </w:rPr>
              <w:t>консултантски</w:t>
            </w:r>
            <w:r w:rsidRPr="008D68EC">
              <w:rPr>
                <w:sz w:val="22"/>
              </w:rPr>
              <w:t xml:space="preserve"> услуги на възлагащия орган или на възложителя или </w:t>
            </w:r>
            <w:r w:rsidRPr="008D68EC">
              <w:rPr>
                <w:b/>
                <w:sz w:val="22"/>
              </w:rPr>
              <w:t>участвал ли е по друг начин в подготовката</w:t>
            </w:r>
            <w:r w:rsidRPr="008D68EC">
              <w:rPr>
                <w:sz w:val="22"/>
              </w:rPr>
              <w:t xml:space="preserve"> на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065234" w:rsidRPr="008D68EC" w:rsidRDefault="00065234" w:rsidP="00A339BB">
            <w:r w:rsidRPr="008D68EC">
              <w:rPr>
                <w:sz w:val="22"/>
              </w:rPr>
              <w:t>[] Да [] Не</w:t>
            </w:r>
            <w:r w:rsidRPr="008D68EC">
              <w:rPr>
                <w:sz w:val="22"/>
              </w:rPr>
              <w:br/>
            </w:r>
            <w:r w:rsidRPr="008D68EC">
              <w:rPr>
                <w:sz w:val="22"/>
              </w:rPr>
              <w:br/>
            </w:r>
            <w:r w:rsidRPr="008D68EC">
              <w:rPr>
                <w:sz w:val="22"/>
              </w:rPr>
              <w:br/>
            </w:r>
            <w:r w:rsidRPr="008D68EC">
              <w:rPr>
                <w:sz w:val="22"/>
              </w:rPr>
              <w:br/>
              <w:t>[…]</w:t>
            </w:r>
          </w:p>
        </w:tc>
      </w:tr>
      <w:tr w:rsidR="00065234" w:rsidRPr="00D17798" w:rsidTr="00A339BB">
        <w:trPr>
          <w:trHeight w:val="932"/>
        </w:trPr>
        <w:tc>
          <w:tcPr>
            <w:tcW w:w="4644" w:type="dxa"/>
            <w:vMerge w:val="restart"/>
            <w:shd w:val="clear" w:color="auto" w:fill="auto"/>
          </w:tcPr>
          <w:p w:rsidR="00065234" w:rsidRPr="008D68EC" w:rsidRDefault="00065234" w:rsidP="00A339BB">
            <w:pPr>
              <w:pStyle w:val="NormalLeft"/>
              <w:rPr>
                <w:rStyle w:val="NormalBoldChar"/>
                <w:b w:val="0"/>
                <w:sz w:val="22"/>
              </w:rPr>
            </w:pPr>
            <w:r w:rsidRPr="008D68EC">
              <w:rPr>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D68EC">
              <w:rPr>
                <w:b/>
                <w:sz w:val="22"/>
              </w:rPr>
              <w:t>предсрочно прекратен</w:t>
            </w:r>
            <w:r w:rsidRPr="008D68EC">
              <w:rPr>
                <w:sz w:val="22"/>
              </w:rPr>
              <w:t xml:space="preserve"> или да са му били налагани обезщетения или други подобни санкции във връзка с такава поръчка в миналото?</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065234" w:rsidRPr="008D68EC" w:rsidRDefault="00065234" w:rsidP="00A339BB">
            <w:r w:rsidRPr="008D68EC">
              <w:rPr>
                <w:sz w:val="22"/>
              </w:rPr>
              <w:t>[] Да [] Не</w:t>
            </w:r>
            <w:r w:rsidRPr="008D68EC">
              <w:rPr>
                <w:sz w:val="22"/>
              </w:rPr>
              <w:br/>
            </w:r>
            <w:r w:rsidRPr="008D68EC">
              <w:rPr>
                <w:sz w:val="22"/>
              </w:rPr>
              <w:br/>
            </w:r>
            <w:r w:rsidRPr="008D68EC">
              <w:rPr>
                <w:sz w:val="22"/>
              </w:rPr>
              <w:br/>
            </w:r>
            <w:r w:rsidRPr="008D68EC">
              <w:rPr>
                <w:sz w:val="22"/>
              </w:rPr>
              <w:br/>
            </w:r>
            <w:r w:rsidRPr="008D68EC">
              <w:rPr>
                <w:sz w:val="22"/>
              </w:rPr>
              <w:br/>
            </w:r>
            <w:r w:rsidRPr="008D68EC">
              <w:rPr>
                <w:sz w:val="22"/>
              </w:rPr>
              <w:br/>
              <w:t>[…]</w:t>
            </w:r>
          </w:p>
        </w:tc>
      </w:tr>
      <w:tr w:rsidR="00065234" w:rsidRPr="00D17798" w:rsidTr="00A339BB">
        <w:trPr>
          <w:trHeight w:val="931"/>
        </w:trPr>
        <w:tc>
          <w:tcPr>
            <w:tcW w:w="4644" w:type="dxa"/>
            <w:vMerge/>
            <w:shd w:val="clear" w:color="auto" w:fill="auto"/>
          </w:tcPr>
          <w:p w:rsidR="00065234" w:rsidRPr="00D17798" w:rsidRDefault="00065234" w:rsidP="00A339BB">
            <w:pPr>
              <w:pStyle w:val="NormalLeft"/>
            </w:pPr>
          </w:p>
        </w:tc>
        <w:tc>
          <w:tcPr>
            <w:tcW w:w="4645" w:type="dxa"/>
            <w:shd w:val="clear" w:color="auto" w:fill="auto"/>
          </w:tcPr>
          <w:p w:rsidR="00065234" w:rsidRPr="008D68EC" w:rsidRDefault="00065234" w:rsidP="00A339BB">
            <w:r w:rsidRPr="004E6159">
              <w:rPr>
                <w:b/>
                <w:sz w:val="22"/>
                <w:lang w:val="bg-BG"/>
              </w:rPr>
              <w:t>Ако „да“</w:t>
            </w:r>
            <w:r w:rsidRPr="004E6159">
              <w:rPr>
                <w:sz w:val="22"/>
                <w:lang w:val="bg-BG"/>
              </w:rPr>
              <w:t xml:space="preserve">,  икономическият оператор предприел ли е мерки за реабилитиране по своя инициатива? </w:t>
            </w:r>
            <w:r w:rsidRPr="008D68EC">
              <w:rPr>
                <w:sz w:val="22"/>
              </w:rPr>
              <w:t xml:space="preserve">[] Да [] Не </w:t>
            </w:r>
          </w:p>
          <w:p w:rsidR="00065234" w:rsidRPr="008D68EC" w:rsidRDefault="00065234" w:rsidP="00A339BB">
            <w:r w:rsidRPr="008D68EC">
              <w:rPr>
                <w:b/>
                <w:sz w:val="22"/>
              </w:rPr>
              <w:t>Ако „да“</w:t>
            </w:r>
            <w:r w:rsidRPr="008D68EC">
              <w:rPr>
                <w:sz w:val="22"/>
              </w:rPr>
              <w:t>, моля опишете предприетите мерки: [……]</w:t>
            </w:r>
          </w:p>
        </w:tc>
      </w:tr>
      <w:tr w:rsidR="00065234" w:rsidRPr="00D17798" w:rsidTr="00A339BB">
        <w:tc>
          <w:tcPr>
            <w:tcW w:w="4644" w:type="dxa"/>
            <w:shd w:val="clear" w:color="auto" w:fill="auto"/>
          </w:tcPr>
          <w:p w:rsidR="00065234" w:rsidRPr="008D68EC" w:rsidRDefault="00065234" w:rsidP="00A339BB">
            <w:pPr>
              <w:pStyle w:val="NormalLeft"/>
            </w:pPr>
            <w:r w:rsidRPr="008D68EC">
              <w:rPr>
                <w:sz w:val="22"/>
              </w:rPr>
              <w:t>Може ли икономическият оператор да потвърди, че:</w:t>
            </w:r>
            <w:r w:rsidRPr="008D68EC">
              <w:rPr>
                <w:sz w:val="22"/>
              </w:rPr>
              <w:br/>
              <w:t xml:space="preserve">а) не е виновен за подаване на </w:t>
            </w:r>
            <w:r w:rsidRPr="008D68EC">
              <w:rPr>
                <w:b/>
                <w:sz w:val="22"/>
              </w:rPr>
              <w:t>неверни данни</w:t>
            </w:r>
            <w:r w:rsidRPr="008D68EC">
              <w:rPr>
                <w:sz w:val="22"/>
              </w:rPr>
              <w:t xml:space="preserve"> при предоставянето на информацията, необходима за проверката за липса на </w:t>
            </w:r>
            <w:r w:rsidRPr="008D68EC">
              <w:rPr>
                <w:sz w:val="22"/>
              </w:rPr>
              <w:lastRenderedPageBreak/>
              <w:t>основания за изключване или за изпълнението на критериите за подбор;</w:t>
            </w:r>
          </w:p>
          <w:p w:rsidR="00065234" w:rsidRPr="008D68EC" w:rsidRDefault="00065234" w:rsidP="00A339BB">
            <w:pPr>
              <w:pStyle w:val="NormalLeft"/>
            </w:pPr>
            <w:r w:rsidRPr="008D68EC">
              <w:rPr>
                <w:sz w:val="22"/>
              </w:rPr>
              <w:t xml:space="preserve">б) </w:t>
            </w:r>
            <w:r w:rsidRPr="008D68EC">
              <w:rPr>
                <w:rStyle w:val="NormalBoldChar"/>
                <w:sz w:val="22"/>
              </w:rPr>
              <w:t xml:space="preserve">не е укрил такава </w:t>
            </w:r>
            <w:r w:rsidRPr="008D68EC">
              <w:rPr>
                <w:sz w:val="22"/>
              </w:rPr>
              <w:t>информация;</w:t>
            </w:r>
          </w:p>
          <w:p w:rsidR="00065234" w:rsidRPr="008D68EC" w:rsidRDefault="00065234" w:rsidP="00A339BB">
            <w:pPr>
              <w:pStyle w:val="NormalLeft"/>
            </w:pPr>
            <w:r w:rsidRPr="008D68EC">
              <w:rPr>
                <w:sz w:val="22"/>
              </w:rPr>
              <w:t>в) може без забавяне да предостави придружаващите документи, изисквани от възлагащия орган или възложителя; и</w:t>
            </w:r>
          </w:p>
          <w:p w:rsidR="00065234" w:rsidRPr="00D17798" w:rsidRDefault="00065234" w:rsidP="00A339BB">
            <w:pPr>
              <w:pStyle w:val="NormalLeft"/>
            </w:pPr>
            <w:r w:rsidRPr="00D17798">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065234" w:rsidRPr="008D68EC" w:rsidRDefault="00065234" w:rsidP="00A339BB">
            <w:r w:rsidRPr="008D68EC">
              <w:rPr>
                <w:sz w:val="22"/>
              </w:rPr>
              <w:lastRenderedPageBreak/>
              <w:t>[] Да [] Не</w:t>
            </w:r>
          </w:p>
        </w:tc>
      </w:tr>
    </w:tbl>
    <w:p w:rsidR="00065234" w:rsidRDefault="00065234" w:rsidP="00065234">
      <w:pPr>
        <w:pStyle w:val="SectionTitle"/>
        <w:rPr>
          <w:sz w:val="22"/>
          <w:lang w:val="en-US"/>
        </w:rPr>
      </w:pPr>
    </w:p>
    <w:p w:rsidR="00065234" w:rsidRPr="00D17798" w:rsidRDefault="00065234" w:rsidP="00065234">
      <w:pPr>
        <w:pStyle w:val="SectionTitle"/>
        <w:rPr>
          <w:sz w:val="22"/>
        </w:rPr>
      </w:pPr>
      <w:r w:rsidRPr="00D17798">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65234" w:rsidRPr="00D17798" w:rsidTr="00A339BB">
        <w:tc>
          <w:tcPr>
            <w:tcW w:w="4644" w:type="dxa"/>
            <w:shd w:val="clear" w:color="auto" w:fill="auto"/>
          </w:tcPr>
          <w:p w:rsidR="00065234" w:rsidRPr="004E6159" w:rsidRDefault="00065234" w:rsidP="00A339BB">
            <w:pPr>
              <w:rPr>
                <w:b/>
                <w:i/>
                <w:lang w:val="bg-BG"/>
              </w:rPr>
            </w:pPr>
            <w:r w:rsidRPr="004E6159">
              <w:rPr>
                <w:b/>
                <w:i/>
                <w:sz w:val="22"/>
                <w:lang w:val="bg-BG"/>
              </w:rPr>
              <w:t>Специфични национални основания за изключване</w:t>
            </w:r>
          </w:p>
        </w:tc>
        <w:tc>
          <w:tcPr>
            <w:tcW w:w="4645" w:type="dxa"/>
            <w:shd w:val="clear" w:color="auto" w:fill="auto"/>
          </w:tcPr>
          <w:p w:rsidR="00065234" w:rsidRPr="00D17798" w:rsidRDefault="00065234" w:rsidP="00A339BB">
            <w:pPr>
              <w:rPr>
                <w:b/>
                <w:i/>
              </w:rPr>
            </w:pPr>
            <w:r w:rsidRPr="00D17798">
              <w:rPr>
                <w:b/>
                <w:i/>
                <w:sz w:val="22"/>
              </w:rPr>
              <w:t>Отговор:</w:t>
            </w:r>
          </w:p>
        </w:tc>
      </w:tr>
      <w:tr w:rsidR="00065234" w:rsidRPr="00D17798" w:rsidTr="00A339BB">
        <w:tc>
          <w:tcPr>
            <w:tcW w:w="4644" w:type="dxa"/>
            <w:shd w:val="clear" w:color="auto" w:fill="auto"/>
          </w:tcPr>
          <w:p w:rsidR="00065234" w:rsidRPr="00D17798" w:rsidRDefault="00065234" w:rsidP="00A339BB">
            <w:r w:rsidRPr="008D68EC">
              <w:rPr>
                <w:sz w:val="22"/>
              </w:rPr>
              <w:t xml:space="preserve">Прилагат ли се </w:t>
            </w:r>
            <w:r>
              <w:rPr>
                <w:b/>
                <w:sz w:val="22"/>
              </w:rPr>
              <w:t>специфичните</w:t>
            </w:r>
            <w:r w:rsidRPr="008D68EC">
              <w:rPr>
                <w:b/>
                <w:sz w:val="22"/>
              </w:rPr>
              <w:t xml:space="preserve"> национални основания за изключване</w:t>
            </w:r>
            <w:r w:rsidRPr="008D68EC">
              <w:rPr>
                <w:sz w:val="22"/>
              </w:rPr>
              <w:t>, които са посочени в съответното обявление или в документацията за обществената поръчка?</w:t>
            </w:r>
            <w:r w:rsidRPr="00D17798">
              <w:br/>
            </w:r>
            <w:r w:rsidRPr="00D17798">
              <w:rPr>
                <w:i/>
                <w:sz w:val="22"/>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065234" w:rsidRPr="00D17798" w:rsidRDefault="00065234" w:rsidP="00A339BB">
            <w:r w:rsidRPr="00D17798">
              <w:rPr>
                <w:sz w:val="22"/>
              </w:rPr>
              <w:t>[…][] Да [] Не</w:t>
            </w:r>
            <w:r w:rsidRPr="00D17798">
              <w:br/>
            </w:r>
            <w:r w:rsidRPr="00D17798">
              <w:br/>
            </w:r>
            <w:r w:rsidRPr="00D17798">
              <w:br/>
            </w:r>
          </w:p>
          <w:p w:rsidR="00065234" w:rsidRPr="008D68EC" w:rsidRDefault="00065234" w:rsidP="00A339BB">
            <w:r w:rsidRPr="008D68EC">
              <w:rPr>
                <w:sz w:val="22"/>
              </w:rPr>
              <w:t>(</w:t>
            </w:r>
            <w:r w:rsidRPr="008D68EC">
              <w:rPr>
                <w:i/>
                <w:sz w:val="22"/>
              </w:rPr>
              <w:t>уеб адрес, орган или служба, издаващи документа, точно позоваване на документа</w:t>
            </w:r>
            <w:r w:rsidRPr="008D68EC">
              <w:rPr>
                <w:sz w:val="22"/>
              </w:rPr>
              <w:t>):</w:t>
            </w:r>
            <w:r w:rsidRPr="008D68EC">
              <w:rPr>
                <w:sz w:val="22"/>
              </w:rPr>
              <w:br/>
            </w:r>
            <w:r w:rsidRPr="008D68EC">
              <w:rPr>
                <w:i/>
                <w:sz w:val="22"/>
              </w:rPr>
              <w:t>[……][……][……][……]</w:t>
            </w:r>
            <w:r w:rsidRPr="008D68EC">
              <w:rPr>
                <w:rStyle w:val="FootnoteReference"/>
                <w:i/>
                <w:sz w:val="22"/>
              </w:rPr>
              <w:footnoteReference w:id="33"/>
            </w:r>
          </w:p>
        </w:tc>
      </w:tr>
      <w:tr w:rsidR="00065234" w:rsidRPr="00D17798" w:rsidTr="00A339BB">
        <w:tc>
          <w:tcPr>
            <w:tcW w:w="4644" w:type="dxa"/>
            <w:shd w:val="clear" w:color="auto" w:fill="auto"/>
          </w:tcPr>
          <w:p w:rsidR="00065234" w:rsidRPr="008D68EC" w:rsidRDefault="00065234" w:rsidP="00A339BB">
            <w:r w:rsidRPr="008D68EC">
              <w:rPr>
                <w:rStyle w:val="NormalBoldChar"/>
                <w:rFonts w:eastAsia="Calibri"/>
                <w:sz w:val="22"/>
              </w:rPr>
              <w:t xml:space="preserve">В </w:t>
            </w:r>
            <w:r>
              <w:rPr>
                <w:rStyle w:val="NormalBoldChar"/>
                <w:rFonts w:eastAsia="Calibri"/>
                <w:sz w:val="22"/>
              </w:rPr>
              <w:t>случай че се прилага някое специфично</w:t>
            </w:r>
            <w:r w:rsidRPr="008D68EC">
              <w:rPr>
                <w:rStyle w:val="NormalBoldChar"/>
                <w:rFonts w:eastAsia="Calibri"/>
                <w:sz w:val="22"/>
              </w:rPr>
              <w:t xml:space="preserve"> национално основание за изключване</w:t>
            </w:r>
            <w:r w:rsidRPr="008D68EC">
              <w:rPr>
                <w:sz w:val="22"/>
              </w:rPr>
              <w:t xml:space="preserve">, икономическият оператор предприел ли е мерки за реабилитиране по своя инициатива? </w:t>
            </w:r>
            <w:r w:rsidRPr="008D68EC">
              <w:rPr>
                <w:sz w:val="22"/>
              </w:rPr>
              <w:br/>
            </w:r>
            <w:r w:rsidRPr="008D68EC">
              <w:rPr>
                <w:b/>
                <w:sz w:val="22"/>
              </w:rPr>
              <w:t>Ако „да“</w:t>
            </w:r>
            <w:r w:rsidRPr="008D68EC">
              <w:rPr>
                <w:sz w:val="22"/>
              </w:rPr>
              <w:t xml:space="preserve">, моля опишете предприетите мерки: </w:t>
            </w:r>
          </w:p>
        </w:tc>
        <w:tc>
          <w:tcPr>
            <w:tcW w:w="4645" w:type="dxa"/>
            <w:shd w:val="clear" w:color="auto" w:fill="auto"/>
          </w:tcPr>
          <w:p w:rsidR="00065234" w:rsidRPr="00D17798" w:rsidRDefault="00065234" w:rsidP="00A339BB">
            <w:r w:rsidRPr="00D17798">
              <w:rPr>
                <w:sz w:val="22"/>
              </w:rPr>
              <w:t>[] Да [] Не</w:t>
            </w:r>
            <w:r w:rsidRPr="00D17798">
              <w:br/>
            </w:r>
            <w:r w:rsidRPr="00D17798">
              <w:br/>
            </w:r>
            <w:r w:rsidRPr="00D17798">
              <w:br/>
            </w:r>
            <w:r w:rsidRPr="00D17798">
              <w:rPr>
                <w:sz w:val="22"/>
              </w:rPr>
              <w:t>[…]</w:t>
            </w:r>
          </w:p>
        </w:tc>
      </w:tr>
    </w:tbl>
    <w:p w:rsidR="00065234" w:rsidRDefault="00065234" w:rsidP="00065234">
      <w:pPr>
        <w:pStyle w:val="ChapterTitle"/>
        <w:rPr>
          <w:sz w:val="22"/>
          <w:lang w:val="en-US"/>
        </w:rPr>
      </w:pPr>
    </w:p>
    <w:p w:rsidR="00065234" w:rsidRPr="00D17798" w:rsidRDefault="00065234" w:rsidP="00065234">
      <w:pPr>
        <w:pStyle w:val="ChapterTitle"/>
        <w:rPr>
          <w:sz w:val="22"/>
        </w:rPr>
      </w:pPr>
      <w:r w:rsidRPr="00D17798">
        <w:rPr>
          <w:sz w:val="22"/>
        </w:rPr>
        <w:t>Част IV: Критерии за подбор</w:t>
      </w:r>
    </w:p>
    <w:p w:rsidR="00065234" w:rsidRPr="004E6159" w:rsidRDefault="00065234" w:rsidP="00065234">
      <w:pPr>
        <w:rPr>
          <w:sz w:val="22"/>
          <w:lang w:val="bg-BG"/>
        </w:rPr>
      </w:pPr>
      <w:r w:rsidRPr="004E6159">
        <w:rPr>
          <w:b/>
          <w:i/>
          <w:sz w:val="22"/>
          <w:lang w:val="bg-BG"/>
        </w:rPr>
        <w:t>Относно критериите за подбор (раздел</w:t>
      </w:r>
      <w:r w:rsidRPr="00780AF7">
        <w:rPr>
          <w:b/>
          <w:i/>
          <w:sz w:val="22"/>
        </w:rPr>
        <w:sym w:font="Symbol" w:char="F061"/>
      </w:r>
      <w:r w:rsidRPr="004E6159">
        <w:rPr>
          <w:b/>
          <w:i/>
          <w:sz w:val="22"/>
          <w:lang w:val="bg-BG"/>
        </w:rPr>
        <w:t xml:space="preserve"> илираздели А—Г от настоящата част) икономическият оператор заявява, че</w:t>
      </w:r>
    </w:p>
    <w:p w:rsidR="00065234" w:rsidRPr="00D17798" w:rsidRDefault="00065234" w:rsidP="00065234">
      <w:pPr>
        <w:pStyle w:val="SectionTitle"/>
        <w:rPr>
          <w:sz w:val="22"/>
        </w:rPr>
      </w:pPr>
      <w:r w:rsidRPr="00D17798">
        <w:rPr>
          <w:sz w:val="22"/>
        </w:rPr>
        <w:sym w:font="Symbol" w:char="F061"/>
      </w:r>
      <w:r w:rsidRPr="00D17798">
        <w:rPr>
          <w:sz w:val="22"/>
        </w:rPr>
        <w:t>: Общо указание за всички критерии за подбор</w:t>
      </w:r>
    </w:p>
    <w:p w:rsidR="00065234" w:rsidRPr="004E6159" w:rsidRDefault="00065234" w:rsidP="00065234">
      <w:pPr>
        <w:pBdr>
          <w:top w:val="single" w:sz="4" w:space="1" w:color="auto"/>
          <w:left w:val="single" w:sz="4" w:space="4" w:color="auto"/>
          <w:bottom w:val="single" w:sz="4" w:space="1" w:color="auto"/>
          <w:right w:val="single" w:sz="4" w:space="4" w:color="auto"/>
        </w:pBdr>
        <w:shd w:val="clear" w:color="auto" w:fill="BFBFBF"/>
        <w:rPr>
          <w:b/>
          <w:i/>
          <w:sz w:val="22"/>
          <w:lang w:val="bg-BG"/>
        </w:rPr>
      </w:pPr>
      <w:r w:rsidRPr="004E6159">
        <w:rPr>
          <w:b/>
          <w:i/>
          <w:sz w:val="22"/>
          <w:lang w:val="bg-BG"/>
        </w:rPr>
        <w:t xml:space="preserve">Икономическият оператор следва да попълни тази информация </w:t>
      </w:r>
      <w:r w:rsidRPr="004E6159">
        <w:rPr>
          <w:b/>
          <w:i/>
          <w:sz w:val="22"/>
          <w:u w:val="single"/>
          <w:lang w:val="bg-BG"/>
        </w:rPr>
        <w:t>само</w:t>
      </w:r>
      <w:r w:rsidRPr="004E6159">
        <w:rPr>
          <w:b/>
          <w:i/>
          <w:sz w:val="22"/>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80AF7">
        <w:rPr>
          <w:b/>
          <w:i/>
          <w:sz w:val="22"/>
        </w:rPr>
        <w:sym w:font="Symbol" w:char="F061"/>
      </w:r>
      <w:r w:rsidRPr="004E6159">
        <w:rPr>
          <w:b/>
          <w:i/>
          <w:sz w:val="22"/>
          <w:lang w:val="bg-BG"/>
        </w:rPr>
        <w:t xml:space="preserve"> от част І</w:t>
      </w:r>
      <w:r w:rsidRPr="00780AF7">
        <w:rPr>
          <w:b/>
          <w:i/>
          <w:sz w:val="22"/>
        </w:rPr>
        <w:t>V</w:t>
      </w:r>
      <w:r w:rsidRPr="004E6159">
        <w:rPr>
          <w:b/>
          <w:i/>
          <w:sz w:val="22"/>
          <w:lang w:val="bg-BG"/>
        </w:rPr>
        <w:t>, без да трябва да я попълва в друг раздел на част І</w:t>
      </w:r>
      <w:r w:rsidRPr="00780AF7">
        <w:rPr>
          <w:b/>
          <w:i/>
          <w:sz w:val="22"/>
        </w:rPr>
        <w:t>V</w:t>
      </w:r>
      <w:r w:rsidRPr="004E6159">
        <w:rPr>
          <w:b/>
          <w:i/>
          <w:sz w:val="22"/>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6"/>
        <w:gridCol w:w="4607"/>
      </w:tblGrid>
      <w:tr w:rsidR="00065234" w:rsidRPr="00D17798" w:rsidTr="00A339BB">
        <w:tc>
          <w:tcPr>
            <w:tcW w:w="4606" w:type="dxa"/>
            <w:shd w:val="clear" w:color="auto" w:fill="auto"/>
          </w:tcPr>
          <w:p w:rsidR="00065234" w:rsidRPr="004E6159" w:rsidRDefault="00065234" w:rsidP="00A339BB">
            <w:pPr>
              <w:rPr>
                <w:b/>
                <w:i/>
                <w:lang w:val="bg-BG"/>
              </w:rPr>
            </w:pPr>
            <w:r w:rsidRPr="004E6159">
              <w:rPr>
                <w:b/>
                <w:i/>
                <w:sz w:val="22"/>
                <w:lang w:val="bg-BG"/>
              </w:rPr>
              <w:t xml:space="preserve">Спазване на всички изисквани критерии за </w:t>
            </w:r>
            <w:r w:rsidRPr="004E6159">
              <w:rPr>
                <w:b/>
                <w:i/>
                <w:sz w:val="22"/>
                <w:lang w:val="bg-BG"/>
              </w:rPr>
              <w:lastRenderedPageBreak/>
              <w:t>подбор</w:t>
            </w:r>
          </w:p>
        </w:tc>
        <w:tc>
          <w:tcPr>
            <w:tcW w:w="4607" w:type="dxa"/>
            <w:shd w:val="clear" w:color="auto" w:fill="auto"/>
          </w:tcPr>
          <w:p w:rsidR="00065234" w:rsidRPr="00D17798" w:rsidRDefault="00065234" w:rsidP="00A339BB">
            <w:pPr>
              <w:rPr>
                <w:b/>
                <w:i/>
              </w:rPr>
            </w:pPr>
            <w:r w:rsidRPr="00D17798">
              <w:rPr>
                <w:b/>
                <w:i/>
                <w:sz w:val="22"/>
              </w:rPr>
              <w:lastRenderedPageBreak/>
              <w:t>Отговор:</w:t>
            </w:r>
          </w:p>
        </w:tc>
      </w:tr>
      <w:tr w:rsidR="00065234" w:rsidRPr="00D17798" w:rsidTr="00A339BB">
        <w:tc>
          <w:tcPr>
            <w:tcW w:w="4606" w:type="dxa"/>
            <w:shd w:val="clear" w:color="auto" w:fill="auto"/>
          </w:tcPr>
          <w:p w:rsidR="00065234" w:rsidRPr="00D17798" w:rsidRDefault="00065234" w:rsidP="00A339BB">
            <w:r w:rsidRPr="00D17798">
              <w:rPr>
                <w:sz w:val="22"/>
              </w:rPr>
              <w:lastRenderedPageBreak/>
              <w:t>Той отговаря на изискваните критерии за подбор:</w:t>
            </w:r>
          </w:p>
        </w:tc>
        <w:tc>
          <w:tcPr>
            <w:tcW w:w="4607" w:type="dxa"/>
            <w:shd w:val="clear" w:color="auto" w:fill="auto"/>
          </w:tcPr>
          <w:p w:rsidR="00065234" w:rsidRPr="00D17798" w:rsidRDefault="00065234" w:rsidP="00A339BB">
            <w:r w:rsidRPr="00D17798">
              <w:rPr>
                <w:sz w:val="22"/>
              </w:rPr>
              <w:t>[] Да [] Не</w:t>
            </w:r>
          </w:p>
        </w:tc>
      </w:tr>
    </w:tbl>
    <w:p w:rsidR="00065234" w:rsidRDefault="00065234" w:rsidP="00065234">
      <w:pPr>
        <w:pStyle w:val="SectionTitle"/>
        <w:rPr>
          <w:sz w:val="22"/>
          <w:lang w:val="en-US"/>
        </w:rPr>
      </w:pPr>
    </w:p>
    <w:p w:rsidR="00065234" w:rsidRPr="00D17798" w:rsidRDefault="00065234" w:rsidP="00065234">
      <w:pPr>
        <w:pStyle w:val="SectionTitle"/>
        <w:rPr>
          <w:sz w:val="22"/>
        </w:rPr>
      </w:pPr>
      <w:r>
        <w:rPr>
          <w:sz w:val="22"/>
        </w:rPr>
        <w:t>А: Г</w:t>
      </w:r>
      <w:r w:rsidRPr="00D17798">
        <w:rPr>
          <w:sz w:val="22"/>
        </w:rPr>
        <w:t>одност</w:t>
      </w:r>
    </w:p>
    <w:p w:rsidR="00065234" w:rsidRPr="004E6159" w:rsidRDefault="00065234" w:rsidP="00065234">
      <w:pPr>
        <w:pBdr>
          <w:top w:val="single" w:sz="4" w:space="1" w:color="auto"/>
          <w:left w:val="single" w:sz="4" w:space="4" w:color="auto"/>
          <w:bottom w:val="single" w:sz="4" w:space="1" w:color="auto"/>
          <w:right w:val="single" w:sz="4" w:space="4" w:color="auto"/>
        </w:pBdr>
        <w:shd w:val="clear" w:color="auto" w:fill="BFBFBF"/>
        <w:rPr>
          <w:b/>
          <w:i/>
          <w:sz w:val="22"/>
          <w:lang w:val="bg-BG"/>
        </w:rPr>
      </w:pPr>
      <w:r w:rsidRPr="004E6159">
        <w:rPr>
          <w:b/>
          <w:i/>
          <w:lang w:val="bg-BG"/>
        </w:rPr>
        <w:t xml:space="preserve">Икономическият оператор следва да предостави информация </w:t>
      </w:r>
      <w:r w:rsidRPr="004E6159">
        <w:rPr>
          <w:b/>
          <w:i/>
          <w:u w:val="single"/>
          <w:lang w:val="bg-BG"/>
        </w:rPr>
        <w:t>само</w:t>
      </w:r>
      <w:r w:rsidRPr="004E6159">
        <w:rPr>
          <w:b/>
          <w:i/>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65234" w:rsidRPr="00D17798" w:rsidTr="00A339BB">
        <w:tc>
          <w:tcPr>
            <w:tcW w:w="4644" w:type="dxa"/>
            <w:shd w:val="clear" w:color="auto" w:fill="auto"/>
          </w:tcPr>
          <w:p w:rsidR="00065234" w:rsidRPr="00D17798" w:rsidRDefault="00065234" w:rsidP="00A339BB">
            <w:pPr>
              <w:rPr>
                <w:b/>
                <w:i/>
              </w:rPr>
            </w:pPr>
            <w:r>
              <w:rPr>
                <w:b/>
                <w:i/>
                <w:sz w:val="22"/>
              </w:rPr>
              <w:t>Г</w:t>
            </w:r>
            <w:r w:rsidRPr="00D17798">
              <w:rPr>
                <w:b/>
                <w:i/>
                <w:sz w:val="22"/>
              </w:rPr>
              <w:t>одност</w:t>
            </w:r>
          </w:p>
        </w:tc>
        <w:tc>
          <w:tcPr>
            <w:tcW w:w="4645" w:type="dxa"/>
            <w:shd w:val="clear" w:color="auto" w:fill="auto"/>
          </w:tcPr>
          <w:p w:rsidR="00065234" w:rsidRPr="00D17798" w:rsidRDefault="00065234" w:rsidP="00A339BB">
            <w:pPr>
              <w:rPr>
                <w:b/>
                <w:i/>
              </w:rPr>
            </w:pPr>
            <w:r w:rsidRPr="00D17798">
              <w:rPr>
                <w:b/>
                <w:i/>
                <w:sz w:val="22"/>
              </w:rPr>
              <w:t>Отговор:</w:t>
            </w:r>
          </w:p>
        </w:tc>
      </w:tr>
      <w:tr w:rsidR="00065234" w:rsidRPr="00D17798" w:rsidTr="00A339BB">
        <w:tc>
          <w:tcPr>
            <w:tcW w:w="4644" w:type="dxa"/>
            <w:shd w:val="clear" w:color="auto" w:fill="auto"/>
          </w:tcPr>
          <w:p w:rsidR="00065234" w:rsidRPr="00827C5F" w:rsidRDefault="00065234" w:rsidP="00A339BB">
            <w:r w:rsidRPr="00827C5F">
              <w:rPr>
                <w:sz w:val="22"/>
              </w:rPr>
              <w:t xml:space="preserve">1) </w:t>
            </w:r>
            <w:r w:rsidRPr="00827C5F">
              <w:rPr>
                <w:b/>
                <w:sz w:val="22"/>
              </w:rPr>
              <w:t>Той е вписан в съответния професионален или търговски регистър</w:t>
            </w:r>
            <w:r w:rsidRPr="00827C5F">
              <w:rPr>
                <w:sz w:val="22"/>
              </w:rPr>
              <w:t xml:space="preserve"> в държавата членка, в която е установен</w:t>
            </w:r>
            <w:r w:rsidRPr="00827C5F">
              <w:rPr>
                <w:rStyle w:val="FootnoteReference"/>
                <w:sz w:val="22"/>
              </w:rPr>
              <w:footnoteReference w:id="34"/>
            </w:r>
            <w:r w:rsidRPr="00827C5F">
              <w:rPr>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065234" w:rsidRPr="00827C5F" w:rsidRDefault="00065234" w:rsidP="00A339BB">
            <w:r w:rsidRPr="00827C5F">
              <w:rPr>
                <w:sz w:val="22"/>
              </w:rPr>
              <w:t>[…]</w:t>
            </w:r>
            <w:r w:rsidRPr="00827C5F">
              <w:rPr>
                <w:sz w:val="22"/>
              </w:rPr>
              <w:br/>
            </w:r>
          </w:p>
          <w:p w:rsidR="00065234" w:rsidRPr="00827C5F" w:rsidRDefault="00065234" w:rsidP="00A339BB">
            <w:r w:rsidRPr="00827C5F">
              <w:rPr>
                <w:sz w:val="22"/>
              </w:rPr>
              <w:t>(</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r w:rsidR="00065234" w:rsidRPr="00D17798" w:rsidTr="00A339BB">
        <w:tc>
          <w:tcPr>
            <w:tcW w:w="4644" w:type="dxa"/>
            <w:shd w:val="clear" w:color="auto" w:fill="auto"/>
          </w:tcPr>
          <w:p w:rsidR="00065234" w:rsidRPr="00D17798" w:rsidRDefault="00065234" w:rsidP="00A339BB">
            <w:pPr>
              <w:rPr>
                <w:b/>
              </w:rPr>
            </w:pPr>
            <w:r w:rsidRPr="00827C5F">
              <w:rPr>
                <w:b/>
                <w:sz w:val="22"/>
              </w:rPr>
              <w:t>2) При поръчки за услуги:</w:t>
            </w:r>
            <w:r w:rsidRPr="00827C5F">
              <w:rPr>
                <w:sz w:val="22"/>
              </w:rPr>
              <w:br/>
              <w:t xml:space="preserve">Необходимо ли е специално </w:t>
            </w:r>
            <w:r w:rsidRPr="00827C5F">
              <w:rPr>
                <w:b/>
                <w:sz w:val="22"/>
              </w:rPr>
              <w:t>разрешение</w:t>
            </w:r>
            <w:r w:rsidRPr="00827C5F">
              <w:rPr>
                <w:sz w:val="22"/>
              </w:rPr>
              <w:t xml:space="preserve"> или </w:t>
            </w:r>
            <w:r w:rsidRPr="00827C5F">
              <w:rPr>
                <w:b/>
                <w:sz w:val="22"/>
              </w:rPr>
              <w:t>членство</w:t>
            </w:r>
            <w:r w:rsidRPr="00827C5F">
              <w:rPr>
                <w:sz w:val="22"/>
              </w:rPr>
              <w:t xml:space="preserve"> в определена организация, за да може икономическият оператор да изпълни съответната услуга в държавата на установяване?</w:t>
            </w:r>
            <w:r w:rsidRPr="00D17798">
              <w:br/>
            </w:r>
            <w:r w:rsidRPr="00D17798">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065234" w:rsidRPr="00827C5F" w:rsidRDefault="00065234" w:rsidP="00A339BB">
            <w:r w:rsidRPr="00827C5F">
              <w:rPr>
                <w:sz w:val="22"/>
              </w:rPr>
              <w:br/>
              <w:t>[] Да [] Не</w:t>
            </w:r>
            <w:r w:rsidRPr="00827C5F">
              <w:rPr>
                <w:sz w:val="22"/>
              </w:rPr>
              <w:br/>
            </w:r>
            <w:r w:rsidRPr="00827C5F">
              <w:rPr>
                <w:sz w:val="22"/>
              </w:rPr>
              <w:br/>
              <w:t>Ако да, моля посочете какво и дали икономическият оператор го притежава: […] [] Да [] Не</w:t>
            </w:r>
            <w:r w:rsidRPr="00827C5F">
              <w:rPr>
                <w:sz w:val="22"/>
              </w:rPr>
              <w:br/>
            </w:r>
          </w:p>
          <w:p w:rsidR="00065234" w:rsidRPr="00827C5F" w:rsidRDefault="00065234" w:rsidP="00A339BB">
            <w:r w:rsidRPr="00827C5F">
              <w:rPr>
                <w:sz w:val="22"/>
              </w:rPr>
              <w:t>(</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bl>
    <w:p w:rsidR="00065234" w:rsidRDefault="00065234" w:rsidP="00065234">
      <w:pPr>
        <w:pStyle w:val="SectionTitle"/>
        <w:rPr>
          <w:sz w:val="22"/>
          <w:lang w:val="en-US"/>
        </w:rPr>
      </w:pPr>
    </w:p>
    <w:p w:rsidR="00065234" w:rsidRPr="00D17798" w:rsidRDefault="00065234" w:rsidP="00065234">
      <w:pPr>
        <w:pStyle w:val="SectionTitle"/>
        <w:rPr>
          <w:sz w:val="22"/>
        </w:rPr>
      </w:pPr>
      <w:r w:rsidRPr="00D17798">
        <w:rPr>
          <w:sz w:val="22"/>
        </w:rPr>
        <w:t>Б: икономическо и финансово състояние</w:t>
      </w:r>
    </w:p>
    <w:p w:rsidR="00065234" w:rsidRPr="00780AF7" w:rsidRDefault="00065234" w:rsidP="00065234">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предостави информация </w:t>
      </w:r>
      <w:r w:rsidRPr="00780AF7">
        <w:rPr>
          <w:b/>
          <w:i/>
          <w:sz w:val="22"/>
          <w:u w:val="single"/>
        </w:rPr>
        <w:t>само</w:t>
      </w:r>
      <w:r w:rsidRPr="00780AF7">
        <w:rPr>
          <w:b/>
          <w:i/>
          <w:sz w:val="22"/>
        </w:rPr>
        <w:t xml:space="preserve"> когато критериите за подбор са били изисквани от възлагащия орган или възложителя в обявлението</w:t>
      </w:r>
      <w:r>
        <w:rPr>
          <w:b/>
          <w:i/>
          <w:sz w:val="22"/>
        </w:rPr>
        <w:t xml:space="preserve">, </w:t>
      </w:r>
      <w:r w:rsidRPr="00780AF7">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65234" w:rsidRPr="00D17798" w:rsidTr="00A339BB">
        <w:tc>
          <w:tcPr>
            <w:tcW w:w="4644" w:type="dxa"/>
            <w:shd w:val="clear" w:color="auto" w:fill="auto"/>
          </w:tcPr>
          <w:p w:rsidR="00065234" w:rsidRPr="00D17798" w:rsidRDefault="00065234" w:rsidP="00A339BB">
            <w:pPr>
              <w:rPr>
                <w:b/>
                <w:i/>
              </w:rPr>
            </w:pPr>
            <w:r w:rsidRPr="00D17798">
              <w:rPr>
                <w:b/>
                <w:i/>
                <w:sz w:val="22"/>
              </w:rPr>
              <w:t>Икономическо и финансово състояние</w:t>
            </w:r>
          </w:p>
        </w:tc>
        <w:tc>
          <w:tcPr>
            <w:tcW w:w="4645" w:type="dxa"/>
            <w:shd w:val="clear" w:color="auto" w:fill="auto"/>
          </w:tcPr>
          <w:p w:rsidR="00065234" w:rsidRPr="00D17798" w:rsidRDefault="00065234" w:rsidP="00A339BB">
            <w:pPr>
              <w:rPr>
                <w:b/>
                <w:i/>
              </w:rPr>
            </w:pPr>
            <w:r w:rsidRPr="00D17798">
              <w:rPr>
                <w:b/>
                <w:i/>
                <w:sz w:val="22"/>
              </w:rPr>
              <w:t>Отговор:</w:t>
            </w:r>
          </w:p>
        </w:tc>
      </w:tr>
      <w:tr w:rsidR="00065234" w:rsidRPr="00D17798" w:rsidTr="00A339BB">
        <w:tc>
          <w:tcPr>
            <w:tcW w:w="4644" w:type="dxa"/>
            <w:shd w:val="clear" w:color="auto" w:fill="auto"/>
          </w:tcPr>
          <w:p w:rsidR="00065234" w:rsidRPr="00D17798" w:rsidRDefault="00065234" w:rsidP="00A339BB">
            <w:r w:rsidRPr="00827C5F">
              <w:rPr>
                <w:sz w:val="22"/>
              </w:rPr>
              <w:t xml:space="preserve">1а) Неговият („общ“) </w:t>
            </w:r>
            <w:r w:rsidRPr="00827C5F">
              <w:rPr>
                <w:b/>
                <w:sz w:val="22"/>
              </w:rPr>
              <w:t>годишен оборот</w:t>
            </w:r>
            <w:r w:rsidRPr="00827C5F">
              <w:rPr>
                <w:sz w:val="22"/>
              </w:rPr>
              <w:t xml:space="preserve"> за броя финансови години, изисквани в съответното обявление или в документацията за поръчката, е както следва:</w:t>
            </w:r>
            <w:r w:rsidRPr="00D17798">
              <w:br/>
            </w:r>
            <w:r>
              <w:rPr>
                <w:b/>
                <w:sz w:val="22"/>
                <w:u w:val="single"/>
              </w:rPr>
              <w:t>и/</w:t>
            </w:r>
            <w:r w:rsidRPr="00827C5F">
              <w:rPr>
                <w:b/>
                <w:sz w:val="22"/>
                <w:u w:val="single"/>
              </w:rPr>
              <w:t>или</w:t>
            </w:r>
            <w:r w:rsidRPr="00D17798">
              <w:br/>
            </w:r>
            <w:r w:rsidRPr="00827C5F">
              <w:rPr>
                <w:sz w:val="22"/>
              </w:rPr>
              <w:t xml:space="preserve">1б) Неговият </w:t>
            </w:r>
            <w:r w:rsidRPr="00827C5F">
              <w:rPr>
                <w:b/>
                <w:sz w:val="22"/>
              </w:rPr>
              <w:t>среден</w:t>
            </w:r>
            <w:r w:rsidRPr="00827C5F">
              <w:rPr>
                <w:sz w:val="22"/>
              </w:rPr>
              <w:t xml:space="preserve"> годишен </w:t>
            </w:r>
            <w:r w:rsidRPr="00827C5F">
              <w:rPr>
                <w:b/>
                <w:sz w:val="22"/>
              </w:rPr>
              <w:t>оборот за броя години, изисквани в съответното обявление или в документацията за поръчката, е както следва</w:t>
            </w:r>
            <w:r w:rsidRPr="00827C5F">
              <w:rPr>
                <w:rStyle w:val="FootnoteReference"/>
                <w:b/>
                <w:sz w:val="22"/>
              </w:rPr>
              <w:footnoteReference w:id="35"/>
            </w:r>
            <w:r w:rsidRPr="00827C5F">
              <w:rPr>
                <w:b/>
                <w:sz w:val="22"/>
              </w:rPr>
              <w:t>(</w:t>
            </w:r>
            <w:r w:rsidRPr="00827C5F">
              <w:rPr>
                <w:sz w:val="22"/>
              </w:rPr>
              <w:t>)</w:t>
            </w:r>
            <w:r w:rsidRPr="00827C5F">
              <w:rPr>
                <w:b/>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065234" w:rsidRPr="00D17798" w:rsidRDefault="00065234" w:rsidP="00A339BB">
            <w:pPr>
              <w:rPr>
                <w:i/>
              </w:rPr>
            </w:pPr>
            <w:r w:rsidRPr="00D17798">
              <w:rPr>
                <w:sz w:val="22"/>
              </w:rPr>
              <w:t>година: [……] оборот:[……][…]валута</w:t>
            </w:r>
            <w:r w:rsidRPr="00D17798">
              <w:br/>
            </w:r>
            <w:r w:rsidRPr="00D17798">
              <w:rPr>
                <w:sz w:val="22"/>
              </w:rPr>
              <w:t>година: [……] оборот:[……][…]валутагодина: [……] оборот:[……][…]валута</w:t>
            </w:r>
            <w:r w:rsidRPr="00D17798">
              <w:br/>
            </w:r>
            <w:r w:rsidRPr="00D17798">
              <w:br/>
            </w:r>
            <w:r w:rsidRPr="00D17798">
              <w:rPr>
                <w:sz w:val="22"/>
              </w:rPr>
              <w:t>(брой години, среден оборот)</w:t>
            </w:r>
            <w:r w:rsidRPr="00D17798">
              <w:rPr>
                <w:b/>
                <w:sz w:val="22"/>
              </w:rPr>
              <w:t>:</w:t>
            </w:r>
            <w:r w:rsidRPr="00D17798">
              <w:rPr>
                <w:sz w:val="22"/>
              </w:rPr>
              <w:t xml:space="preserve"> [……],[……][…]валута</w:t>
            </w:r>
            <w:r w:rsidRPr="00D17798">
              <w:br/>
            </w:r>
          </w:p>
          <w:p w:rsidR="00065234" w:rsidRPr="00D17798" w:rsidRDefault="00065234" w:rsidP="00A339BB">
            <w:r w:rsidRPr="00D17798">
              <w:rPr>
                <w:i/>
                <w:sz w:val="22"/>
              </w:rPr>
              <w:t>(уеб адрес, орган или служба, издаващи документа, точно позоваване на документа): [……][……][……][……]</w:t>
            </w:r>
          </w:p>
        </w:tc>
      </w:tr>
      <w:tr w:rsidR="00065234" w:rsidRPr="00D17798" w:rsidTr="00A339BB">
        <w:tc>
          <w:tcPr>
            <w:tcW w:w="4644" w:type="dxa"/>
            <w:shd w:val="clear" w:color="auto" w:fill="auto"/>
          </w:tcPr>
          <w:p w:rsidR="00065234" w:rsidRPr="00827C5F" w:rsidRDefault="00065234" w:rsidP="00A339BB">
            <w:pPr>
              <w:rPr>
                <w:b/>
                <w:i/>
                <w:u w:val="single"/>
              </w:rPr>
            </w:pPr>
            <w:r w:rsidRPr="00827C5F">
              <w:rPr>
                <w:sz w:val="22"/>
              </w:rPr>
              <w:t xml:space="preserve">2а) Неговият („конкретен“) годишен </w:t>
            </w:r>
            <w:r w:rsidRPr="00827C5F">
              <w:rPr>
                <w:b/>
                <w:sz w:val="22"/>
              </w:rPr>
              <w:t>оборот в стопанската област, обхваната от поръчката</w:t>
            </w:r>
            <w:r w:rsidRPr="00827C5F">
              <w:rPr>
                <w:sz w:val="22"/>
              </w:rPr>
              <w:t xml:space="preserve"> и посочена в съответното </w:t>
            </w:r>
            <w:r w:rsidRPr="00827C5F">
              <w:rPr>
                <w:sz w:val="22"/>
              </w:rPr>
              <w:lastRenderedPageBreak/>
              <w:t>обявление</w:t>
            </w:r>
            <w:r>
              <w:rPr>
                <w:sz w:val="22"/>
              </w:rPr>
              <w:t>,</w:t>
            </w:r>
            <w:r w:rsidRPr="00827C5F">
              <w:rPr>
                <w:sz w:val="22"/>
              </w:rPr>
              <w:t xml:space="preserve"> или в документацията за поръчката, за изисквания брой финансови години, е както следва:</w:t>
            </w:r>
            <w:r w:rsidRPr="00827C5F">
              <w:rPr>
                <w:sz w:val="22"/>
              </w:rPr>
              <w:br/>
            </w:r>
            <w:r w:rsidRPr="00A46018">
              <w:rPr>
                <w:b/>
                <w:i/>
                <w:sz w:val="22"/>
                <w:u w:val="single"/>
              </w:rPr>
              <w:t>и/или</w:t>
            </w:r>
          </w:p>
          <w:p w:rsidR="00065234" w:rsidRPr="00D17798" w:rsidRDefault="00065234" w:rsidP="00A339BB">
            <w:r w:rsidRPr="00827C5F">
              <w:rPr>
                <w:sz w:val="22"/>
              </w:rPr>
              <w:t xml:space="preserve">2б) Неговият </w:t>
            </w:r>
            <w:r w:rsidRPr="00827C5F">
              <w:rPr>
                <w:b/>
                <w:sz w:val="22"/>
              </w:rPr>
              <w:t>среден</w:t>
            </w:r>
            <w:r w:rsidRPr="00827C5F">
              <w:rPr>
                <w:sz w:val="22"/>
              </w:rPr>
              <w:t xml:space="preserve"> годишен </w:t>
            </w:r>
            <w:r w:rsidRPr="00827C5F">
              <w:rPr>
                <w:b/>
                <w:sz w:val="22"/>
              </w:rPr>
              <w:t>оборот в областта и за броя години, изисквани в съответното обявление или документацията за поръчката, е както следва</w:t>
            </w:r>
            <w:r w:rsidRPr="00827C5F">
              <w:rPr>
                <w:rStyle w:val="FootnoteReference"/>
                <w:b/>
                <w:sz w:val="22"/>
              </w:rPr>
              <w:footnoteReference w:id="36"/>
            </w:r>
            <w:r w:rsidRPr="00827C5F">
              <w:rPr>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065234" w:rsidRPr="00D17798" w:rsidRDefault="00065234" w:rsidP="00A339BB">
            <w:r w:rsidRPr="00D17798">
              <w:rPr>
                <w:sz w:val="22"/>
              </w:rPr>
              <w:lastRenderedPageBreak/>
              <w:t>година: [……] оборот:[……][…]валута</w:t>
            </w:r>
          </w:p>
          <w:p w:rsidR="00065234" w:rsidRPr="00D17798" w:rsidRDefault="00065234" w:rsidP="00A339BB">
            <w:r w:rsidRPr="00D17798">
              <w:rPr>
                <w:sz w:val="22"/>
              </w:rPr>
              <w:t>година: [……] оборот:[……][…]валута</w:t>
            </w:r>
          </w:p>
          <w:p w:rsidR="00065234" w:rsidRPr="00D17798" w:rsidRDefault="00065234" w:rsidP="00A339BB">
            <w:r w:rsidRPr="00D17798">
              <w:rPr>
                <w:sz w:val="22"/>
              </w:rPr>
              <w:t>година: [……] оборот:[……][…]валута</w:t>
            </w:r>
            <w:r w:rsidRPr="00D17798">
              <w:br/>
            </w:r>
            <w:r w:rsidRPr="00D17798">
              <w:lastRenderedPageBreak/>
              <w:br/>
            </w:r>
            <w:r w:rsidRPr="00D17798">
              <w:br/>
            </w:r>
            <w:r w:rsidRPr="00D17798">
              <w:br/>
            </w:r>
            <w:r w:rsidRPr="00D17798">
              <w:br/>
              <w:t>(брой години, среден оборот):</w:t>
            </w:r>
            <w:r w:rsidRPr="00D17798">
              <w:rPr>
                <w:sz w:val="22"/>
              </w:rPr>
              <w:t xml:space="preserve"> [……],[……][…]валута</w:t>
            </w:r>
          </w:p>
          <w:p w:rsidR="00065234" w:rsidRPr="00D17798" w:rsidRDefault="00065234" w:rsidP="00A339BB"/>
          <w:p w:rsidR="00065234" w:rsidRPr="00D17798" w:rsidRDefault="00065234" w:rsidP="00A339BB"/>
          <w:p w:rsidR="00065234" w:rsidRPr="00D17798" w:rsidRDefault="00065234" w:rsidP="00A339BB">
            <w:r w:rsidRPr="00D17798">
              <w:rPr>
                <w:i/>
                <w:sz w:val="22"/>
              </w:rPr>
              <w:t>(уеб адрес, орган или служба, издаващи документа, точно позоваване на документацията): [……][……][……][……]</w:t>
            </w:r>
          </w:p>
        </w:tc>
      </w:tr>
      <w:tr w:rsidR="00065234" w:rsidRPr="00D17798" w:rsidTr="00A339BB">
        <w:tc>
          <w:tcPr>
            <w:tcW w:w="4644" w:type="dxa"/>
            <w:shd w:val="clear" w:color="auto" w:fill="auto"/>
          </w:tcPr>
          <w:p w:rsidR="00065234" w:rsidRPr="00D17798" w:rsidRDefault="00065234" w:rsidP="00A339BB">
            <w:r w:rsidRPr="00D17798">
              <w:rPr>
                <w:sz w:val="22"/>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065234" w:rsidRPr="00D17798" w:rsidRDefault="00065234" w:rsidP="00A339BB">
            <w:r w:rsidRPr="00D17798">
              <w:rPr>
                <w:sz w:val="22"/>
              </w:rPr>
              <w:t>[……]</w:t>
            </w:r>
          </w:p>
        </w:tc>
      </w:tr>
      <w:tr w:rsidR="00065234" w:rsidRPr="00D17798" w:rsidTr="00A339BB">
        <w:tc>
          <w:tcPr>
            <w:tcW w:w="4644" w:type="dxa"/>
            <w:shd w:val="clear" w:color="auto" w:fill="auto"/>
          </w:tcPr>
          <w:p w:rsidR="00065234" w:rsidRPr="00D17798" w:rsidRDefault="00065234" w:rsidP="00A339BB">
            <w:r w:rsidRPr="00827C5F">
              <w:rPr>
                <w:sz w:val="22"/>
              </w:rPr>
              <w:t xml:space="preserve">4) Що се отнася до </w:t>
            </w:r>
            <w:r w:rsidRPr="00827C5F">
              <w:rPr>
                <w:b/>
                <w:sz w:val="22"/>
              </w:rPr>
              <w:t>финансовите съотношения</w:t>
            </w:r>
            <w:r w:rsidRPr="00827C5F">
              <w:rPr>
                <w:rStyle w:val="FootnoteReference"/>
                <w:b/>
                <w:sz w:val="22"/>
              </w:rPr>
              <w:footnoteReference w:id="37"/>
            </w:r>
            <w:r w:rsidRPr="00827C5F">
              <w:rPr>
                <w:sz w:val="22"/>
              </w:rPr>
              <w:t>, посочени в съответното обявление</w:t>
            </w:r>
            <w:r>
              <w:rPr>
                <w:sz w:val="22"/>
              </w:rPr>
              <w:t xml:space="preserve">, </w:t>
            </w:r>
            <w:r w:rsidRPr="00827C5F">
              <w:rPr>
                <w:sz w:val="22"/>
              </w:rPr>
              <w:t>или в документацията за обществената поръчка, икономическият оператор заявява, че реалната им стойност е, както следва:</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065234" w:rsidRPr="00827C5F" w:rsidRDefault="00065234" w:rsidP="00A339BB">
            <w:r w:rsidRPr="00827C5F">
              <w:rPr>
                <w:sz w:val="22"/>
              </w:rPr>
              <w:t>(посочване на изискваното съотношение — съотношение между х и у</w:t>
            </w:r>
            <w:r w:rsidRPr="00827C5F">
              <w:rPr>
                <w:rStyle w:val="FootnoteReference"/>
                <w:sz w:val="22"/>
              </w:rPr>
              <w:footnoteReference w:id="38"/>
            </w:r>
            <w:r w:rsidRPr="00827C5F">
              <w:rPr>
                <w:sz w:val="22"/>
              </w:rPr>
              <w:t xml:space="preserve"> — и стойността):</w:t>
            </w:r>
            <w:r w:rsidRPr="00827C5F">
              <w:rPr>
                <w:sz w:val="22"/>
              </w:rPr>
              <w:br/>
              <w:t>[…], [……]</w:t>
            </w:r>
            <w:r w:rsidRPr="00827C5F">
              <w:rPr>
                <w:rStyle w:val="FootnoteReference"/>
                <w:sz w:val="22"/>
              </w:rPr>
              <w:footnoteReference w:id="39"/>
            </w:r>
            <w:r w:rsidRPr="00827C5F">
              <w:rPr>
                <w:sz w:val="22"/>
              </w:rPr>
              <w:br/>
            </w:r>
          </w:p>
          <w:p w:rsidR="00065234" w:rsidRPr="00D17798" w:rsidRDefault="00065234" w:rsidP="00A339BB">
            <w:r w:rsidRPr="00827C5F">
              <w:rPr>
                <w:sz w:val="22"/>
              </w:rPr>
              <w:t xml:space="preserve"> (</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r w:rsidR="00065234" w:rsidRPr="00D17798" w:rsidTr="00A339BB">
        <w:tc>
          <w:tcPr>
            <w:tcW w:w="4644" w:type="dxa"/>
            <w:shd w:val="clear" w:color="auto" w:fill="auto"/>
          </w:tcPr>
          <w:p w:rsidR="00065234" w:rsidRPr="00D17798" w:rsidRDefault="00065234" w:rsidP="00A339BB">
            <w:r w:rsidRPr="00827C5F">
              <w:rPr>
                <w:sz w:val="22"/>
              </w:rPr>
              <w:t xml:space="preserve">5) Застрахователната сума по неговата </w:t>
            </w:r>
            <w:r w:rsidRPr="00827C5F">
              <w:rPr>
                <w:b/>
                <w:sz w:val="22"/>
              </w:rPr>
              <w:t>застрахователна полица за риска „професионална отговорност“</w:t>
            </w:r>
            <w:r w:rsidRPr="00827C5F">
              <w:rPr>
                <w:sz w:val="22"/>
              </w:rPr>
              <w:t xml:space="preserve"> възлиза на:</w:t>
            </w:r>
            <w:r w:rsidRPr="00827C5F">
              <w:rPr>
                <w:sz w:val="22"/>
              </w:rPr>
              <w:br/>
            </w:r>
            <w:r w:rsidRPr="00827C5F">
              <w:rPr>
                <w:rStyle w:val="NormalBoldChar"/>
                <w:rFonts w:eastAsia="Calibri"/>
                <w:b w:val="0"/>
                <w:i/>
                <w:sz w:val="22"/>
              </w:rPr>
              <w:t>Ако</w:t>
            </w:r>
            <w:r w:rsidRPr="00827C5F">
              <w:rPr>
                <w:i/>
                <w:sz w:val="22"/>
              </w:rPr>
              <w:t xml:space="preserve"> съответната информация е на разположение в електронен формат, моля, посочете:</w:t>
            </w:r>
          </w:p>
        </w:tc>
        <w:tc>
          <w:tcPr>
            <w:tcW w:w="4645" w:type="dxa"/>
            <w:shd w:val="clear" w:color="auto" w:fill="auto"/>
          </w:tcPr>
          <w:p w:rsidR="00065234" w:rsidRPr="00D17798" w:rsidRDefault="00065234" w:rsidP="00A339BB">
            <w:r w:rsidRPr="00D17798">
              <w:rPr>
                <w:sz w:val="22"/>
              </w:rPr>
              <w:t>[……],[……][…]валута</w:t>
            </w:r>
          </w:p>
          <w:p w:rsidR="00065234" w:rsidRPr="00D17798" w:rsidRDefault="00065234" w:rsidP="00A339BB"/>
          <w:p w:rsidR="00065234" w:rsidRPr="00D17798" w:rsidRDefault="00065234" w:rsidP="00A339BB">
            <w:r w:rsidRPr="00D17798">
              <w:rPr>
                <w:i/>
                <w:sz w:val="22"/>
              </w:rPr>
              <w:t>(уеб адрес, орган или служба, издаващи документа</w:t>
            </w:r>
            <w:r>
              <w:rPr>
                <w:i/>
                <w:sz w:val="22"/>
              </w:rPr>
              <w:t>, точно позоваване на документа</w:t>
            </w:r>
            <w:r w:rsidRPr="00D17798">
              <w:rPr>
                <w:i/>
                <w:sz w:val="22"/>
              </w:rPr>
              <w:t>): [……][……][……][……]</w:t>
            </w:r>
          </w:p>
        </w:tc>
      </w:tr>
      <w:tr w:rsidR="00065234" w:rsidRPr="00D17798" w:rsidTr="00A339BB">
        <w:tc>
          <w:tcPr>
            <w:tcW w:w="4644" w:type="dxa"/>
            <w:shd w:val="clear" w:color="auto" w:fill="auto"/>
          </w:tcPr>
          <w:p w:rsidR="00065234" w:rsidRPr="00827C5F" w:rsidRDefault="00065234" w:rsidP="00A339BB">
            <w:r w:rsidRPr="00827C5F">
              <w:rPr>
                <w:sz w:val="22"/>
              </w:rPr>
              <w:t xml:space="preserve">6) Що се отнася до </w:t>
            </w:r>
            <w:r w:rsidRPr="00827C5F">
              <w:rPr>
                <w:b/>
                <w:sz w:val="22"/>
              </w:rPr>
              <w:t>другите икономически или финансови изисквания</w:t>
            </w:r>
            <w:r w:rsidRPr="00827C5F">
              <w:rPr>
                <w:sz w:val="22"/>
              </w:rPr>
              <w:t xml:space="preserve">, </w:t>
            </w:r>
            <w:r w:rsidRPr="00827C5F">
              <w:rPr>
                <w:b/>
                <w:sz w:val="22"/>
              </w:rPr>
              <w:t>ако има такива</w:t>
            </w:r>
            <w:r w:rsidRPr="00827C5F">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827C5F">
              <w:rPr>
                <w:sz w:val="22"/>
              </w:rPr>
              <w:br/>
            </w:r>
            <w:r w:rsidRPr="00827C5F">
              <w:rPr>
                <w:i/>
                <w:sz w:val="22"/>
              </w:rPr>
              <w:t xml:space="preserve">Ако съответната документация, която </w:t>
            </w:r>
            <w:r w:rsidRPr="00827C5F">
              <w:rPr>
                <w:b/>
                <w:i/>
                <w:sz w:val="22"/>
              </w:rPr>
              <w:t xml:space="preserve">може </w:t>
            </w:r>
            <w:r w:rsidRPr="00827C5F">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065234" w:rsidRPr="00827C5F" w:rsidRDefault="00065234" w:rsidP="00A339BB">
            <w:r w:rsidRPr="00D17798">
              <w:rPr>
                <w:sz w:val="22"/>
              </w:rPr>
              <w:t>[…]</w:t>
            </w:r>
            <w:r w:rsidRPr="00827C5F">
              <w:rPr>
                <w:sz w:val="22"/>
              </w:rPr>
              <w:br/>
            </w:r>
            <w:r w:rsidRPr="00827C5F">
              <w:rPr>
                <w:sz w:val="22"/>
              </w:rPr>
              <w:br/>
            </w:r>
            <w:r w:rsidRPr="00827C5F">
              <w:rPr>
                <w:sz w:val="22"/>
              </w:rPr>
              <w:br/>
            </w:r>
            <w:r w:rsidRPr="00827C5F">
              <w:rPr>
                <w:sz w:val="22"/>
              </w:rPr>
              <w:br/>
            </w:r>
          </w:p>
          <w:p w:rsidR="00065234" w:rsidRPr="00827C5F" w:rsidRDefault="00065234" w:rsidP="00A339BB"/>
          <w:p w:rsidR="00065234" w:rsidRPr="00D17798" w:rsidRDefault="00065234" w:rsidP="00A339BB">
            <w:r w:rsidRPr="00827C5F">
              <w:rPr>
                <w:sz w:val="22"/>
              </w:rPr>
              <w:t>(</w:t>
            </w:r>
            <w:r w:rsidRPr="00827C5F">
              <w:rPr>
                <w:i/>
                <w:sz w:val="22"/>
              </w:rPr>
              <w:t>уеб адрес, орган или служба, издаващи документа, точно позоваване на документацията)</w:t>
            </w:r>
            <w:r w:rsidRPr="00827C5F">
              <w:rPr>
                <w:sz w:val="22"/>
              </w:rPr>
              <w:t>:</w:t>
            </w:r>
            <w:r w:rsidRPr="00827C5F">
              <w:rPr>
                <w:i/>
                <w:sz w:val="22"/>
              </w:rPr>
              <w:t xml:space="preserve"> [……][……][……][……]</w:t>
            </w:r>
          </w:p>
        </w:tc>
      </w:tr>
    </w:tbl>
    <w:p w:rsidR="00065234" w:rsidRDefault="00065234" w:rsidP="00065234">
      <w:pPr>
        <w:pStyle w:val="SectionTitle"/>
        <w:rPr>
          <w:sz w:val="22"/>
          <w:lang w:val="en-US"/>
        </w:rPr>
      </w:pPr>
    </w:p>
    <w:p w:rsidR="00065234" w:rsidRPr="00D17798" w:rsidRDefault="00065234" w:rsidP="00065234">
      <w:pPr>
        <w:pStyle w:val="SectionTitle"/>
        <w:rPr>
          <w:sz w:val="22"/>
        </w:rPr>
      </w:pPr>
      <w:r w:rsidRPr="00D17798">
        <w:rPr>
          <w:sz w:val="22"/>
        </w:rPr>
        <w:t>В: Технически и професионални способности</w:t>
      </w:r>
    </w:p>
    <w:p w:rsidR="00065234" w:rsidRPr="00780AF7" w:rsidRDefault="00065234" w:rsidP="00065234">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предостави информация </w:t>
      </w:r>
      <w:r w:rsidRPr="00780AF7">
        <w:rPr>
          <w:b/>
          <w:i/>
          <w:sz w:val="22"/>
          <w:u w:val="single"/>
        </w:rPr>
        <w:t>само</w:t>
      </w:r>
      <w:r w:rsidRPr="00780AF7">
        <w:rPr>
          <w:b/>
          <w:i/>
          <w:sz w:val="22"/>
        </w:rPr>
        <w:t xml:space="preserve"> когато критериите за подбор са били изисквани от възлагащия орган или възложителя в обявлението</w:t>
      </w:r>
      <w:r>
        <w:rPr>
          <w:b/>
          <w:i/>
          <w:sz w:val="22"/>
        </w:rPr>
        <w:t>,</w:t>
      </w:r>
      <w:r w:rsidRPr="00780AF7">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65234" w:rsidRPr="00D17798" w:rsidTr="00A339BB">
        <w:tc>
          <w:tcPr>
            <w:tcW w:w="4644" w:type="dxa"/>
            <w:shd w:val="clear" w:color="auto" w:fill="auto"/>
          </w:tcPr>
          <w:p w:rsidR="00065234" w:rsidRPr="00D17798" w:rsidRDefault="00065234" w:rsidP="00A339BB">
            <w:pPr>
              <w:rPr>
                <w:b/>
                <w:i/>
              </w:rPr>
            </w:pPr>
            <w:r w:rsidRPr="00D17798">
              <w:rPr>
                <w:b/>
                <w:i/>
                <w:sz w:val="22"/>
              </w:rPr>
              <w:t>Технически и професионални способности</w:t>
            </w:r>
          </w:p>
        </w:tc>
        <w:tc>
          <w:tcPr>
            <w:tcW w:w="4645" w:type="dxa"/>
            <w:shd w:val="clear" w:color="auto" w:fill="auto"/>
          </w:tcPr>
          <w:p w:rsidR="00065234" w:rsidRPr="00D17798" w:rsidRDefault="00065234" w:rsidP="00A339BB">
            <w:pPr>
              <w:rPr>
                <w:b/>
                <w:i/>
              </w:rPr>
            </w:pPr>
            <w:r w:rsidRPr="00D17798">
              <w:rPr>
                <w:b/>
                <w:i/>
                <w:sz w:val="22"/>
              </w:rPr>
              <w:t>Отговор:</w:t>
            </w:r>
          </w:p>
        </w:tc>
      </w:tr>
      <w:tr w:rsidR="00065234" w:rsidRPr="00D17798" w:rsidTr="00A339BB">
        <w:tc>
          <w:tcPr>
            <w:tcW w:w="4644" w:type="dxa"/>
            <w:shd w:val="clear" w:color="auto" w:fill="auto"/>
          </w:tcPr>
          <w:p w:rsidR="00065234" w:rsidRPr="00D17798" w:rsidRDefault="00065234" w:rsidP="00A339BB">
            <w:r w:rsidRPr="00827C5F">
              <w:rPr>
                <w:sz w:val="22"/>
              </w:rPr>
              <w:t xml:space="preserve">1а) </w:t>
            </w:r>
            <w:r w:rsidRPr="00A9384F">
              <w:rPr>
                <w:sz w:val="22"/>
                <w:highlight w:val="lightGray"/>
              </w:rPr>
              <w:t xml:space="preserve">Само за </w:t>
            </w:r>
            <w:r w:rsidRPr="00A9384F">
              <w:rPr>
                <w:b/>
                <w:i/>
                <w:sz w:val="22"/>
                <w:highlight w:val="lightGray"/>
              </w:rPr>
              <w:t xml:space="preserve">обществените поръчки </w:t>
            </w:r>
            <w:r w:rsidRPr="00A9384F">
              <w:rPr>
                <w:b/>
                <w:i/>
                <w:sz w:val="22"/>
                <w:highlight w:val="lightGray"/>
              </w:rPr>
              <w:lastRenderedPageBreak/>
              <w:t>застроителство</w:t>
            </w:r>
            <w:r>
              <w:rPr>
                <w:sz w:val="22"/>
              </w:rPr>
              <w:t>:</w:t>
            </w:r>
            <w:r>
              <w:rPr>
                <w:sz w:val="22"/>
              </w:rPr>
              <w:br/>
              <w:t>През референтния</w:t>
            </w:r>
            <w:r w:rsidRPr="00827C5F">
              <w:rPr>
                <w:sz w:val="22"/>
              </w:rPr>
              <w:t xml:space="preserve"> период</w:t>
            </w:r>
            <w:r w:rsidRPr="00827C5F">
              <w:rPr>
                <w:rStyle w:val="FootnoteReference"/>
                <w:sz w:val="22"/>
              </w:rPr>
              <w:footnoteReference w:id="40"/>
            </w:r>
            <w:r w:rsidRPr="00827C5F">
              <w:rPr>
                <w:sz w:val="22"/>
              </w:rPr>
              <w:t xml:space="preserve"> икономическият оператор е </w:t>
            </w:r>
            <w:r w:rsidRPr="00827C5F">
              <w:rPr>
                <w:b/>
                <w:sz w:val="22"/>
              </w:rPr>
              <w:t>извършил следните строителни дейности от конкретния вид</w:t>
            </w:r>
            <w:r w:rsidRPr="00827C5F">
              <w:rPr>
                <w:sz w:val="22"/>
              </w:rPr>
              <w:t>:</w:t>
            </w:r>
            <w:r w:rsidRPr="00D17798">
              <w:br/>
            </w:r>
            <w:r w:rsidRPr="00D17798">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065234" w:rsidRPr="00D17798" w:rsidRDefault="00065234" w:rsidP="00A339BB">
            <w:r w:rsidRPr="00D17798">
              <w:rPr>
                <w:sz w:val="22"/>
              </w:rPr>
              <w:lastRenderedPageBreak/>
              <w:t xml:space="preserve">Брой години (този период е определен в </w:t>
            </w:r>
            <w:r w:rsidRPr="00D17798">
              <w:rPr>
                <w:sz w:val="22"/>
              </w:rPr>
              <w:lastRenderedPageBreak/>
              <w:t xml:space="preserve">обявлението или документацията за обществената поръчка):  </w:t>
            </w:r>
            <w:r w:rsidRPr="00D17798">
              <w:t>[……]</w:t>
            </w:r>
          </w:p>
          <w:p w:rsidR="00065234" w:rsidRPr="00D17798" w:rsidRDefault="00065234" w:rsidP="00A339BB">
            <w:r w:rsidRPr="00D17798">
              <w:rPr>
                <w:sz w:val="22"/>
              </w:rPr>
              <w:t xml:space="preserve">Строителни работи:  </w:t>
            </w:r>
            <w:r w:rsidRPr="00D17798">
              <w:t>[……]</w:t>
            </w:r>
          </w:p>
          <w:p w:rsidR="00065234" w:rsidRPr="00D17798" w:rsidRDefault="00065234" w:rsidP="00A339BB"/>
          <w:p w:rsidR="00065234" w:rsidRPr="00D17798" w:rsidRDefault="00065234" w:rsidP="00A339BB">
            <w:r w:rsidRPr="00D17798">
              <w:rPr>
                <w:i/>
                <w:sz w:val="22"/>
              </w:rPr>
              <w:t>(уеб адрес, орган или служба, издаващи документа, точно позоваване на документа): [……][……][……][……]</w:t>
            </w:r>
          </w:p>
        </w:tc>
      </w:tr>
      <w:tr w:rsidR="00065234" w:rsidRPr="00D17798" w:rsidTr="00A339BB">
        <w:tc>
          <w:tcPr>
            <w:tcW w:w="4644" w:type="dxa"/>
            <w:shd w:val="clear" w:color="auto" w:fill="auto"/>
          </w:tcPr>
          <w:p w:rsidR="00065234" w:rsidRPr="00D17798" w:rsidRDefault="00065234" w:rsidP="00A339BB">
            <w:pPr>
              <w:rPr>
                <w:shd w:val="clear" w:color="000000" w:fill="auto"/>
              </w:rPr>
            </w:pPr>
            <w:r w:rsidRPr="00D17798">
              <w:lastRenderedPageBreak/>
              <w:t xml:space="preserve">1б) </w:t>
            </w:r>
            <w:r w:rsidRPr="00A9384F">
              <w:rPr>
                <w:highlight w:val="lightGray"/>
              </w:rPr>
              <w:t xml:space="preserve">Само за </w:t>
            </w:r>
            <w:r w:rsidRPr="00A9384F">
              <w:rPr>
                <w:b/>
                <w:i/>
                <w:highlight w:val="lightGray"/>
              </w:rPr>
              <w:t>обществени поръчки за доставки и обществени поръчки за услуги</w:t>
            </w:r>
            <w:r w:rsidRPr="00D17798">
              <w:t>:</w:t>
            </w:r>
            <w:r w:rsidRPr="00D17798">
              <w:br/>
            </w:r>
            <w:r>
              <w:rPr>
                <w:sz w:val="22"/>
              </w:rPr>
              <w:t>През референтния</w:t>
            </w:r>
            <w:r w:rsidRPr="00827C5F">
              <w:rPr>
                <w:sz w:val="22"/>
              </w:rPr>
              <w:t xml:space="preserve"> период</w:t>
            </w:r>
            <w:r w:rsidRPr="00827C5F">
              <w:rPr>
                <w:rStyle w:val="FootnoteReference"/>
                <w:sz w:val="22"/>
              </w:rPr>
              <w:footnoteReference w:id="41"/>
            </w:r>
            <w:r w:rsidRPr="00827C5F">
              <w:rPr>
                <w:sz w:val="22"/>
              </w:rPr>
              <w:t xml:space="preserve"> икономическият оператор е извършил </w:t>
            </w:r>
            <w:r w:rsidRPr="00827C5F">
              <w:rPr>
                <w:b/>
                <w:sz w:val="22"/>
              </w:rPr>
              <w:t>следните основни доставки или е предоставил следните основни услуги от посочения вид</w:t>
            </w:r>
            <w:r w:rsidRPr="00827C5F">
              <w:rPr>
                <w:sz w:val="22"/>
              </w:rPr>
              <w:t>:При изготвяне на списъка, моля, посочете сумите, датите и получателите, независимо дали са публични или частни субекти</w:t>
            </w:r>
            <w:r w:rsidRPr="00827C5F">
              <w:rPr>
                <w:rStyle w:val="FootnoteReference"/>
                <w:sz w:val="22"/>
              </w:rPr>
              <w:footnoteReference w:id="42"/>
            </w:r>
            <w:r w:rsidRPr="00827C5F">
              <w:rPr>
                <w:sz w:val="22"/>
              </w:rPr>
              <w:t>:</w:t>
            </w:r>
          </w:p>
        </w:tc>
        <w:tc>
          <w:tcPr>
            <w:tcW w:w="4645" w:type="dxa"/>
            <w:shd w:val="clear" w:color="auto" w:fill="auto"/>
          </w:tcPr>
          <w:p w:rsidR="00065234" w:rsidRPr="00D17798" w:rsidRDefault="00065234" w:rsidP="00A339BB">
            <w:r w:rsidRPr="00D17798">
              <w:br/>
            </w:r>
            <w:r w:rsidRPr="00D17798">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936"/>
              <w:gridCol w:w="724"/>
              <w:gridCol w:w="1149"/>
            </w:tblGrid>
            <w:tr w:rsidR="00065234" w:rsidRPr="00D17798" w:rsidTr="00A339BB">
              <w:tc>
                <w:tcPr>
                  <w:tcW w:w="1336" w:type="dxa"/>
                  <w:shd w:val="clear" w:color="auto" w:fill="auto"/>
                </w:tcPr>
                <w:p w:rsidR="00065234" w:rsidRPr="00D17798" w:rsidRDefault="00065234" w:rsidP="00A339BB">
                  <w:r w:rsidRPr="00D17798">
                    <w:rPr>
                      <w:sz w:val="22"/>
                    </w:rPr>
                    <w:t>Описание</w:t>
                  </w:r>
                </w:p>
              </w:tc>
              <w:tc>
                <w:tcPr>
                  <w:tcW w:w="936" w:type="dxa"/>
                  <w:shd w:val="clear" w:color="auto" w:fill="auto"/>
                </w:tcPr>
                <w:p w:rsidR="00065234" w:rsidRPr="00D17798" w:rsidRDefault="00065234" w:rsidP="00A339BB">
                  <w:r w:rsidRPr="00D17798">
                    <w:rPr>
                      <w:sz w:val="22"/>
                    </w:rPr>
                    <w:t>Суми</w:t>
                  </w:r>
                </w:p>
              </w:tc>
              <w:tc>
                <w:tcPr>
                  <w:tcW w:w="724" w:type="dxa"/>
                  <w:shd w:val="clear" w:color="auto" w:fill="auto"/>
                </w:tcPr>
                <w:p w:rsidR="00065234" w:rsidRPr="00D17798" w:rsidRDefault="00065234" w:rsidP="00A339BB">
                  <w:r w:rsidRPr="00D17798">
                    <w:rPr>
                      <w:sz w:val="22"/>
                    </w:rPr>
                    <w:t>Дати</w:t>
                  </w:r>
                </w:p>
              </w:tc>
              <w:tc>
                <w:tcPr>
                  <w:tcW w:w="1149" w:type="dxa"/>
                  <w:shd w:val="clear" w:color="auto" w:fill="auto"/>
                </w:tcPr>
                <w:p w:rsidR="00065234" w:rsidRPr="00D17798" w:rsidRDefault="00065234" w:rsidP="00A339BB">
                  <w:r w:rsidRPr="00D17798">
                    <w:rPr>
                      <w:sz w:val="22"/>
                    </w:rPr>
                    <w:t>Получатели</w:t>
                  </w:r>
                </w:p>
              </w:tc>
            </w:tr>
            <w:tr w:rsidR="00065234" w:rsidRPr="00D17798" w:rsidTr="00A339BB">
              <w:tc>
                <w:tcPr>
                  <w:tcW w:w="1336" w:type="dxa"/>
                  <w:shd w:val="clear" w:color="auto" w:fill="auto"/>
                </w:tcPr>
                <w:p w:rsidR="00065234" w:rsidRPr="00D17798" w:rsidRDefault="00065234" w:rsidP="00A339BB"/>
              </w:tc>
              <w:tc>
                <w:tcPr>
                  <w:tcW w:w="936" w:type="dxa"/>
                  <w:shd w:val="clear" w:color="auto" w:fill="auto"/>
                </w:tcPr>
                <w:p w:rsidR="00065234" w:rsidRPr="00D17798" w:rsidRDefault="00065234" w:rsidP="00A339BB"/>
              </w:tc>
              <w:tc>
                <w:tcPr>
                  <w:tcW w:w="724" w:type="dxa"/>
                  <w:shd w:val="clear" w:color="auto" w:fill="auto"/>
                </w:tcPr>
                <w:p w:rsidR="00065234" w:rsidRPr="00D17798" w:rsidRDefault="00065234" w:rsidP="00A339BB"/>
              </w:tc>
              <w:tc>
                <w:tcPr>
                  <w:tcW w:w="1149" w:type="dxa"/>
                  <w:shd w:val="clear" w:color="auto" w:fill="auto"/>
                </w:tcPr>
                <w:p w:rsidR="00065234" w:rsidRPr="00D17798" w:rsidRDefault="00065234" w:rsidP="00A339BB"/>
              </w:tc>
            </w:tr>
          </w:tbl>
          <w:p w:rsidR="00065234" w:rsidRPr="00D17798" w:rsidRDefault="00065234" w:rsidP="00A339BB"/>
        </w:tc>
      </w:tr>
      <w:tr w:rsidR="00065234" w:rsidRPr="00D17798" w:rsidTr="00A339BB">
        <w:tc>
          <w:tcPr>
            <w:tcW w:w="4644" w:type="dxa"/>
            <w:shd w:val="clear" w:color="auto" w:fill="auto"/>
          </w:tcPr>
          <w:p w:rsidR="00065234" w:rsidRPr="00827C5F" w:rsidRDefault="00065234" w:rsidP="00A339BB">
            <w:pPr>
              <w:rPr>
                <w:shd w:val="clear" w:color="000000" w:fill="auto"/>
              </w:rPr>
            </w:pPr>
            <w:r w:rsidRPr="00827C5F">
              <w:rPr>
                <w:sz w:val="22"/>
              </w:rPr>
              <w:t xml:space="preserve">2) Той може да използва следните </w:t>
            </w:r>
            <w:r w:rsidRPr="00827C5F">
              <w:rPr>
                <w:b/>
                <w:sz w:val="22"/>
              </w:rPr>
              <w:t>технически лица или органи</w:t>
            </w:r>
            <w:r w:rsidRPr="00827C5F">
              <w:rPr>
                <w:rStyle w:val="FootnoteReference"/>
                <w:b/>
                <w:sz w:val="22"/>
              </w:rPr>
              <w:footnoteReference w:id="43"/>
            </w:r>
            <w:r w:rsidRPr="00827C5F">
              <w:rPr>
                <w:sz w:val="22"/>
              </w:rPr>
              <w:t>, особено тези, отговарящи за контрола на качеството:</w:t>
            </w:r>
            <w:r w:rsidRPr="00827C5F">
              <w:rPr>
                <w:sz w:val="22"/>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065234" w:rsidRPr="00D17798" w:rsidRDefault="00065234" w:rsidP="00A339BB">
            <w:r w:rsidRPr="00D17798">
              <w:rPr>
                <w:sz w:val="22"/>
              </w:rPr>
              <w:t>[……]</w:t>
            </w:r>
            <w:r w:rsidRPr="00D17798">
              <w:br/>
            </w:r>
            <w:r w:rsidRPr="00D17798">
              <w:br/>
            </w:r>
            <w:r w:rsidRPr="00D17798">
              <w:br/>
            </w:r>
            <w:r w:rsidRPr="00D17798">
              <w:rPr>
                <w:sz w:val="22"/>
              </w:rPr>
              <w:t>[……]</w:t>
            </w:r>
          </w:p>
        </w:tc>
      </w:tr>
      <w:tr w:rsidR="00065234" w:rsidRPr="00D17798" w:rsidTr="00A339BB">
        <w:tc>
          <w:tcPr>
            <w:tcW w:w="4644" w:type="dxa"/>
            <w:shd w:val="clear" w:color="auto" w:fill="auto"/>
          </w:tcPr>
          <w:p w:rsidR="00065234" w:rsidRPr="00827C5F" w:rsidRDefault="00065234" w:rsidP="00A339BB">
            <w:r w:rsidRPr="00827C5F">
              <w:rPr>
                <w:sz w:val="22"/>
              </w:rPr>
              <w:t xml:space="preserve">3) Той използва следните </w:t>
            </w:r>
            <w:r w:rsidRPr="00827C5F">
              <w:rPr>
                <w:b/>
                <w:sz w:val="22"/>
              </w:rPr>
              <w:t>технически съоръжения и мерки за гарантиране на качество</w:t>
            </w:r>
            <w:r w:rsidRPr="00827C5F">
              <w:rPr>
                <w:sz w:val="22"/>
              </w:rPr>
              <w:t xml:space="preserve">, а </w:t>
            </w:r>
            <w:r w:rsidRPr="00827C5F">
              <w:rPr>
                <w:b/>
                <w:sz w:val="22"/>
              </w:rPr>
              <w:t>съоръженията за проучване и изследване</w:t>
            </w:r>
            <w:r w:rsidRPr="00827C5F">
              <w:rPr>
                <w:sz w:val="22"/>
              </w:rPr>
              <w:t xml:space="preserve"> са както следва: </w:t>
            </w:r>
          </w:p>
        </w:tc>
        <w:tc>
          <w:tcPr>
            <w:tcW w:w="4645" w:type="dxa"/>
            <w:shd w:val="clear" w:color="auto" w:fill="auto"/>
          </w:tcPr>
          <w:p w:rsidR="00065234" w:rsidRPr="00D17798" w:rsidRDefault="00065234" w:rsidP="00A339BB">
            <w:r w:rsidRPr="00D17798">
              <w:rPr>
                <w:sz w:val="22"/>
              </w:rPr>
              <w:t>[……]</w:t>
            </w:r>
          </w:p>
        </w:tc>
      </w:tr>
      <w:tr w:rsidR="00065234" w:rsidRPr="00D17798" w:rsidTr="00A339BB">
        <w:tc>
          <w:tcPr>
            <w:tcW w:w="4644" w:type="dxa"/>
            <w:shd w:val="clear" w:color="auto" w:fill="auto"/>
          </w:tcPr>
          <w:p w:rsidR="00065234" w:rsidRPr="00827C5F" w:rsidRDefault="00065234" w:rsidP="00A339BB">
            <w:r w:rsidRPr="00827C5F">
              <w:rPr>
                <w:sz w:val="22"/>
              </w:rPr>
              <w:t xml:space="preserve">4) При изпълнение на поръчката той ще бъде в състояние да прилага следните </w:t>
            </w:r>
            <w:r w:rsidRPr="00827C5F">
              <w:rPr>
                <w:b/>
                <w:sz w:val="22"/>
              </w:rPr>
              <w:t xml:space="preserve">системи за управление </w:t>
            </w:r>
            <w:r>
              <w:rPr>
                <w:b/>
                <w:sz w:val="22"/>
              </w:rPr>
              <w:t xml:space="preserve">и за проследяване </w:t>
            </w:r>
            <w:r w:rsidRPr="00827C5F">
              <w:rPr>
                <w:b/>
                <w:sz w:val="22"/>
              </w:rPr>
              <w:t>на веригата на доставка</w:t>
            </w:r>
            <w:r w:rsidRPr="00827C5F">
              <w:rPr>
                <w:sz w:val="22"/>
              </w:rPr>
              <w:t>:</w:t>
            </w:r>
          </w:p>
        </w:tc>
        <w:tc>
          <w:tcPr>
            <w:tcW w:w="4645" w:type="dxa"/>
            <w:shd w:val="clear" w:color="auto" w:fill="auto"/>
          </w:tcPr>
          <w:p w:rsidR="00065234" w:rsidRPr="00D17798" w:rsidRDefault="00065234" w:rsidP="00A339BB">
            <w:r w:rsidRPr="00D17798">
              <w:rPr>
                <w:sz w:val="22"/>
              </w:rPr>
              <w:t>[……]</w:t>
            </w:r>
          </w:p>
        </w:tc>
      </w:tr>
      <w:tr w:rsidR="00065234" w:rsidRPr="00D17798" w:rsidTr="00A339BB">
        <w:tc>
          <w:tcPr>
            <w:tcW w:w="4644" w:type="dxa"/>
            <w:shd w:val="clear" w:color="auto" w:fill="auto"/>
          </w:tcPr>
          <w:p w:rsidR="00065234" w:rsidRPr="00D17798" w:rsidRDefault="00065234" w:rsidP="00A339BB">
            <w:r w:rsidRPr="00D17798">
              <w:rPr>
                <w:b/>
                <w:i/>
                <w:sz w:val="22"/>
              </w:rPr>
              <w:t>5) За комплексни стоки или услуги или, по изключение, за стоки или услуги, които са със специално предназначение:</w:t>
            </w:r>
            <w:r w:rsidRPr="00D17798">
              <w:br/>
            </w:r>
            <w:r w:rsidRPr="00827C5F">
              <w:rPr>
                <w:sz w:val="22"/>
              </w:rPr>
              <w:t xml:space="preserve">Икономическият оператор </w:t>
            </w:r>
            <w:r w:rsidRPr="00827C5F">
              <w:rPr>
                <w:b/>
                <w:sz w:val="22"/>
              </w:rPr>
              <w:t>ще</w:t>
            </w:r>
            <w:r w:rsidRPr="00827C5F">
              <w:rPr>
                <w:sz w:val="22"/>
              </w:rPr>
              <w:t xml:space="preserve"> позволи ли извършването на </w:t>
            </w:r>
            <w:r w:rsidRPr="00827C5F">
              <w:rPr>
                <w:b/>
                <w:sz w:val="22"/>
              </w:rPr>
              <w:t>проверки</w:t>
            </w:r>
            <w:r w:rsidRPr="00827C5F">
              <w:rPr>
                <w:rStyle w:val="FootnoteReference"/>
                <w:b/>
                <w:sz w:val="22"/>
              </w:rPr>
              <w:footnoteReference w:id="44"/>
            </w:r>
            <w:r w:rsidRPr="00827C5F">
              <w:rPr>
                <w:sz w:val="22"/>
              </w:rPr>
              <w:t xml:space="preserve"> на неговия </w:t>
            </w:r>
            <w:r w:rsidRPr="00827C5F">
              <w:rPr>
                <w:b/>
                <w:sz w:val="22"/>
              </w:rPr>
              <w:t>производствен или технически капацитет</w:t>
            </w:r>
            <w:r w:rsidRPr="00827C5F">
              <w:rPr>
                <w:sz w:val="22"/>
              </w:rPr>
              <w:t xml:space="preserve"> и, когато е необходимо, на </w:t>
            </w:r>
            <w:r w:rsidRPr="00827C5F">
              <w:rPr>
                <w:b/>
                <w:sz w:val="22"/>
              </w:rPr>
              <w:t>средствата за проучване и изследване</w:t>
            </w:r>
            <w:r w:rsidRPr="00827C5F">
              <w:rPr>
                <w:sz w:val="22"/>
              </w:rPr>
              <w:t xml:space="preserve">, с които разполага, както и на </w:t>
            </w:r>
            <w:r w:rsidRPr="00827C5F">
              <w:rPr>
                <w:b/>
                <w:sz w:val="22"/>
              </w:rPr>
              <w:t>мерките за контрол на качеството</w:t>
            </w:r>
            <w:r w:rsidRPr="00827C5F">
              <w:rPr>
                <w:sz w:val="22"/>
              </w:rPr>
              <w:t>?</w:t>
            </w:r>
          </w:p>
        </w:tc>
        <w:tc>
          <w:tcPr>
            <w:tcW w:w="4645" w:type="dxa"/>
            <w:shd w:val="clear" w:color="auto" w:fill="auto"/>
          </w:tcPr>
          <w:p w:rsidR="00065234" w:rsidRPr="00D17798" w:rsidRDefault="00065234" w:rsidP="00A339BB">
            <w:r w:rsidRPr="00D17798">
              <w:br/>
            </w:r>
            <w:r w:rsidRPr="00D17798">
              <w:br/>
            </w:r>
            <w:r w:rsidRPr="00D17798">
              <w:br/>
            </w:r>
            <w:r w:rsidRPr="00D17798">
              <w:rPr>
                <w:sz w:val="22"/>
              </w:rPr>
              <w:t>[] Да [] Не</w:t>
            </w:r>
          </w:p>
        </w:tc>
      </w:tr>
      <w:tr w:rsidR="00065234" w:rsidRPr="00D17798" w:rsidTr="00A339BB">
        <w:tc>
          <w:tcPr>
            <w:tcW w:w="4644" w:type="dxa"/>
            <w:shd w:val="clear" w:color="auto" w:fill="auto"/>
          </w:tcPr>
          <w:p w:rsidR="00065234" w:rsidRPr="00827C5F" w:rsidRDefault="00065234" w:rsidP="00A339BB">
            <w:r w:rsidRPr="00827C5F">
              <w:rPr>
                <w:sz w:val="22"/>
              </w:rPr>
              <w:t xml:space="preserve">6) Следната </w:t>
            </w:r>
            <w:r w:rsidRPr="00827C5F">
              <w:rPr>
                <w:b/>
                <w:sz w:val="22"/>
              </w:rPr>
              <w:t>образователна и професионална квалификация</w:t>
            </w:r>
            <w:r w:rsidRPr="00827C5F">
              <w:rPr>
                <w:sz w:val="22"/>
              </w:rPr>
              <w:t xml:space="preserve"> се притежава от:</w:t>
            </w:r>
            <w:r w:rsidRPr="00827C5F">
              <w:rPr>
                <w:sz w:val="22"/>
              </w:rPr>
              <w:br/>
              <w:t xml:space="preserve">а) доставчика на услуга или самия изпълнител, </w:t>
            </w:r>
            <w:r w:rsidRPr="00827C5F">
              <w:rPr>
                <w:b/>
                <w:i/>
                <w:sz w:val="22"/>
              </w:rPr>
              <w:lastRenderedPageBreak/>
              <w:t>и/или</w:t>
            </w:r>
            <w:r w:rsidRPr="00827C5F">
              <w:rPr>
                <w:sz w:val="22"/>
              </w:rPr>
              <w:t xml:space="preserve"> (в зависимост от изискванията, посочени в обявлението</w:t>
            </w:r>
            <w:r>
              <w:rPr>
                <w:sz w:val="22"/>
              </w:rPr>
              <w:t>,</w:t>
            </w:r>
            <w:r w:rsidRPr="00827C5F">
              <w:rPr>
                <w:sz w:val="22"/>
              </w:rPr>
              <w:t xml:space="preserve"> или в документацията за обществената поръчка)</w:t>
            </w:r>
          </w:p>
          <w:p w:rsidR="00065234" w:rsidRPr="00D17798" w:rsidRDefault="00065234" w:rsidP="00A339BB">
            <w:pPr>
              <w:rPr>
                <w:b/>
                <w:shd w:val="clear" w:color="000000" w:fill="auto"/>
              </w:rPr>
            </w:pPr>
            <w:r w:rsidRPr="00827C5F">
              <w:rPr>
                <w:sz w:val="22"/>
              </w:rPr>
              <w:t>б) неговия ръководен състав:</w:t>
            </w:r>
          </w:p>
        </w:tc>
        <w:tc>
          <w:tcPr>
            <w:tcW w:w="4645" w:type="dxa"/>
            <w:shd w:val="clear" w:color="auto" w:fill="auto"/>
          </w:tcPr>
          <w:p w:rsidR="00065234" w:rsidRPr="00D17798" w:rsidRDefault="00065234" w:rsidP="00A339BB">
            <w:r w:rsidRPr="00D17798">
              <w:lastRenderedPageBreak/>
              <w:br/>
            </w:r>
            <w:r w:rsidRPr="00D17798">
              <w:br/>
            </w:r>
            <w:r w:rsidRPr="00D17798">
              <w:rPr>
                <w:sz w:val="22"/>
              </w:rPr>
              <w:t>a) [……]</w:t>
            </w:r>
            <w:r w:rsidRPr="00D17798">
              <w:br/>
            </w:r>
            <w:r w:rsidRPr="00D17798">
              <w:lastRenderedPageBreak/>
              <w:br/>
            </w:r>
            <w:r w:rsidRPr="00D17798">
              <w:br/>
            </w:r>
            <w:r w:rsidRPr="00D17798">
              <w:br/>
            </w:r>
            <w:r w:rsidRPr="00D17798">
              <w:rPr>
                <w:sz w:val="22"/>
              </w:rPr>
              <w:t>б) [……]</w:t>
            </w:r>
          </w:p>
        </w:tc>
      </w:tr>
      <w:tr w:rsidR="00065234" w:rsidRPr="00D17798" w:rsidTr="00A339BB">
        <w:tc>
          <w:tcPr>
            <w:tcW w:w="4644" w:type="dxa"/>
            <w:shd w:val="clear" w:color="auto" w:fill="auto"/>
          </w:tcPr>
          <w:p w:rsidR="00065234" w:rsidRPr="00827C5F" w:rsidRDefault="00065234" w:rsidP="00A339BB">
            <w:r w:rsidRPr="00827C5F">
              <w:rPr>
                <w:sz w:val="22"/>
              </w:rPr>
              <w:lastRenderedPageBreak/>
              <w:t xml:space="preserve">7) При изпълнение на поръчката икономическият оператор ще може да приложи следните </w:t>
            </w:r>
            <w:r w:rsidRPr="00827C5F">
              <w:rPr>
                <w:b/>
                <w:sz w:val="22"/>
              </w:rPr>
              <w:t>мерки за управление на околната среда</w:t>
            </w:r>
            <w:r w:rsidRPr="00827C5F">
              <w:rPr>
                <w:sz w:val="22"/>
              </w:rPr>
              <w:t>:</w:t>
            </w:r>
          </w:p>
        </w:tc>
        <w:tc>
          <w:tcPr>
            <w:tcW w:w="4645" w:type="dxa"/>
            <w:shd w:val="clear" w:color="auto" w:fill="auto"/>
          </w:tcPr>
          <w:p w:rsidR="00065234" w:rsidRPr="00D17798" w:rsidRDefault="00065234" w:rsidP="00A339BB">
            <w:r w:rsidRPr="00D17798">
              <w:rPr>
                <w:sz w:val="22"/>
              </w:rPr>
              <w:t>[……]</w:t>
            </w:r>
          </w:p>
        </w:tc>
      </w:tr>
      <w:tr w:rsidR="00065234" w:rsidRPr="00D17798" w:rsidTr="00A339BB">
        <w:tc>
          <w:tcPr>
            <w:tcW w:w="4644" w:type="dxa"/>
            <w:shd w:val="clear" w:color="auto" w:fill="auto"/>
          </w:tcPr>
          <w:p w:rsidR="00065234" w:rsidRPr="00827C5F" w:rsidRDefault="00065234" w:rsidP="00A339BB">
            <w:r w:rsidRPr="00827C5F">
              <w:rPr>
                <w:sz w:val="22"/>
              </w:rPr>
              <w:t>8)</w:t>
            </w:r>
            <w:r w:rsidRPr="00827C5F">
              <w:rPr>
                <w:b/>
                <w:sz w:val="22"/>
              </w:rPr>
              <w:t xml:space="preserve"> Средната годишна численост на състава</w:t>
            </w:r>
            <w:r w:rsidRPr="00827C5F">
              <w:rPr>
                <w:sz w:val="22"/>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065234" w:rsidRDefault="00065234" w:rsidP="00A339BB">
            <w:r w:rsidRPr="00D17798">
              <w:rPr>
                <w:sz w:val="22"/>
              </w:rPr>
              <w:t>Година, средна годишна численост на състава:</w:t>
            </w:r>
            <w:r w:rsidRPr="00D17798">
              <w:br/>
            </w:r>
            <w:r w:rsidRPr="00D17798">
              <w:rPr>
                <w:sz w:val="22"/>
              </w:rPr>
              <w:t>[……],[……],</w:t>
            </w:r>
            <w:r w:rsidRPr="00D17798">
              <w:br/>
            </w:r>
            <w:r w:rsidRPr="00D17798">
              <w:rPr>
                <w:sz w:val="22"/>
              </w:rPr>
              <w:t>[……],[……],</w:t>
            </w:r>
          </w:p>
          <w:p w:rsidR="00065234" w:rsidRPr="00D17798" w:rsidRDefault="00065234" w:rsidP="00A339BB">
            <w:r w:rsidRPr="00D17798">
              <w:rPr>
                <w:sz w:val="22"/>
              </w:rPr>
              <w:t>[……],[……],</w:t>
            </w:r>
          </w:p>
          <w:p w:rsidR="00065234" w:rsidRDefault="00065234" w:rsidP="00A339BB">
            <w:r w:rsidRPr="00D17798">
              <w:rPr>
                <w:sz w:val="22"/>
              </w:rPr>
              <w:t>Година, брой на ръководните кадри:</w:t>
            </w:r>
            <w:r w:rsidRPr="00D17798">
              <w:br/>
            </w:r>
            <w:r w:rsidRPr="00D17798">
              <w:rPr>
                <w:sz w:val="22"/>
              </w:rPr>
              <w:t>[……],[……],</w:t>
            </w:r>
          </w:p>
          <w:p w:rsidR="00065234" w:rsidRDefault="00065234" w:rsidP="00A339BB">
            <w:r w:rsidRPr="00D17798">
              <w:rPr>
                <w:sz w:val="22"/>
              </w:rPr>
              <w:t>[……],[……],</w:t>
            </w:r>
          </w:p>
          <w:p w:rsidR="00065234" w:rsidRPr="00D17798" w:rsidRDefault="00065234" w:rsidP="00A339BB">
            <w:r w:rsidRPr="00D17798">
              <w:rPr>
                <w:sz w:val="22"/>
              </w:rPr>
              <w:t>[……],[……]</w:t>
            </w:r>
          </w:p>
        </w:tc>
      </w:tr>
      <w:tr w:rsidR="00065234" w:rsidRPr="00D17798" w:rsidTr="00A339BB">
        <w:tc>
          <w:tcPr>
            <w:tcW w:w="4644" w:type="dxa"/>
            <w:shd w:val="clear" w:color="auto" w:fill="auto"/>
          </w:tcPr>
          <w:p w:rsidR="00065234" w:rsidRPr="00827C5F" w:rsidRDefault="00065234" w:rsidP="00A339BB">
            <w:r w:rsidRPr="00827C5F">
              <w:rPr>
                <w:sz w:val="22"/>
              </w:rPr>
              <w:t xml:space="preserve">9) Следните </w:t>
            </w:r>
            <w:r w:rsidRPr="00827C5F">
              <w:rPr>
                <w:b/>
                <w:sz w:val="22"/>
              </w:rPr>
              <w:t>инструменти, съоръжения или техническо оборудване</w:t>
            </w:r>
            <w:r w:rsidRPr="00827C5F">
              <w:rPr>
                <w:sz w:val="22"/>
              </w:rPr>
              <w:t xml:space="preserve"> ще бъдат на негово разположение за изпълнение на договора:</w:t>
            </w:r>
          </w:p>
        </w:tc>
        <w:tc>
          <w:tcPr>
            <w:tcW w:w="4645" w:type="dxa"/>
            <w:shd w:val="clear" w:color="auto" w:fill="auto"/>
          </w:tcPr>
          <w:p w:rsidR="00065234" w:rsidRPr="00D17798" w:rsidRDefault="00065234" w:rsidP="00A339BB">
            <w:r w:rsidRPr="00D17798">
              <w:rPr>
                <w:sz w:val="22"/>
              </w:rPr>
              <w:t>[……]</w:t>
            </w:r>
          </w:p>
        </w:tc>
      </w:tr>
      <w:tr w:rsidR="00065234" w:rsidRPr="00D17798" w:rsidTr="00A339BB">
        <w:tc>
          <w:tcPr>
            <w:tcW w:w="4644" w:type="dxa"/>
            <w:shd w:val="clear" w:color="auto" w:fill="auto"/>
          </w:tcPr>
          <w:p w:rsidR="00065234" w:rsidRPr="00827C5F" w:rsidRDefault="00065234" w:rsidP="00A339BB">
            <w:r w:rsidRPr="00827C5F">
              <w:rPr>
                <w:sz w:val="22"/>
              </w:rPr>
              <w:t xml:space="preserve">10) Икономическият оператор </w:t>
            </w:r>
            <w:r w:rsidRPr="00827C5F">
              <w:rPr>
                <w:b/>
                <w:sz w:val="22"/>
              </w:rPr>
              <w:t>възнамерява евентуално да възложи на подизпълнител</w:t>
            </w:r>
            <w:r w:rsidRPr="00827C5F">
              <w:rPr>
                <w:rStyle w:val="FootnoteReference"/>
                <w:b/>
                <w:sz w:val="22"/>
              </w:rPr>
              <w:footnoteReference w:id="45"/>
            </w:r>
            <w:r w:rsidRPr="00827C5F">
              <w:rPr>
                <w:sz w:val="22"/>
              </w:rPr>
              <w:t>изпълнението на</w:t>
            </w:r>
            <w:r w:rsidRPr="00827C5F">
              <w:rPr>
                <w:b/>
                <w:sz w:val="22"/>
              </w:rPr>
              <w:t xml:space="preserve"> следната част (процентно изражение)</w:t>
            </w:r>
            <w:r w:rsidRPr="00827C5F">
              <w:rPr>
                <w:sz w:val="22"/>
              </w:rPr>
              <w:t xml:space="preserve"> от поръчката:</w:t>
            </w:r>
          </w:p>
        </w:tc>
        <w:tc>
          <w:tcPr>
            <w:tcW w:w="4645" w:type="dxa"/>
            <w:shd w:val="clear" w:color="auto" w:fill="auto"/>
          </w:tcPr>
          <w:p w:rsidR="00065234" w:rsidRPr="00D17798" w:rsidRDefault="00065234" w:rsidP="00A339BB">
            <w:r w:rsidRPr="00D17798">
              <w:rPr>
                <w:sz w:val="22"/>
              </w:rPr>
              <w:t>[……]</w:t>
            </w:r>
          </w:p>
        </w:tc>
      </w:tr>
      <w:tr w:rsidR="00065234" w:rsidRPr="00D17798" w:rsidTr="00A339BB">
        <w:tc>
          <w:tcPr>
            <w:tcW w:w="4644" w:type="dxa"/>
            <w:shd w:val="clear" w:color="auto" w:fill="auto"/>
          </w:tcPr>
          <w:p w:rsidR="00065234" w:rsidRPr="00827C5F" w:rsidRDefault="00065234" w:rsidP="00A339BB">
            <w:r w:rsidRPr="00827C5F">
              <w:rPr>
                <w:sz w:val="22"/>
              </w:rPr>
              <w:t xml:space="preserve">11) </w:t>
            </w:r>
            <w:r w:rsidRPr="00A9384F">
              <w:rPr>
                <w:sz w:val="22"/>
                <w:highlight w:val="lightGray"/>
              </w:rPr>
              <w:t xml:space="preserve">За </w:t>
            </w:r>
            <w:r w:rsidRPr="00A9384F">
              <w:rPr>
                <w:b/>
                <w:i/>
                <w:sz w:val="22"/>
                <w:highlight w:val="lightGray"/>
              </w:rPr>
              <w:t>обществени поръчки за доставки</w:t>
            </w:r>
            <w:r w:rsidRPr="00827C5F">
              <w:rPr>
                <w:sz w:val="22"/>
              </w:rPr>
              <w:t>:</w:t>
            </w:r>
            <w:r w:rsidRPr="00827C5F">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27C5F">
              <w:rPr>
                <w:sz w:val="22"/>
              </w:rPr>
              <w:br/>
              <w:t>Ако е приложимо, икономическият оператор декларира, че ще осигури изискваните сертификати за автентичност.</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065234" w:rsidRPr="00D17798" w:rsidRDefault="00065234" w:rsidP="00A339BB">
            <w:r w:rsidRPr="00D17798">
              <w:br/>
            </w:r>
            <w:r w:rsidRPr="00D17798">
              <w:rPr>
                <w:sz w:val="22"/>
              </w:rPr>
              <w:t>[…][] Да [] Не</w:t>
            </w:r>
            <w:r w:rsidRPr="00D17798">
              <w:br/>
            </w:r>
            <w:r w:rsidRPr="00D17798">
              <w:br/>
            </w:r>
            <w:r w:rsidRPr="00D17798">
              <w:br/>
            </w:r>
            <w:r w:rsidRPr="00D17798">
              <w:br/>
            </w:r>
            <w:r w:rsidRPr="00D17798">
              <w:rPr>
                <w:sz w:val="22"/>
              </w:rPr>
              <w:t>[] Да[] Не</w:t>
            </w:r>
            <w:r w:rsidRPr="00D17798">
              <w:br/>
            </w:r>
            <w:r w:rsidRPr="00D17798">
              <w:br/>
            </w:r>
          </w:p>
          <w:p w:rsidR="00065234" w:rsidRPr="00D17798" w:rsidRDefault="00065234" w:rsidP="00A339BB">
            <w:r w:rsidRPr="00D17798">
              <w:t>(</w:t>
            </w:r>
            <w:r w:rsidRPr="00D17798">
              <w:rPr>
                <w:i/>
              </w:rPr>
              <w:t>уеб адрес, орган или служба, издаващи документа, точно позоваване на документа</w:t>
            </w:r>
            <w:r w:rsidRPr="00D17798">
              <w:t>):</w:t>
            </w:r>
            <w:r w:rsidRPr="00D17798">
              <w:rPr>
                <w:i/>
                <w:sz w:val="22"/>
              </w:rPr>
              <w:t xml:space="preserve"> [……][……][……][……]</w:t>
            </w:r>
          </w:p>
        </w:tc>
      </w:tr>
      <w:tr w:rsidR="00065234" w:rsidRPr="00D17798" w:rsidTr="00A339BB">
        <w:tc>
          <w:tcPr>
            <w:tcW w:w="4644" w:type="dxa"/>
            <w:shd w:val="clear" w:color="auto" w:fill="auto"/>
          </w:tcPr>
          <w:p w:rsidR="00065234" w:rsidRPr="00D17798" w:rsidRDefault="00065234" w:rsidP="00A339BB">
            <w:pPr>
              <w:rPr>
                <w:shd w:val="clear" w:color="000000" w:fill="auto"/>
              </w:rPr>
            </w:pPr>
            <w:r w:rsidRPr="00827C5F">
              <w:rPr>
                <w:sz w:val="22"/>
              </w:rPr>
              <w:t xml:space="preserve">12) </w:t>
            </w:r>
            <w:r w:rsidRPr="00A9384F">
              <w:rPr>
                <w:sz w:val="22"/>
                <w:highlight w:val="lightGray"/>
              </w:rPr>
              <w:t xml:space="preserve">За </w:t>
            </w:r>
            <w:r w:rsidRPr="00A9384F">
              <w:rPr>
                <w:b/>
                <w:i/>
                <w:sz w:val="22"/>
                <w:highlight w:val="lightGray"/>
              </w:rPr>
              <w:t>обществени поръчки за доставки</w:t>
            </w:r>
            <w:r w:rsidRPr="00827C5F">
              <w:rPr>
                <w:sz w:val="22"/>
              </w:rPr>
              <w:t>:</w:t>
            </w:r>
            <w:r w:rsidRPr="00827C5F">
              <w:rPr>
                <w:sz w:val="22"/>
              </w:rPr>
              <w:br/>
              <w:t xml:space="preserve">Икономическият оператор може ли да представи изискваните </w:t>
            </w:r>
            <w:r w:rsidRPr="00827C5F">
              <w:rPr>
                <w:b/>
                <w:sz w:val="22"/>
              </w:rPr>
              <w:t>сертификати</w:t>
            </w:r>
            <w:r w:rsidRPr="00827C5F">
              <w:rPr>
                <w:sz w:val="22"/>
              </w:rPr>
              <w:t xml:space="preserve">, изготвени от официално признати </w:t>
            </w:r>
            <w:r w:rsidRPr="00827C5F">
              <w:rPr>
                <w:b/>
                <w:sz w:val="22"/>
              </w:rPr>
              <w:t>институ</w:t>
            </w:r>
            <w:r>
              <w:rPr>
                <w:b/>
                <w:sz w:val="22"/>
              </w:rPr>
              <w:t>ции</w:t>
            </w:r>
            <w:r w:rsidRPr="00827C5F">
              <w:rPr>
                <w:b/>
                <w:sz w:val="22"/>
              </w:rPr>
              <w:t xml:space="preserve"> или агенции по контрол на качеството</w:t>
            </w:r>
            <w:r w:rsidRPr="00827C5F">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27C5F">
              <w:rPr>
                <w:sz w:val="22"/>
              </w:rPr>
              <w:br/>
            </w:r>
            <w:r w:rsidRPr="00827C5F">
              <w:rPr>
                <w:b/>
                <w:sz w:val="22"/>
              </w:rPr>
              <w:t>Ако „не“</w:t>
            </w:r>
            <w:r w:rsidRPr="00827C5F">
              <w:rPr>
                <w:sz w:val="22"/>
              </w:rPr>
              <w:t>, моля, обяснете защо и посочете какви други доказателства могат да бъдат представени:</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065234" w:rsidRPr="00D17798" w:rsidRDefault="00065234" w:rsidP="00A339BB">
            <w:pPr>
              <w:rPr>
                <w:i/>
              </w:rPr>
            </w:pPr>
            <w:r w:rsidRPr="00D17798">
              <w:br/>
            </w:r>
            <w:r w:rsidRPr="00D17798">
              <w:rPr>
                <w:sz w:val="22"/>
              </w:rPr>
              <w:t xml:space="preserve">[] Да [] </w:t>
            </w:r>
            <w:r w:rsidRPr="00D17798">
              <w:t>Не</w:t>
            </w:r>
            <w:r w:rsidRPr="00D17798">
              <w:br/>
            </w:r>
            <w:r w:rsidRPr="00D17798">
              <w:br/>
            </w:r>
            <w:r w:rsidRPr="00D17798">
              <w:br/>
            </w:r>
            <w:r w:rsidRPr="00D17798">
              <w:br/>
            </w:r>
            <w:r w:rsidRPr="00D17798">
              <w:br/>
            </w:r>
            <w:r w:rsidRPr="00D17798">
              <w:br/>
            </w:r>
            <w:r w:rsidRPr="00D17798">
              <w:br/>
            </w:r>
            <w:r w:rsidRPr="00D17798">
              <w:br/>
            </w:r>
            <w:r w:rsidRPr="00D17798">
              <w:br/>
            </w:r>
            <w:r w:rsidRPr="00D17798">
              <w:rPr>
                <w:sz w:val="22"/>
              </w:rPr>
              <w:t>[…]</w:t>
            </w:r>
            <w:r w:rsidRPr="00D17798">
              <w:br/>
            </w:r>
          </w:p>
          <w:p w:rsidR="00065234" w:rsidRPr="00D17798" w:rsidRDefault="00065234" w:rsidP="00A339BB">
            <w:pPr>
              <w:rPr>
                <w:i/>
              </w:rPr>
            </w:pPr>
          </w:p>
          <w:p w:rsidR="00065234" w:rsidRPr="00D17798" w:rsidRDefault="00065234" w:rsidP="00A339BB">
            <w:r w:rsidRPr="00D17798">
              <w:rPr>
                <w:i/>
                <w:sz w:val="22"/>
              </w:rPr>
              <w:t>(уеб адрес, орган или служба, издаващи документа, точно позоваване на документа): [……][……][……][……]</w:t>
            </w:r>
          </w:p>
        </w:tc>
      </w:tr>
    </w:tbl>
    <w:p w:rsidR="00065234" w:rsidRDefault="00065234" w:rsidP="00065234">
      <w:pPr>
        <w:pStyle w:val="SectionTitle"/>
        <w:rPr>
          <w:sz w:val="22"/>
          <w:lang w:val="en-US"/>
        </w:rPr>
      </w:pPr>
    </w:p>
    <w:p w:rsidR="00065234" w:rsidRPr="00D17798" w:rsidRDefault="00065234" w:rsidP="00065234">
      <w:pPr>
        <w:pStyle w:val="SectionTitle"/>
        <w:rPr>
          <w:sz w:val="22"/>
        </w:rPr>
      </w:pPr>
      <w:r w:rsidRPr="00D17798">
        <w:rPr>
          <w:sz w:val="22"/>
        </w:rPr>
        <w:t>Г: С</w:t>
      </w:r>
      <w:r>
        <w:rPr>
          <w:sz w:val="22"/>
        </w:rPr>
        <w:t>тандарти</w:t>
      </w:r>
      <w:r w:rsidRPr="00D17798">
        <w:rPr>
          <w:sz w:val="22"/>
        </w:rPr>
        <w:t xml:space="preserve"> за осигуряване на качеството и стандарти за екологично управление</w:t>
      </w:r>
    </w:p>
    <w:p w:rsidR="00065234" w:rsidRPr="004E6159" w:rsidRDefault="00065234" w:rsidP="00065234">
      <w:pPr>
        <w:pBdr>
          <w:top w:val="single" w:sz="4" w:space="1" w:color="auto"/>
          <w:left w:val="single" w:sz="4" w:space="4" w:color="auto"/>
          <w:bottom w:val="single" w:sz="4" w:space="1" w:color="auto"/>
          <w:right w:val="single" w:sz="4" w:space="4" w:color="auto"/>
        </w:pBdr>
        <w:shd w:val="clear" w:color="auto" w:fill="BFBFBF"/>
        <w:rPr>
          <w:b/>
          <w:sz w:val="22"/>
          <w:lang w:val="bg-BG"/>
        </w:rPr>
      </w:pPr>
      <w:r w:rsidRPr="004E6159">
        <w:rPr>
          <w:b/>
          <w:i/>
          <w:sz w:val="22"/>
          <w:lang w:val="bg-BG"/>
        </w:rPr>
        <w:t xml:space="preserve">Икономическият оператор следва да предостави информация </w:t>
      </w:r>
      <w:r w:rsidRPr="004E6159">
        <w:rPr>
          <w:b/>
          <w:i/>
          <w:sz w:val="22"/>
          <w:u w:val="single"/>
          <w:lang w:val="bg-BG"/>
        </w:rPr>
        <w:t>само</w:t>
      </w:r>
      <w:r w:rsidRPr="004E6159">
        <w:rPr>
          <w:b/>
          <w:i/>
          <w:sz w:val="22"/>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65234" w:rsidRPr="00D17798" w:rsidTr="00A339BB">
        <w:tc>
          <w:tcPr>
            <w:tcW w:w="4644" w:type="dxa"/>
            <w:shd w:val="clear" w:color="auto" w:fill="auto"/>
          </w:tcPr>
          <w:p w:rsidR="00065234" w:rsidRPr="004E6159" w:rsidRDefault="00065234" w:rsidP="00A339BB">
            <w:pPr>
              <w:rPr>
                <w:b/>
                <w:i/>
                <w:lang w:val="bg-BG"/>
              </w:rPr>
            </w:pPr>
            <w:r w:rsidRPr="004E6159">
              <w:rPr>
                <w:b/>
                <w:i/>
                <w:sz w:val="22"/>
                <w:lang w:val="bg-BG"/>
              </w:rPr>
              <w:t>Стандарти за осигуряване на качеството и стандарти за екологично управление</w:t>
            </w:r>
          </w:p>
        </w:tc>
        <w:tc>
          <w:tcPr>
            <w:tcW w:w="4645" w:type="dxa"/>
            <w:shd w:val="clear" w:color="auto" w:fill="auto"/>
          </w:tcPr>
          <w:p w:rsidR="00065234" w:rsidRPr="00D17798" w:rsidRDefault="00065234" w:rsidP="00A339BB">
            <w:pPr>
              <w:rPr>
                <w:b/>
                <w:i/>
              </w:rPr>
            </w:pPr>
            <w:r w:rsidRPr="00D17798">
              <w:rPr>
                <w:b/>
                <w:i/>
                <w:sz w:val="22"/>
              </w:rPr>
              <w:t>Отговор:</w:t>
            </w:r>
          </w:p>
        </w:tc>
      </w:tr>
      <w:tr w:rsidR="00065234" w:rsidRPr="00D17798" w:rsidTr="00A339BB">
        <w:tc>
          <w:tcPr>
            <w:tcW w:w="4644" w:type="dxa"/>
            <w:shd w:val="clear" w:color="auto" w:fill="auto"/>
          </w:tcPr>
          <w:p w:rsidR="00065234" w:rsidRPr="00827C5F" w:rsidRDefault="00065234" w:rsidP="00A339BB">
            <w:r w:rsidRPr="00827C5F">
              <w:rPr>
                <w:sz w:val="22"/>
              </w:rPr>
              <w:t xml:space="preserve">Икономическият оператор ще може ли да представи </w:t>
            </w:r>
            <w:r w:rsidRPr="00827C5F">
              <w:rPr>
                <w:b/>
                <w:sz w:val="22"/>
              </w:rPr>
              <w:t>сертификати</w:t>
            </w:r>
            <w:r w:rsidRPr="00827C5F">
              <w:rPr>
                <w:sz w:val="22"/>
              </w:rPr>
              <w:t xml:space="preserve">, изготвени от независими органи и доказващи, че икономическият оператор отговаря на </w:t>
            </w:r>
            <w:r w:rsidRPr="00827C5F">
              <w:rPr>
                <w:b/>
                <w:sz w:val="22"/>
              </w:rPr>
              <w:t>стандартите за осигуряване на качеството</w:t>
            </w:r>
            <w:r w:rsidRPr="00827C5F">
              <w:rPr>
                <w:sz w:val="22"/>
              </w:rPr>
              <w:t>, включително тези за достъпност за хора с увреждания.</w:t>
            </w:r>
            <w:r w:rsidRPr="00827C5F">
              <w:rPr>
                <w:sz w:val="22"/>
              </w:rPr>
              <w:br/>
            </w:r>
            <w:r w:rsidRPr="00827C5F">
              <w:rPr>
                <w:b/>
                <w:sz w:val="22"/>
              </w:rPr>
              <w:t>Ако „не“</w:t>
            </w:r>
            <w:r w:rsidRPr="00827C5F">
              <w:rPr>
                <w:sz w:val="22"/>
              </w:rPr>
              <w:t>, моля, обяснете защо и посочете какви други доказателства относно схемата за гарантиране на качеството могат да бъдат представени:</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065234" w:rsidRPr="00D17798" w:rsidRDefault="00065234" w:rsidP="00A339BB">
            <w:pPr>
              <w:rPr>
                <w:i/>
              </w:rPr>
            </w:pPr>
            <w:r w:rsidRPr="00D17798">
              <w:rPr>
                <w:sz w:val="22"/>
              </w:rPr>
              <w:t>[] Да [] Не</w:t>
            </w:r>
            <w:r w:rsidRPr="00D17798">
              <w:br/>
            </w:r>
            <w:r w:rsidRPr="00D17798">
              <w:br/>
            </w:r>
            <w:r w:rsidRPr="00D17798">
              <w:br/>
            </w:r>
            <w:r w:rsidRPr="00D17798">
              <w:br/>
            </w:r>
            <w:r w:rsidRPr="00D17798">
              <w:br/>
            </w:r>
            <w:r w:rsidRPr="00D17798">
              <w:rPr>
                <w:sz w:val="22"/>
              </w:rPr>
              <w:t>[……] [……]</w:t>
            </w:r>
            <w:r w:rsidRPr="00D17798">
              <w:br/>
            </w:r>
            <w:r w:rsidRPr="00D17798">
              <w:br/>
            </w:r>
          </w:p>
          <w:p w:rsidR="00065234" w:rsidRPr="00D17798" w:rsidRDefault="00065234" w:rsidP="00A339BB">
            <w:pPr>
              <w:rPr>
                <w:i/>
              </w:rPr>
            </w:pPr>
          </w:p>
          <w:p w:rsidR="00065234" w:rsidRPr="00D17798" w:rsidRDefault="00065234" w:rsidP="00A339BB">
            <w:pPr>
              <w:rPr>
                <w:i/>
              </w:rPr>
            </w:pPr>
          </w:p>
          <w:p w:rsidR="00065234" w:rsidRPr="00D17798" w:rsidRDefault="00065234" w:rsidP="00A339BB">
            <w:r w:rsidRPr="00D17798">
              <w:rPr>
                <w:i/>
                <w:sz w:val="22"/>
              </w:rPr>
              <w:t>(уеб адрес, орган или служба, издаващи документа, точно позоваване на документа): [……][……][……][……]</w:t>
            </w:r>
          </w:p>
        </w:tc>
      </w:tr>
      <w:tr w:rsidR="00065234" w:rsidRPr="00D17798" w:rsidTr="00A339BB">
        <w:tc>
          <w:tcPr>
            <w:tcW w:w="4644" w:type="dxa"/>
            <w:shd w:val="clear" w:color="auto" w:fill="auto"/>
          </w:tcPr>
          <w:p w:rsidR="00065234" w:rsidRPr="00D17798" w:rsidRDefault="00065234" w:rsidP="00A339BB">
            <w:r w:rsidRPr="00827C5F">
              <w:rPr>
                <w:sz w:val="22"/>
              </w:rPr>
              <w:t xml:space="preserve">Икономическият оператор ще може ли да представи </w:t>
            </w:r>
            <w:r w:rsidRPr="00827C5F">
              <w:rPr>
                <w:b/>
                <w:sz w:val="22"/>
              </w:rPr>
              <w:t>сертификати</w:t>
            </w:r>
            <w:r w:rsidRPr="00827C5F">
              <w:rPr>
                <w:sz w:val="22"/>
              </w:rPr>
              <w:t xml:space="preserve">, изготвени от независими органи, доказващи, че икономическият оператор отговаря на задължителните </w:t>
            </w:r>
            <w:r w:rsidRPr="00827C5F">
              <w:rPr>
                <w:b/>
                <w:sz w:val="22"/>
              </w:rPr>
              <w:t>стандарти или системи за екологично управление</w:t>
            </w:r>
            <w:r w:rsidRPr="00827C5F">
              <w:rPr>
                <w:sz w:val="22"/>
              </w:rPr>
              <w:t>?</w:t>
            </w:r>
            <w:r w:rsidRPr="00827C5F">
              <w:rPr>
                <w:sz w:val="22"/>
              </w:rPr>
              <w:br/>
            </w:r>
            <w:r w:rsidRPr="00827C5F">
              <w:rPr>
                <w:b/>
                <w:sz w:val="22"/>
              </w:rPr>
              <w:t>Ако „не“</w:t>
            </w:r>
            <w:r w:rsidRPr="00827C5F">
              <w:rPr>
                <w:sz w:val="22"/>
              </w:rPr>
              <w:t xml:space="preserve">, моля, обяснете защо и посочете какви други доказателства относно </w:t>
            </w:r>
            <w:r w:rsidRPr="00827C5F">
              <w:rPr>
                <w:b/>
                <w:sz w:val="22"/>
              </w:rPr>
              <w:t>стандартите или системите за екологично управление</w:t>
            </w:r>
            <w:r w:rsidRPr="00827C5F">
              <w:rPr>
                <w:sz w:val="22"/>
              </w:rPr>
              <w:t xml:space="preserve"> могат да бъдат представени:</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065234" w:rsidRPr="00D17798" w:rsidRDefault="00065234" w:rsidP="00A339BB">
            <w:pPr>
              <w:rPr>
                <w:i/>
              </w:rPr>
            </w:pPr>
            <w:r w:rsidRPr="00D17798">
              <w:rPr>
                <w:sz w:val="22"/>
              </w:rPr>
              <w:t>[] Да [] Не</w:t>
            </w:r>
            <w:r w:rsidRPr="00D17798">
              <w:br/>
            </w:r>
            <w:r w:rsidRPr="00D17798">
              <w:br/>
            </w:r>
            <w:r w:rsidRPr="00D17798">
              <w:br/>
            </w:r>
            <w:r w:rsidRPr="00D17798">
              <w:br/>
            </w:r>
            <w:r w:rsidRPr="00D17798">
              <w:br/>
            </w:r>
            <w:r w:rsidRPr="00D17798">
              <w:rPr>
                <w:sz w:val="22"/>
              </w:rPr>
              <w:t>[……] [……]</w:t>
            </w:r>
            <w:r w:rsidRPr="00D17798">
              <w:br/>
            </w:r>
            <w:r w:rsidRPr="00D17798">
              <w:br/>
            </w:r>
          </w:p>
          <w:p w:rsidR="00065234" w:rsidRPr="00D17798" w:rsidRDefault="00065234" w:rsidP="00A339BB">
            <w:pPr>
              <w:rPr>
                <w:i/>
              </w:rPr>
            </w:pPr>
          </w:p>
          <w:p w:rsidR="00065234" w:rsidRPr="00D17798" w:rsidRDefault="00065234" w:rsidP="00A339BB">
            <w:pPr>
              <w:rPr>
                <w:i/>
              </w:rPr>
            </w:pPr>
          </w:p>
          <w:p w:rsidR="00065234" w:rsidRPr="00D17798" w:rsidRDefault="00065234" w:rsidP="00A339BB">
            <w:r w:rsidRPr="00D17798">
              <w:rPr>
                <w:i/>
                <w:sz w:val="22"/>
              </w:rPr>
              <w:t>(уеб адрес, орган или служба, издаващи документа, точно позоваване на документа): [……][……][……][……]</w:t>
            </w:r>
          </w:p>
        </w:tc>
      </w:tr>
    </w:tbl>
    <w:p w:rsidR="00065234" w:rsidRDefault="00065234" w:rsidP="00065234">
      <w:pPr>
        <w:pStyle w:val="ChapterTitle"/>
        <w:rPr>
          <w:sz w:val="22"/>
          <w:lang w:val="en-US"/>
        </w:rPr>
      </w:pPr>
    </w:p>
    <w:p w:rsidR="00065234" w:rsidRPr="00D17798" w:rsidRDefault="00065234" w:rsidP="00065234">
      <w:pPr>
        <w:pStyle w:val="ChapterTitle"/>
        <w:rPr>
          <w:sz w:val="22"/>
        </w:rPr>
      </w:pPr>
      <w:r w:rsidRPr="00D17798">
        <w:rPr>
          <w:sz w:val="22"/>
        </w:rPr>
        <w:t>Част V: Намаляване на броя на квалифицираните кандидати</w:t>
      </w:r>
    </w:p>
    <w:p w:rsidR="00065234" w:rsidRPr="004E6159" w:rsidRDefault="00065234" w:rsidP="00065234">
      <w:pPr>
        <w:pBdr>
          <w:top w:val="single" w:sz="4" w:space="1" w:color="auto"/>
          <w:left w:val="single" w:sz="4" w:space="4" w:color="auto"/>
          <w:bottom w:val="single" w:sz="4" w:space="1" w:color="auto"/>
          <w:right w:val="single" w:sz="4" w:space="4" w:color="auto"/>
        </w:pBdr>
        <w:shd w:val="clear" w:color="auto" w:fill="BFBFBF"/>
        <w:rPr>
          <w:b/>
          <w:i/>
          <w:sz w:val="22"/>
          <w:lang w:val="bg-BG"/>
        </w:rPr>
      </w:pPr>
      <w:r w:rsidRPr="004E6159">
        <w:rPr>
          <w:b/>
          <w:i/>
          <w:sz w:val="22"/>
          <w:lang w:val="bg-BG"/>
        </w:rPr>
        <w:t xml:space="preserve">Икономическият оператор следва да предостави информация </w:t>
      </w:r>
      <w:r w:rsidRPr="004E6159">
        <w:rPr>
          <w:b/>
          <w:i/>
          <w:sz w:val="22"/>
          <w:u w:val="single"/>
          <w:lang w:val="bg-BG"/>
        </w:rPr>
        <w:t xml:space="preserve">само </w:t>
      </w:r>
      <w:r w:rsidRPr="004E6159">
        <w:rPr>
          <w:b/>
          <w:i/>
          <w:sz w:val="22"/>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E6159">
        <w:rPr>
          <w:b/>
          <w:sz w:val="22"/>
          <w:u w:val="single"/>
          <w:lang w:val="bg-BG"/>
        </w:rPr>
        <w:t>ако има такива</w:t>
      </w:r>
      <w:r w:rsidRPr="004E6159">
        <w:rPr>
          <w:b/>
          <w:i/>
          <w:sz w:val="22"/>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E6159">
        <w:rPr>
          <w:sz w:val="22"/>
          <w:lang w:val="bg-BG"/>
        </w:rPr>
        <w:br/>
      </w:r>
      <w:r w:rsidRPr="004E6159">
        <w:rPr>
          <w:b/>
          <w:i/>
          <w:sz w:val="22"/>
          <w:lang w:val="bg-BG"/>
        </w:rPr>
        <w:t>Само при ограничени процедури, състезателни процедури с договаряне, процедури за състезателен диалог и партньорства за иновации:</w:t>
      </w:r>
    </w:p>
    <w:p w:rsidR="00065234" w:rsidRPr="00D17798" w:rsidRDefault="00065234" w:rsidP="00065234">
      <w:pPr>
        <w:rPr>
          <w:b/>
          <w:sz w:val="22"/>
        </w:rPr>
      </w:pPr>
      <w:r w:rsidRPr="00D17798">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65234" w:rsidRPr="00D17798" w:rsidTr="00A339BB">
        <w:tc>
          <w:tcPr>
            <w:tcW w:w="4644" w:type="dxa"/>
            <w:shd w:val="clear" w:color="auto" w:fill="auto"/>
          </w:tcPr>
          <w:p w:rsidR="00065234" w:rsidRPr="00D17798" w:rsidRDefault="00065234" w:rsidP="00A339BB">
            <w:pPr>
              <w:rPr>
                <w:b/>
                <w:i/>
              </w:rPr>
            </w:pPr>
            <w:r w:rsidRPr="00D17798">
              <w:rPr>
                <w:b/>
                <w:i/>
                <w:sz w:val="22"/>
              </w:rPr>
              <w:t>Намаляване на броя</w:t>
            </w:r>
          </w:p>
        </w:tc>
        <w:tc>
          <w:tcPr>
            <w:tcW w:w="4645" w:type="dxa"/>
            <w:shd w:val="clear" w:color="auto" w:fill="auto"/>
          </w:tcPr>
          <w:p w:rsidR="00065234" w:rsidRPr="00D17798" w:rsidRDefault="00065234" w:rsidP="00A339BB">
            <w:pPr>
              <w:rPr>
                <w:b/>
                <w:i/>
              </w:rPr>
            </w:pPr>
            <w:r w:rsidRPr="00D17798">
              <w:rPr>
                <w:b/>
                <w:i/>
                <w:sz w:val="22"/>
              </w:rPr>
              <w:t>Отговор:</w:t>
            </w:r>
          </w:p>
        </w:tc>
      </w:tr>
      <w:tr w:rsidR="00065234" w:rsidRPr="00D17798" w:rsidTr="00A339BB">
        <w:tc>
          <w:tcPr>
            <w:tcW w:w="4644" w:type="dxa"/>
            <w:shd w:val="clear" w:color="auto" w:fill="auto"/>
          </w:tcPr>
          <w:p w:rsidR="00065234" w:rsidRPr="00827C5F" w:rsidRDefault="00065234" w:rsidP="00A339BB">
            <w:pPr>
              <w:rPr>
                <w:b/>
              </w:rPr>
            </w:pPr>
            <w:r w:rsidRPr="00827C5F">
              <w:rPr>
                <w:sz w:val="22"/>
              </w:rPr>
              <w:t xml:space="preserve">Той </w:t>
            </w:r>
            <w:r w:rsidRPr="00827C5F">
              <w:rPr>
                <w:b/>
                <w:sz w:val="22"/>
              </w:rPr>
              <w:t>изпълнява</w:t>
            </w:r>
            <w:r w:rsidRPr="00827C5F">
              <w:rPr>
                <w:sz w:val="22"/>
              </w:rPr>
              <w:t xml:space="preserve"> целите и недискриминационните критерии или </w:t>
            </w:r>
            <w:r w:rsidRPr="00827C5F">
              <w:rPr>
                <w:sz w:val="22"/>
              </w:rPr>
              <w:lastRenderedPageBreak/>
              <w:t>правила, които трябва да бъдат приложени, за да се ограничи броят на кандидатите по следния начин:</w:t>
            </w:r>
            <w:r w:rsidRPr="00827C5F">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27C5F">
              <w:rPr>
                <w:sz w:val="22"/>
              </w:rPr>
              <w:br/>
            </w:r>
            <w:r w:rsidRPr="00827C5F">
              <w:rPr>
                <w:i/>
                <w:sz w:val="22"/>
              </w:rPr>
              <w:t>Ако някои от тези сертификати или форми на документални доказателства са на разположение в електронен формат</w:t>
            </w:r>
            <w:r w:rsidRPr="00827C5F">
              <w:rPr>
                <w:rStyle w:val="FootnoteReference"/>
                <w:i/>
                <w:sz w:val="22"/>
              </w:rPr>
              <w:footnoteReference w:id="46"/>
            </w:r>
            <w:r w:rsidRPr="00827C5F">
              <w:rPr>
                <w:i/>
                <w:sz w:val="22"/>
              </w:rPr>
              <w:t xml:space="preserve">, моля, посочете за </w:t>
            </w:r>
            <w:r w:rsidRPr="00827C5F">
              <w:rPr>
                <w:b/>
                <w:i/>
                <w:sz w:val="22"/>
              </w:rPr>
              <w:t>всички</w:t>
            </w:r>
            <w:r w:rsidRPr="00827C5F">
              <w:rPr>
                <w:i/>
                <w:sz w:val="22"/>
              </w:rPr>
              <w:t xml:space="preserve"> от тях:</w:t>
            </w:r>
          </w:p>
        </w:tc>
        <w:tc>
          <w:tcPr>
            <w:tcW w:w="4645" w:type="dxa"/>
            <w:shd w:val="clear" w:color="auto" w:fill="auto"/>
          </w:tcPr>
          <w:p w:rsidR="00065234" w:rsidRPr="00D17798" w:rsidRDefault="00065234" w:rsidP="00A339BB">
            <w:pPr>
              <w:rPr>
                <w:b/>
              </w:rPr>
            </w:pPr>
            <w:r w:rsidRPr="00D17798">
              <w:rPr>
                <w:sz w:val="22"/>
              </w:rPr>
              <w:lastRenderedPageBreak/>
              <w:t>[……]</w:t>
            </w:r>
            <w:r w:rsidRPr="00D17798">
              <w:br/>
            </w:r>
            <w:r w:rsidRPr="00D17798">
              <w:br/>
            </w:r>
            <w:r w:rsidRPr="00D17798">
              <w:lastRenderedPageBreak/>
              <w:br/>
            </w:r>
            <w:r w:rsidRPr="00D17798">
              <w:rPr>
                <w:sz w:val="22"/>
              </w:rPr>
              <w:t>[…][] Да [] Не</w:t>
            </w:r>
            <w:r w:rsidRPr="00D17798">
              <w:rPr>
                <w:rStyle w:val="FootnoteReference"/>
                <w:sz w:val="22"/>
              </w:rPr>
              <w:footnoteReference w:id="47"/>
            </w:r>
            <w:r w:rsidRPr="00D17798">
              <w:br/>
            </w:r>
            <w:r w:rsidRPr="00D17798">
              <w:br/>
            </w:r>
            <w:r w:rsidRPr="00D17798">
              <w:br/>
              <w:t>(</w:t>
            </w:r>
            <w:r w:rsidRPr="00D17798">
              <w:rPr>
                <w:i/>
              </w:rPr>
              <w:t>уеб адрес, орган или служба, издаващи документа, точно позоваване на документацията</w:t>
            </w:r>
            <w:r w:rsidRPr="00D17798">
              <w:t>):</w:t>
            </w:r>
            <w:r w:rsidRPr="00D17798">
              <w:rPr>
                <w:i/>
                <w:sz w:val="22"/>
              </w:rPr>
              <w:t xml:space="preserve"> [……][……][……][……]</w:t>
            </w:r>
            <w:r w:rsidRPr="00D17798">
              <w:rPr>
                <w:rStyle w:val="FootnoteReference"/>
                <w:i/>
                <w:sz w:val="22"/>
              </w:rPr>
              <w:footnoteReference w:id="48"/>
            </w:r>
          </w:p>
        </w:tc>
      </w:tr>
    </w:tbl>
    <w:p w:rsidR="00065234" w:rsidRDefault="00065234" w:rsidP="00065234">
      <w:pPr>
        <w:pStyle w:val="ChapterTitle"/>
        <w:rPr>
          <w:sz w:val="22"/>
          <w:lang w:val="en-US"/>
        </w:rPr>
      </w:pPr>
    </w:p>
    <w:p w:rsidR="00065234" w:rsidRPr="00D17798" w:rsidRDefault="00065234" w:rsidP="00065234">
      <w:pPr>
        <w:pStyle w:val="ChapterTitle"/>
        <w:rPr>
          <w:sz w:val="22"/>
        </w:rPr>
      </w:pPr>
      <w:r w:rsidRPr="00D17798">
        <w:rPr>
          <w:sz w:val="22"/>
        </w:rPr>
        <w:t>Част VI: Заключителни положения</w:t>
      </w:r>
    </w:p>
    <w:p w:rsidR="00065234" w:rsidRPr="00D17798" w:rsidRDefault="00065234" w:rsidP="00065234">
      <w:pPr>
        <w:rPr>
          <w:i/>
          <w:sz w:val="22"/>
        </w:rPr>
      </w:pPr>
      <w:r w:rsidRPr="00D17798">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065234" w:rsidRPr="00D17798" w:rsidRDefault="00065234" w:rsidP="00065234">
      <w:pPr>
        <w:rPr>
          <w:i/>
          <w:sz w:val="22"/>
        </w:rPr>
      </w:pPr>
      <w:r w:rsidRPr="00D17798">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065234" w:rsidRPr="00D17798" w:rsidRDefault="00065234" w:rsidP="00065234">
      <w:pPr>
        <w:rPr>
          <w:i/>
          <w:sz w:val="22"/>
        </w:rPr>
      </w:pPr>
      <w:r w:rsidRPr="00D17798">
        <w:rPr>
          <w:i/>
          <w:sz w:val="22"/>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D17798">
        <w:rPr>
          <w:rStyle w:val="FootnoteReference"/>
          <w:i/>
          <w:sz w:val="22"/>
        </w:rPr>
        <w:footnoteReference w:id="49"/>
      </w:r>
      <w:r w:rsidRPr="00D17798">
        <w:rPr>
          <w:i/>
          <w:sz w:val="22"/>
        </w:rPr>
        <w:t>; или</w:t>
      </w:r>
    </w:p>
    <w:p w:rsidR="00065234" w:rsidRPr="00D17798" w:rsidRDefault="00065234" w:rsidP="00065234">
      <w:pPr>
        <w:rPr>
          <w:i/>
          <w:sz w:val="22"/>
        </w:rPr>
      </w:pPr>
      <w:r w:rsidRPr="00D17798">
        <w:rPr>
          <w:i/>
        </w:rPr>
        <w:t xml:space="preserve">б) считано от 18 </w:t>
      </w:r>
      <w:r>
        <w:rPr>
          <w:i/>
        </w:rPr>
        <w:t>октомври</w:t>
      </w:r>
      <w:r w:rsidRPr="00D17798">
        <w:rPr>
          <w:i/>
        </w:rPr>
        <w:t xml:space="preserve"> 2018 г. най-късно</w:t>
      </w:r>
      <w:r w:rsidRPr="00D17798">
        <w:rPr>
          <w:rStyle w:val="FootnoteReference"/>
          <w:i/>
        </w:rPr>
        <w:footnoteReference w:id="50"/>
      </w:r>
      <w:r w:rsidRPr="00D17798">
        <w:rPr>
          <w:i/>
        </w:rPr>
        <w:t>, възлагащият орган или възложителят вече притежава съответната документация</w:t>
      </w:r>
      <w:r w:rsidRPr="00D17798">
        <w:t>.</w:t>
      </w:r>
    </w:p>
    <w:p w:rsidR="00065234" w:rsidRPr="00D17798" w:rsidRDefault="00065234" w:rsidP="00065234">
      <w:pPr>
        <w:rPr>
          <w:i/>
          <w:sz w:val="22"/>
        </w:rPr>
      </w:pPr>
      <w:r w:rsidRPr="00D17798">
        <w:rPr>
          <w:i/>
        </w:rPr>
        <w:t xml:space="preserve">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w:t>
      </w:r>
      <w:r>
        <w:rPr>
          <w:i/>
        </w:rPr>
        <w:t>Е</w:t>
      </w:r>
      <w:r w:rsidRPr="00D17798">
        <w:rPr>
          <w:i/>
        </w:rPr>
        <w:t>динен европейски документ за обществени поръчки за целите на</w:t>
      </w:r>
      <w:r w:rsidRPr="00D17798">
        <w:t xml:space="preserve"> [посочете процедурата за възлагане на обществена поръчка:(кратко описание, препратка към публикацията в </w:t>
      </w:r>
      <w:r w:rsidRPr="00D17798">
        <w:rPr>
          <w:i/>
        </w:rPr>
        <w:t>Официален вестник на Европейския съюз</w:t>
      </w:r>
      <w:r w:rsidRPr="00D17798">
        <w:t>, референтен номер)].</w:t>
      </w:r>
    </w:p>
    <w:p w:rsidR="00065234" w:rsidRPr="00D17798" w:rsidRDefault="00065234" w:rsidP="00065234">
      <w:pPr>
        <w:rPr>
          <w:i/>
          <w:sz w:val="22"/>
        </w:rPr>
      </w:pPr>
    </w:p>
    <w:p w:rsidR="00065234" w:rsidRPr="0087012C" w:rsidRDefault="00065234" w:rsidP="00065234">
      <w:pPr>
        <w:rPr>
          <w:sz w:val="22"/>
        </w:rPr>
      </w:pPr>
      <w:r w:rsidRPr="00D17798">
        <w:rPr>
          <w:sz w:val="22"/>
        </w:rPr>
        <w:t>Дата, място и, когато се изисква или</w:t>
      </w:r>
      <w:r>
        <w:rPr>
          <w:sz w:val="22"/>
        </w:rPr>
        <w:t xml:space="preserve"> е необходимо, подпис(и):  [……]</w:t>
      </w:r>
    </w:p>
    <w:p w:rsidR="00FA5E7A" w:rsidRDefault="00FA5E7A" w:rsidP="00FA2921">
      <w:pPr>
        <w:jc w:val="center"/>
        <w:rPr>
          <w:b/>
          <w:sz w:val="28"/>
          <w:lang w:val="bg-BG"/>
        </w:rPr>
      </w:pPr>
    </w:p>
    <w:p w:rsidR="00065234" w:rsidRDefault="00065234" w:rsidP="00FA2921">
      <w:pPr>
        <w:jc w:val="center"/>
        <w:rPr>
          <w:b/>
          <w:sz w:val="28"/>
          <w:lang w:val="bg-BG"/>
        </w:rPr>
      </w:pPr>
    </w:p>
    <w:p w:rsidR="00065234" w:rsidRDefault="00065234" w:rsidP="00FA2921">
      <w:pPr>
        <w:jc w:val="center"/>
        <w:rPr>
          <w:b/>
          <w:sz w:val="28"/>
          <w:lang w:val="bg-BG"/>
        </w:rPr>
      </w:pPr>
    </w:p>
    <w:p w:rsidR="00065234" w:rsidRDefault="00065234" w:rsidP="00FA2921">
      <w:pPr>
        <w:jc w:val="center"/>
        <w:rPr>
          <w:b/>
          <w:sz w:val="28"/>
          <w:lang w:val="bg-BG"/>
        </w:rPr>
      </w:pPr>
    </w:p>
    <w:p w:rsidR="00065234" w:rsidRDefault="00065234" w:rsidP="00FA2921">
      <w:pPr>
        <w:jc w:val="center"/>
        <w:rPr>
          <w:b/>
          <w:sz w:val="28"/>
          <w:lang w:val="bg-BG"/>
        </w:rPr>
      </w:pPr>
    </w:p>
    <w:p w:rsidR="00065234" w:rsidRDefault="00065234" w:rsidP="00FA2921">
      <w:pPr>
        <w:jc w:val="center"/>
        <w:rPr>
          <w:b/>
          <w:sz w:val="28"/>
          <w:lang w:val="bg-BG"/>
        </w:rPr>
      </w:pPr>
    </w:p>
    <w:p w:rsidR="00065234" w:rsidRDefault="00065234" w:rsidP="00FA2921">
      <w:pPr>
        <w:jc w:val="center"/>
        <w:rPr>
          <w:b/>
          <w:sz w:val="28"/>
          <w:lang w:val="bg-BG"/>
        </w:rPr>
      </w:pPr>
    </w:p>
    <w:p w:rsidR="00065234" w:rsidRDefault="00065234" w:rsidP="00FA2921">
      <w:pPr>
        <w:jc w:val="center"/>
        <w:rPr>
          <w:b/>
          <w:sz w:val="28"/>
          <w:lang w:val="bg-BG"/>
        </w:rPr>
      </w:pPr>
    </w:p>
    <w:p w:rsidR="00065234" w:rsidRDefault="00065234" w:rsidP="00FA2921">
      <w:pPr>
        <w:jc w:val="center"/>
        <w:rPr>
          <w:b/>
          <w:sz w:val="28"/>
          <w:lang w:val="bg-BG"/>
        </w:rPr>
      </w:pPr>
    </w:p>
    <w:p w:rsidR="00065234" w:rsidRDefault="00065234" w:rsidP="00FA2921">
      <w:pPr>
        <w:jc w:val="center"/>
        <w:rPr>
          <w:b/>
          <w:sz w:val="28"/>
          <w:lang w:val="bg-BG"/>
        </w:rPr>
      </w:pPr>
    </w:p>
    <w:p w:rsidR="00FA5E7A" w:rsidRDefault="00FA5E7A" w:rsidP="00FA2921">
      <w:pPr>
        <w:jc w:val="center"/>
        <w:rPr>
          <w:b/>
          <w:sz w:val="28"/>
          <w:lang w:val="bg-BG"/>
        </w:rPr>
      </w:pPr>
    </w:p>
    <w:p w:rsidR="00FA5E7A" w:rsidRPr="00065234" w:rsidRDefault="00065234" w:rsidP="00065234">
      <w:pPr>
        <w:jc w:val="right"/>
        <w:rPr>
          <w:i/>
          <w:sz w:val="28"/>
          <w:lang w:val="bg-BG"/>
        </w:rPr>
      </w:pPr>
      <w:r w:rsidRPr="00065234">
        <w:rPr>
          <w:i/>
          <w:sz w:val="28"/>
          <w:lang w:val="bg-BG"/>
        </w:rPr>
        <w:t>ОБРАЗЕЦ</w:t>
      </w:r>
    </w:p>
    <w:p w:rsidR="00065234" w:rsidRDefault="00065234" w:rsidP="00FA2921">
      <w:pPr>
        <w:jc w:val="center"/>
        <w:rPr>
          <w:b/>
          <w:sz w:val="28"/>
          <w:lang w:val="bg-BG"/>
        </w:rPr>
      </w:pPr>
    </w:p>
    <w:p w:rsidR="00FA2921" w:rsidRPr="003A6C67" w:rsidRDefault="00FB340E" w:rsidP="00FA2921">
      <w:pPr>
        <w:jc w:val="center"/>
        <w:rPr>
          <w:b/>
          <w:sz w:val="28"/>
          <w:lang w:val="bg-BG"/>
        </w:rPr>
      </w:pPr>
      <w:r>
        <w:rPr>
          <w:b/>
          <w:sz w:val="28"/>
          <w:lang w:val="bg-BG"/>
        </w:rPr>
        <w:t xml:space="preserve">ТЕХНИЧЕСКО </w:t>
      </w:r>
      <w:r w:rsidR="00FA2921" w:rsidRPr="003A6C67">
        <w:rPr>
          <w:b/>
          <w:sz w:val="28"/>
          <w:lang w:val="bg-BG"/>
        </w:rPr>
        <w:t>ПРЕДЛОЖЕНИЕ</w:t>
      </w:r>
      <w:r w:rsidR="00065234">
        <w:rPr>
          <w:b/>
          <w:sz w:val="28"/>
          <w:lang w:val="bg-BG"/>
        </w:rPr>
        <w:t xml:space="preserve"> ЗА ИЗПЪЛНЕНИЕ НА ОБЩЕСТВЕНА ПОРЪЧКА</w:t>
      </w:r>
    </w:p>
    <w:p w:rsidR="00FA2921" w:rsidRPr="003A6C67" w:rsidRDefault="00FA2921" w:rsidP="00D24372">
      <w:pPr>
        <w:spacing w:before="60" w:after="60"/>
        <w:jc w:val="center"/>
        <w:rPr>
          <w:b/>
          <w:bCs/>
          <w:lang w:val="bg-BG"/>
        </w:rPr>
      </w:pPr>
      <w:r w:rsidRPr="003A6C67">
        <w:rPr>
          <w:b/>
          <w:lang w:val="bg-BG"/>
        </w:rPr>
        <w:t xml:space="preserve">с </w:t>
      </w:r>
      <w:r w:rsidRPr="003A6C67">
        <w:rPr>
          <w:b/>
          <w:bCs/>
          <w:lang w:val="bg-BG"/>
        </w:rPr>
        <w:t>предмет: „Избор на оператор на обществени фиксирани телефонни мрежи за предоставяне на гласова телефонна услуга и факс съобщения за нуждите на МВнР“</w:t>
      </w:r>
    </w:p>
    <w:p w:rsidR="00FA2921" w:rsidRPr="003A6C67" w:rsidRDefault="00FA2921" w:rsidP="00FA2921">
      <w:pPr>
        <w:jc w:val="center"/>
        <w:rPr>
          <w:b/>
          <w:lang w:val="bg-BG"/>
        </w:rPr>
      </w:pPr>
    </w:p>
    <w:p w:rsidR="00FA2921" w:rsidRPr="003A6C67" w:rsidRDefault="00375260" w:rsidP="00FA2921">
      <w:pPr>
        <w:spacing w:after="240"/>
        <w:jc w:val="both"/>
        <w:rPr>
          <w:lang w:val="bg-BG"/>
        </w:rPr>
      </w:pPr>
      <w:r w:rsidRPr="003A6C67">
        <w:rPr>
          <w:lang w:val="bg-BG"/>
        </w:rPr>
        <w:t xml:space="preserve">         Долуп</w:t>
      </w:r>
      <w:r w:rsidR="00FA2921" w:rsidRPr="003A6C67">
        <w:rPr>
          <w:lang w:val="bg-BG"/>
        </w:rPr>
        <w:t xml:space="preserve">одписаният/ата ........................................................................................ </w:t>
      </w:r>
      <w:r w:rsidR="00FA2921" w:rsidRPr="003A6C67">
        <w:rPr>
          <w:i/>
          <w:lang w:val="bg-BG"/>
        </w:rPr>
        <w:t>(трите имена)</w:t>
      </w:r>
      <w:r w:rsidR="00FA2921" w:rsidRPr="003A6C67">
        <w:rPr>
          <w:lang w:val="bg-BG"/>
        </w:rPr>
        <w:t xml:space="preserve"> сданни по документ за самоличност ........................................................................................... </w:t>
      </w:r>
      <w:r w:rsidR="00FA2921" w:rsidRPr="003A6C67">
        <w:rPr>
          <w:i/>
          <w:lang w:val="bg-BG"/>
        </w:rPr>
        <w:t>(номер на лична карта, дата, орган и място на издаването),</w:t>
      </w:r>
      <w:r w:rsidR="00FA2921" w:rsidRPr="003A6C67">
        <w:rPr>
          <w:lang w:val="bg-BG"/>
        </w:rPr>
        <w:t xml:space="preserve"> в качеството ми на .............................................................. </w:t>
      </w:r>
      <w:r w:rsidR="00FA2921" w:rsidRPr="003A6C67">
        <w:rPr>
          <w:i/>
          <w:lang w:val="bg-BG"/>
        </w:rPr>
        <w:t>(длъжност)</w:t>
      </w:r>
      <w:r w:rsidR="00FA2921" w:rsidRPr="003A6C67">
        <w:rPr>
          <w:lang w:val="bg-BG"/>
        </w:rPr>
        <w:t xml:space="preserve"> на ...................................................................</w:t>
      </w:r>
    </w:p>
    <w:p w:rsidR="00FA2921" w:rsidRPr="003A6C67" w:rsidRDefault="00FA2921" w:rsidP="00FA2921">
      <w:pPr>
        <w:spacing w:after="240"/>
        <w:jc w:val="both"/>
        <w:rPr>
          <w:lang w:val="bg-BG"/>
        </w:rPr>
      </w:pPr>
      <w:r w:rsidRPr="003A6C67">
        <w:rPr>
          <w:i/>
          <w:lang w:val="bg-BG"/>
        </w:rPr>
        <w:t>(наименование на участника),</w:t>
      </w:r>
      <w:r w:rsidRPr="003A6C67">
        <w:rPr>
          <w:lang w:val="bg-BG"/>
        </w:rPr>
        <w:t xml:space="preserve"> ЕИК/БУЛСТАТ …........................................................................ </w:t>
      </w:r>
    </w:p>
    <w:p w:rsidR="00FA2921" w:rsidRPr="003A6C67" w:rsidRDefault="00FA2921" w:rsidP="009F4CB7">
      <w:pPr>
        <w:pStyle w:val="BodyTextIndent"/>
        <w:spacing w:before="360" w:after="120"/>
        <w:ind w:firstLine="720"/>
        <w:rPr>
          <w:b/>
        </w:rPr>
      </w:pPr>
      <w:r w:rsidRPr="003A6C67">
        <w:rPr>
          <w:b/>
        </w:rPr>
        <w:t xml:space="preserve">      УВАЖАЕМ</w:t>
      </w:r>
      <w:r w:rsidR="00C60886" w:rsidRPr="003A6C67">
        <w:rPr>
          <w:b/>
        </w:rPr>
        <w:t>А ГОСПОЖ</w:t>
      </w:r>
      <w:r w:rsidR="00065234">
        <w:rPr>
          <w:b/>
        </w:rPr>
        <w:t>И И ГОСПОДА</w:t>
      </w:r>
      <w:r w:rsidRPr="003A6C67">
        <w:rPr>
          <w:b/>
        </w:rPr>
        <w:t>,</w:t>
      </w:r>
    </w:p>
    <w:tbl>
      <w:tblPr>
        <w:tblW w:w="9953" w:type="dxa"/>
        <w:tblInd w:w="-30" w:type="dxa"/>
        <w:tblLayout w:type="fixed"/>
        <w:tblCellMar>
          <w:left w:w="10" w:type="dxa"/>
          <w:right w:w="10" w:type="dxa"/>
        </w:tblCellMar>
        <w:tblLook w:val="0000"/>
      </w:tblPr>
      <w:tblGrid>
        <w:gridCol w:w="9953"/>
      </w:tblGrid>
      <w:tr w:rsidR="00FA2921" w:rsidRPr="00C47E1C" w:rsidTr="00E95A34">
        <w:tc>
          <w:tcPr>
            <w:tcW w:w="9953" w:type="dxa"/>
            <w:tcMar>
              <w:top w:w="30" w:type="dxa"/>
              <w:left w:w="30" w:type="dxa"/>
              <w:bottom w:w="30" w:type="dxa"/>
              <w:right w:w="30" w:type="dxa"/>
            </w:tcMar>
          </w:tcPr>
          <w:p w:rsidR="00B552A3" w:rsidRPr="003A6C67" w:rsidRDefault="00470544" w:rsidP="00166BC1">
            <w:pPr>
              <w:pStyle w:val="htleft"/>
              <w:spacing w:after="120" w:afterAutospacing="0"/>
              <w:ind w:right="646"/>
              <w:jc w:val="both"/>
            </w:pPr>
            <w:r w:rsidRPr="003A6C67">
              <w:rPr>
                <w:b/>
              </w:rPr>
              <w:t>I</w:t>
            </w:r>
            <w:r w:rsidR="005B4145" w:rsidRPr="003A6C67">
              <w:rPr>
                <w:b/>
              </w:rPr>
              <w:t>.</w:t>
            </w:r>
            <w:r w:rsidR="00FA2921" w:rsidRPr="003A6C67">
              <w:t xml:space="preserve">Заявяваме, че желаем да участваме в обявената от Вас открита процедура </w:t>
            </w:r>
            <w:r w:rsidR="00B552A3" w:rsidRPr="003A6C67">
              <w:t>съгласно</w:t>
            </w:r>
            <w:r w:rsidR="00FA2921" w:rsidRPr="003A6C67">
              <w:t xml:space="preserve"> Закона за обществените поръчки (ЗОП) за възлагане на обществена поръчка с предмет: </w:t>
            </w:r>
            <w:r w:rsidR="00FA2921" w:rsidRPr="003A6C67">
              <w:rPr>
                <w:b/>
                <w:i/>
              </w:rPr>
              <w:t>Избор на оператор на обществени фиксирани телефонни мрежи за предоставяне на гласова телефонна услуга и факс съобщения за нуждите на МВнР”</w:t>
            </w:r>
            <w:r w:rsidR="00B552A3" w:rsidRPr="003A6C67">
              <w:t>, като подаваме оферта в съответствие с</w:t>
            </w:r>
            <w:r w:rsidR="00FA2921" w:rsidRPr="003A6C67">
              <w:t xml:space="preserve"> условията, обявени в документацията за обществената поръчка.</w:t>
            </w:r>
          </w:p>
          <w:p w:rsidR="00166BC1" w:rsidRPr="003A6C67" w:rsidRDefault="00470544" w:rsidP="00470544">
            <w:pPr>
              <w:pStyle w:val="htleft"/>
              <w:spacing w:before="0" w:beforeAutospacing="0" w:after="120" w:afterAutospacing="0"/>
              <w:ind w:right="646"/>
              <w:jc w:val="both"/>
            </w:pPr>
            <w:r w:rsidRPr="003A6C67">
              <w:rPr>
                <w:b/>
              </w:rPr>
              <w:t>II</w:t>
            </w:r>
            <w:r w:rsidR="005B4145" w:rsidRPr="003A6C67">
              <w:rPr>
                <w:b/>
              </w:rPr>
              <w:t>.</w:t>
            </w:r>
            <w:r w:rsidR="005B4145" w:rsidRPr="003A6C67">
              <w:t xml:space="preserve"> Запознахме се с изискванията към участниците и към изпълнението на обществената поръчка, с изискванията за изготвяне и представяне на офертата и заявяваме, че ги приемаме.</w:t>
            </w:r>
          </w:p>
        </w:tc>
      </w:tr>
      <w:tr w:rsidR="00FA2921" w:rsidRPr="00C47E1C" w:rsidTr="00E95A34">
        <w:trPr>
          <w:trHeight w:val="947"/>
        </w:trPr>
        <w:tc>
          <w:tcPr>
            <w:tcW w:w="9953" w:type="dxa"/>
            <w:tcMar>
              <w:top w:w="30" w:type="dxa"/>
              <w:left w:w="30" w:type="dxa"/>
              <w:bottom w:w="30" w:type="dxa"/>
              <w:right w:w="30" w:type="dxa"/>
            </w:tcMar>
          </w:tcPr>
          <w:p w:rsidR="00FA2921" w:rsidRPr="003A6C67" w:rsidRDefault="00470544" w:rsidP="00470544">
            <w:pPr>
              <w:pStyle w:val="htleft"/>
              <w:spacing w:after="120" w:afterAutospacing="0"/>
              <w:ind w:right="649"/>
              <w:jc w:val="both"/>
            </w:pPr>
            <w:r w:rsidRPr="003A6C67">
              <w:rPr>
                <w:b/>
              </w:rPr>
              <w:t>III</w:t>
            </w:r>
            <w:r w:rsidR="00B552A3" w:rsidRPr="003A6C67">
              <w:rPr>
                <w:b/>
              </w:rPr>
              <w:t>.</w:t>
            </w:r>
            <w:r w:rsidR="00FA2921" w:rsidRPr="003A6C67">
              <w:t>Задължаваме се да спазваме всички условия на възложителя, посочени в документацията за обществената поръчка, които се отнасят до изпълнението ѝ, в случай че същата ни бъде възложена.</w:t>
            </w:r>
            <w:r w:rsidR="00166BC1" w:rsidRPr="003A6C67">
              <w:t xml:space="preserve"> Декларираме, че сме съгласни с клаузите на приложения към документацията за обществената поръчка проект на договор.</w:t>
            </w:r>
          </w:p>
        </w:tc>
      </w:tr>
    </w:tbl>
    <w:p w:rsidR="00773817" w:rsidRPr="003A6C67" w:rsidRDefault="00470544" w:rsidP="009342B2">
      <w:pPr>
        <w:spacing w:after="120"/>
        <w:ind w:right="40"/>
        <w:jc w:val="both"/>
        <w:rPr>
          <w:b/>
          <w:lang w:val="bg-BG"/>
        </w:rPr>
      </w:pPr>
      <w:r w:rsidRPr="003A6C67">
        <w:rPr>
          <w:b/>
          <w:lang w:val="bg-BG"/>
        </w:rPr>
        <w:t>IV</w:t>
      </w:r>
      <w:r w:rsidR="00773817" w:rsidRPr="003A6C67">
        <w:rPr>
          <w:b/>
          <w:lang w:val="bg-BG"/>
        </w:rPr>
        <w:t>.</w:t>
      </w:r>
      <w:r w:rsidR="00FA2921" w:rsidRPr="003A6C67">
        <w:rPr>
          <w:lang w:val="bg-BG"/>
        </w:rPr>
        <w:t xml:space="preserve">Задължаваме се да изпълняваме услугата, предмет на настоящата обществена поръчка, качествено, в срок, при спазване на съответните професионални стандарти и изисквания и в пълно съответствие с </w:t>
      </w:r>
      <w:r w:rsidR="009342B2" w:rsidRPr="003A6C67">
        <w:rPr>
          <w:lang w:val="bg-BG"/>
        </w:rPr>
        <w:t>изискванията на на възложителя</w:t>
      </w:r>
      <w:r w:rsidR="00FA2921" w:rsidRPr="003A6C67">
        <w:rPr>
          <w:lang w:val="bg-BG"/>
        </w:rPr>
        <w:t>.</w:t>
      </w:r>
      <w:r w:rsidR="00C05895" w:rsidRPr="003A6C67">
        <w:rPr>
          <w:lang w:val="bg-BG"/>
        </w:rPr>
        <w:t>Декларираме, че за срока на изпълнение на договора ще осигуряваме необходимите условия за провеждане на качествени и своевременни национални и международни разговори.</w:t>
      </w:r>
    </w:p>
    <w:p w:rsidR="003D39E0" w:rsidRPr="003A6C67" w:rsidRDefault="003D39E0" w:rsidP="00313AE2">
      <w:pPr>
        <w:spacing w:before="120"/>
        <w:jc w:val="both"/>
        <w:rPr>
          <w:lang w:val="bg-BG"/>
        </w:rPr>
      </w:pPr>
      <w:r w:rsidRPr="003A6C67">
        <w:rPr>
          <w:b/>
          <w:bCs/>
          <w:snapToGrid w:val="0"/>
          <w:lang w:val="bg-BG" w:eastAsia="bg-BG"/>
        </w:rPr>
        <w:t xml:space="preserve">         V.</w:t>
      </w:r>
      <w:r w:rsidRPr="003A6C67">
        <w:rPr>
          <w:bCs/>
          <w:snapToGrid w:val="0"/>
          <w:lang w:val="bg-BG" w:eastAsia="bg-BG"/>
        </w:rPr>
        <w:t xml:space="preserve"> 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00D00AAE" w:rsidRPr="003A6C67">
        <w:rPr>
          <w:rStyle w:val="FootnoteReference"/>
          <w:lang w:val="bg-BG"/>
        </w:rPr>
        <w:footnoteReference w:customMarkFollows="1" w:id="51"/>
        <w:t>1</w:t>
      </w:r>
    </w:p>
    <w:p w:rsidR="003D39E0" w:rsidRPr="003A6C67" w:rsidRDefault="003D39E0" w:rsidP="003D39E0">
      <w:pPr>
        <w:ind w:right="42"/>
        <w:jc w:val="both"/>
        <w:rPr>
          <w:lang w:val="bg-BG"/>
        </w:rPr>
      </w:pPr>
    </w:p>
    <w:p w:rsidR="003D39E0" w:rsidRPr="003A6C67" w:rsidRDefault="003D39E0" w:rsidP="003C19C2">
      <w:pPr>
        <w:spacing w:after="120"/>
        <w:ind w:right="42"/>
        <w:jc w:val="both"/>
        <w:rPr>
          <w:lang w:val="bg-BG"/>
        </w:rPr>
      </w:pPr>
      <w:r w:rsidRPr="003A6C67">
        <w:rPr>
          <w:b/>
          <w:lang w:val="bg-BG"/>
        </w:rPr>
        <w:lastRenderedPageBreak/>
        <w:t xml:space="preserve">VI.  </w:t>
      </w:r>
      <w:r w:rsidRPr="003A6C67">
        <w:rPr>
          <w:lang w:val="bg-BG"/>
        </w:rPr>
        <w:t>Заявяваме, че се ангажираме да изпълняваме обществената поръчка за срок от 36 (тридесет и шест) месеца, считано от датата на подписване на договора.</w:t>
      </w:r>
    </w:p>
    <w:p w:rsidR="003D39E0" w:rsidRPr="003A6C67" w:rsidRDefault="003D39E0" w:rsidP="003C19C2">
      <w:pPr>
        <w:pStyle w:val="BodyTextIndent"/>
        <w:spacing w:after="120"/>
        <w:ind w:firstLine="0"/>
      </w:pPr>
      <w:r w:rsidRPr="003A6C67">
        <w:rPr>
          <w:b/>
        </w:rPr>
        <w:t>VII</w:t>
      </w:r>
      <w:r w:rsidRPr="003A6C67">
        <w:t>. Заявяваме, че се считаме обвързани от условията, задълженията и отговорностите, поети с направеното от нас предложение, за срок от</w:t>
      </w:r>
      <w:r w:rsidR="00804F2D">
        <w:t xml:space="preserve"> 6 месеца</w:t>
      </w:r>
      <w:r w:rsidRPr="003A6C67">
        <w:t xml:space="preserve">, считано от крайния срок за подаване на оферти. </w:t>
      </w:r>
    </w:p>
    <w:p w:rsidR="00D66E00" w:rsidRPr="003A6C67" w:rsidRDefault="00470544" w:rsidP="00A732EB">
      <w:pPr>
        <w:spacing w:after="240"/>
        <w:jc w:val="both"/>
        <w:rPr>
          <w:lang w:val="bg-BG"/>
        </w:rPr>
      </w:pPr>
      <w:r w:rsidRPr="003A6C67">
        <w:rPr>
          <w:b/>
          <w:lang w:val="bg-BG"/>
        </w:rPr>
        <w:t>V</w:t>
      </w:r>
      <w:r w:rsidR="003D39E0" w:rsidRPr="003A6C67">
        <w:rPr>
          <w:b/>
          <w:lang w:val="bg-BG"/>
        </w:rPr>
        <w:t>III</w:t>
      </w:r>
      <w:r w:rsidR="00D33D0D" w:rsidRPr="003A6C67">
        <w:rPr>
          <w:b/>
          <w:lang w:val="bg-BG"/>
        </w:rPr>
        <w:t xml:space="preserve">. </w:t>
      </w:r>
      <w:r w:rsidRPr="003A6C67">
        <w:rPr>
          <w:lang w:val="bg-BG"/>
        </w:rPr>
        <w:t xml:space="preserve">Представяме Ви следното предложение за изпълнение на обществената поръчка съобразно изискванията на възложителя, както следва: </w:t>
      </w:r>
    </w:p>
    <w:p w:rsidR="00D66E00" w:rsidRPr="003A6C67" w:rsidRDefault="00470544" w:rsidP="00A732EB">
      <w:pPr>
        <w:tabs>
          <w:tab w:val="left" w:pos="284"/>
          <w:tab w:val="left" w:pos="1134"/>
        </w:tabs>
        <w:suppressAutoHyphens/>
        <w:spacing w:before="240" w:after="120"/>
        <w:contextualSpacing/>
        <w:jc w:val="both"/>
        <w:rPr>
          <w:b/>
          <w:u w:val="single"/>
          <w:lang w:val="bg-BG"/>
        </w:rPr>
      </w:pPr>
      <w:r w:rsidRPr="003A6C67">
        <w:rPr>
          <w:b/>
          <w:lang w:val="bg-BG" w:eastAsia="bg-BG"/>
        </w:rPr>
        <w:t xml:space="preserve">1. </w:t>
      </w:r>
      <w:r w:rsidR="000D43D5" w:rsidRPr="003A6C67">
        <w:rPr>
          <w:b/>
          <w:lang w:val="bg-BG" w:eastAsia="bg-BG"/>
        </w:rPr>
        <w:t>Предложения за изпълнение на т</w:t>
      </w:r>
      <w:r w:rsidR="00D66E00" w:rsidRPr="003A6C67">
        <w:rPr>
          <w:b/>
          <w:lang w:val="bg-BG" w:eastAsia="bg-BG"/>
        </w:rPr>
        <w:t>ехнически</w:t>
      </w:r>
      <w:r w:rsidR="000D43D5" w:rsidRPr="003A6C67">
        <w:rPr>
          <w:b/>
          <w:lang w:val="bg-BG" w:eastAsia="bg-BG"/>
        </w:rPr>
        <w:t>те</w:t>
      </w:r>
      <w:r w:rsidR="00D66E00" w:rsidRPr="003A6C67">
        <w:rPr>
          <w:b/>
          <w:lang w:val="bg-BG" w:eastAsia="bg-BG"/>
        </w:rPr>
        <w:t xml:space="preserve"> изисквания за осигуряване на достъп и свързаност</w:t>
      </w:r>
    </w:p>
    <w:p w:rsidR="00470544" w:rsidRPr="003A6C67" w:rsidRDefault="00D66E00" w:rsidP="00B954EA">
      <w:pPr>
        <w:pStyle w:val="ListParagraph"/>
        <w:numPr>
          <w:ilvl w:val="1"/>
          <w:numId w:val="16"/>
        </w:numPr>
        <w:suppressAutoHyphens/>
        <w:contextualSpacing/>
        <w:jc w:val="both"/>
        <w:rPr>
          <w:i/>
          <w:lang w:val="bg-BG" w:eastAsia="bg-BG"/>
        </w:rPr>
      </w:pPr>
      <w:r w:rsidRPr="003A6C67">
        <w:rPr>
          <w:i/>
          <w:lang w:val="bg-BG" w:eastAsia="bg-BG"/>
        </w:rPr>
        <w:t>Предоставената фиксирана телефон</w:t>
      </w:r>
      <w:r w:rsidR="00470544" w:rsidRPr="003A6C67">
        <w:rPr>
          <w:i/>
          <w:lang w:val="bg-BG" w:eastAsia="bg-BG"/>
        </w:rPr>
        <w:t>на услуга трябва да отговаря на</w:t>
      </w:r>
    </w:p>
    <w:p w:rsidR="00766DC5" w:rsidRPr="003A6C67" w:rsidRDefault="00D66E00" w:rsidP="000715AC">
      <w:pPr>
        <w:suppressAutoHyphens/>
        <w:spacing w:after="240"/>
        <w:contextualSpacing/>
        <w:jc w:val="both"/>
        <w:rPr>
          <w:i/>
          <w:lang w:val="bg-BG" w:eastAsia="bg-BG"/>
        </w:rPr>
      </w:pPr>
      <w:r w:rsidRPr="003A6C67">
        <w:rPr>
          <w:i/>
          <w:lang w:val="bg-BG" w:eastAsia="bg-BG"/>
        </w:rPr>
        <w:t>изискванията за качество на услугата съгласно разрешението за ползване на индивидуално определен ограничен ресурс - номера, за осъществяване на електронни съобщения чрез обществена електронна съобщителна мрежа и предоставяне на фиксирана телефонна услуга, издадено на участника от Комисията за регулиране на съобщенията.</w:t>
      </w:r>
    </w:p>
    <w:p w:rsidR="00704460" w:rsidRPr="003A6C67" w:rsidRDefault="00704460" w:rsidP="00E93356">
      <w:pPr>
        <w:suppressAutoHyphens/>
        <w:spacing w:before="240"/>
        <w:contextualSpacing/>
        <w:rPr>
          <w:lang w:val="bg-BG" w:eastAsia="bg-BG"/>
        </w:rPr>
      </w:pPr>
      <w:r w:rsidRPr="003A6C67">
        <w:rPr>
          <w:lang w:val="bg-BG" w:eastAsia="bg-BG"/>
        </w:rPr>
        <w:t>Предложение за изпълнение: ……………………………………………………………………………………...</w:t>
      </w:r>
    </w:p>
    <w:p w:rsidR="00704460" w:rsidRPr="003A6C67" w:rsidRDefault="00704460" w:rsidP="00470544">
      <w:pPr>
        <w:suppressAutoHyphens/>
        <w:contextualSpacing/>
        <w:jc w:val="both"/>
        <w:rPr>
          <w:lang w:val="bg-BG" w:eastAsia="bg-BG"/>
        </w:rPr>
      </w:pPr>
      <w:r w:rsidRPr="003A6C67">
        <w:rPr>
          <w:lang w:val="bg-BG" w:eastAsia="bg-BG"/>
        </w:rPr>
        <w:t>…………………………………………………………………………………………………………………………………….</w:t>
      </w:r>
    </w:p>
    <w:p w:rsidR="00D66E00" w:rsidRPr="003A6C67" w:rsidRDefault="00D66E00" w:rsidP="00D66E00">
      <w:pPr>
        <w:pStyle w:val="ListParagraph"/>
        <w:ind w:left="1080"/>
        <w:jc w:val="both"/>
        <w:rPr>
          <w:lang w:val="bg-BG" w:eastAsia="bg-BG"/>
        </w:rPr>
      </w:pPr>
    </w:p>
    <w:p w:rsidR="00F249DD" w:rsidRPr="003A6C67" w:rsidRDefault="00F249DD" w:rsidP="00B954EA">
      <w:pPr>
        <w:pStyle w:val="ListParagraph"/>
        <w:numPr>
          <w:ilvl w:val="1"/>
          <w:numId w:val="16"/>
        </w:numPr>
        <w:tabs>
          <w:tab w:val="left" w:pos="0"/>
          <w:tab w:val="left" w:pos="284"/>
        </w:tabs>
        <w:spacing w:before="240"/>
        <w:ind w:left="0" w:firstLine="0"/>
        <w:contextualSpacing/>
        <w:jc w:val="both"/>
        <w:rPr>
          <w:i/>
          <w:lang w:val="bg-BG" w:eastAsia="bg-BG"/>
        </w:rPr>
      </w:pPr>
      <w:r w:rsidRPr="003A6C67">
        <w:rPr>
          <w:i/>
          <w:lang w:val="bg-BG"/>
        </w:rPr>
        <w:t>Изпълнителят трябва да осигури съвместимост с оборудването на Възложителя (телефонни терминали, телефонна централа, факс апарати и модеми) по характеристики на интерфейс и сигнализация, като осигури възможност за</w:t>
      </w:r>
      <w:r w:rsidRPr="003A6C67">
        <w:rPr>
          <w:i/>
          <w:lang w:val="bg-BG" w:eastAsia="bg-BG"/>
        </w:rPr>
        <w:t xml:space="preserve">: </w:t>
      </w:r>
    </w:p>
    <w:p w:rsidR="00F249DD" w:rsidRPr="003A6C67" w:rsidRDefault="00F249DD" w:rsidP="00F249DD">
      <w:pPr>
        <w:numPr>
          <w:ilvl w:val="1"/>
          <w:numId w:val="3"/>
        </w:numPr>
        <w:suppressAutoHyphens/>
        <w:spacing w:before="120"/>
        <w:ind w:left="1434" w:hanging="357"/>
        <w:jc w:val="both"/>
        <w:rPr>
          <w:i/>
          <w:lang w:val="bg-BG"/>
        </w:rPr>
      </w:pPr>
      <w:r w:rsidRPr="003A6C67">
        <w:rPr>
          <w:i/>
          <w:lang w:val="bg-BG"/>
        </w:rPr>
        <w:t xml:space="preserve">Телефония - 3,1 kHz, 120 ohm (ETS 300 111); </w:t>
      </w:r>
    </w:p>
    <w:p w:rsidR="00F249DD" w:rsidRPr="003A6C67" w:rsidRDefault="00F249DD" w:rsidP="00F249DD">
      <w:pPr>
        <w:numPr>
          <w:ilvl w:val="1"/>
          <w:numId w:val="3"/>
        </w:numPr>
        <w:suppressAutoHyphens/>
        <w:spacing w:before="120"/>
        <w:ind w:left="1434" w:hanging="357"/>
        <w:jc w:val="both"/>
        <w:rPr>
          <w:i/>
          <w:lang w:val="bg-BG"/>
        </w:rPr>
      </w:pPr>
      <w:r w:rsidRPr="003A6C67">
        <w:rPr>
          <w:i/>
          <w:lang w:val="bg-BG"/>
        </w:rPr>
        <w:t xml:space="preserve">Телефакс група 4, (ETS 300 120), G3/G4; </w:t>
      </w:r>
    </w:p>
    <w:p w:rsidR="00F249DD" w:rsidRPr="003A6C67" w:rsidRDefault="00F249DD" w:rsidP="00F249DD">
      <w:pPr>
        <w:numPr>
          <w:ilvl w:val="1"/>
          <w:numId w:val="3"/>
        </w:numPr>
        <w:suppressAutoHyphens/>
        <w:spacing w:before="120"/>
        <w:ind w:left="1434" w:hanging="357"/>
        <w:jc w:val="both"/>
        <w:rPr>
          <w:i/>
          <w:lang w:val="bg-BG"/>
        </w:rPr>
      </w:pPr>
      <w:r w:rsidRPr="003A6C67">
        <w:rPr>
          <w:i/>
          <w:lang w:val="bg-BG"/>
        </w:rPr>
        <w:t xml:space="preserve">Протоколи, (ETS T/NA 1 (89) 49), H.320; </w:t>
      </w:r>
    </w:p>
    <w:p w:rsidR="00F249DD" w:rsidRPr="003A6C67" w:rsidRDefault="00F249DD" w:rsidP="00F249DD">
      <w:pPr>
        <w:numPr>
          <w:ilvl w:val="1"/>
          <w:numId w:val="3"/>
        </w:numPr>
        <w:spacing w:before="120"/>
        <w:ind w:left="1434" w:hanging="357"/>
        <w:jc w:val="both"/>
        <w:rPr>
          <w:i/>
          <w:lang w:val="bg-BG" w:eastAsia="bg-BG"/>
        </w:rPr>
      </w:pPr>
      <w:r w:rsidRPr="003A6C67">
        <w:rPr>
          <w:i/>
          <w:lang w:val="bg-BG"/>
        </w:rPr>
        <w:t>64 kbps “unrestricted digital” (неограничен цифров) канал за пренос на данни.</w:t>
      </w:r>
    </w:p>
    <w:p w:rsidR="00F249DD" w:rsidRPr="003A6C67" w:rsidRDefault="00F249DD" w:rsidP="00F249DD">
      <w:pPr>
        <w:spacing w:before="120"/>
        <w:jc w:val="both"/>
        <w:rPr>
          <w:i/>
          <w:lang w:val="bg-BG"/>
        </w:rPr>
      </w:pPr>
      <w:r w:rsidRPr="003A6C67">
        <w:rPr>
          <w:i/>
          <w:lang w:val="bg-BG"/>
        </w:rPr>
        <w:t xml:space="preserve">            или предостави за своя сметка оборудване, което да съгласува по изброените параметри с интерфейса от мрежата си и с интерфейса, наличен при Възложителя. </w:t>
      </w:r>
    </w:p>
    <w:p w:rsidR="00F249DD" w:rsidRPr="003A6C67" w:rsidRDefault="00F249DD" w:rsidP="000715AC">
      <w:pPr>
        <w:tabs>
          <w:tab w:val="left" w:pos="284"/>
          <w:tab w:val="left" w:pos="1134"/>
        </w:tabs>
        <w:spacing w:before="120" w:after="120"/>
        <w:jc w:val="both"/>
        <w:rPr>
          <w:i/>
          <w:lang w:val="bg-BG" w:eastAsia="bg-BG"/>
        </w:rPr>
      </w:pPr>
      <w:r w:rsidRPr="003A6C67">
        <w:rPr>
          <w:i/>
          <w:lang w:val="bg-BG" w:eastAsia="bg-BG"/>
        </w:rPr>
        <w:t xml:space="preserve">           Крайното оборудване трябва да поддържа 64 kbps “unrestricted digital” (неограничен цифров) канал за пренос на данни.</w:t>
      </w:r>
    </w:p>
    <w:p w:rsidR="000715AC" w:rsidRPr="003A6C67" w:rsidRDefault="000715AC" w:rsidP="004E33E1">
      <w:pPr>
        <w:suppressAutoHyphens/>
        <w:spacing w:before="240"/>
        <w:contextualSpacing/>
        <w:rPr>
          <w:lang w:val="bg-BG" w:eastAsia="bg-BG"/>
        </w:rPr>
      </w:pPr>
      <w:r w:rsidRPr="003A6C67">
        <w:rPr>
          <w:lang w:val="bg-BG" w:eastAsia="bg-BG"/>
        </w:rPr>
        <w:t xml:space="preserve">Предложение за изпълнение: </w:t>
      </w:r>
      <w:r w:rsidR="00FB340E" w:rsidRPr="003A6C67">
        <w:rPr>
          <w:lang w:val="bg-BG" w:eastAsia="bg-BG"/>
        </w:rPr>
        <w:t>………………………………………………………………………………………………………………………………………………………………………………………………………………………………………………………………………………………………………………</w:t>
      </w:r>
    </w:p>
    <w:p w:rsidR="00F249DD" w:rsidRPr="003A6C67" w:rsidRDefault="00F249DD" w:rsidP="00F249DD">
      <w:pPr>
        <w:ind w:left="720"/>
        <w:jc w:val="both"/>
        <w:rPr>
          <w:lang w:val="bg-BG"/>
        </w:rPr>
      </w:pPr>
    </w:p>
    <w:p w:rsidR="00B90F3A" w:rsidRPr="003A6C67" w:rsidRDefault="00F249DD" w:rsidP="00B954EA">
      <w:pPr>
        <w:pStyle w:val="ListParagraph"/>
        <w:numPr>
          <w:ilvl w:val="1"/>
          <w:numId w:val="16"/>
        </w:numPr>
        <w:suppressAutoHyphens/>
        <w:contextualSpacing/>
        <w:jc w:val="both"/>
        <w:rPr>
          <w:i/>
          <w:lang w:val="bg-BG"/>
        </w:rPr>
      </w:pPr>
      <w:r w:rsidRPr="003A6C67">
        <w:rPr>
          <w:i/>
          <w:lang w:val="bg-BG"/>
        </w:rPr>
        <w:t>Изпълнителят трябва да запази организацията на DID</w:t>
      </w:r>
      <w:r w:rsidR="00B90F3A" w:rsidRPr="003A6C67">
        <w:rPr>
          <w:i/>
          <w:lang w:val="bg-BG"/>
        </w:rPr>
        <w:t xml:space="preserve"> (автоматичен вход),</w:t>
      </w:r>
    </w:p>
    <w:p w:rsidR="00F249DD" w:rsidRPr="003A6C67" w:rsidRDefault="00F249DD" w:rsidP="00B90F3A">
      <w:pPr>
        <w:suppressAutoHyphens/>
        <w:contextualSpacing/>
        <w:jc w:val="both"/>
        <w:rPr>
          <w:i/>
          <w:lang w:val="bg-BG"/>
        </w:rPr>
      </w:pPr>
      <w:r w:rsidRPr="003A6C67">
        <w:rPr>
          <w:i/>
          <w:lang w:val="bg-BG"/>
        </w:rPr>
        <w:t>където са налични такива конфигурации, както следва:</w:t>
      </w:r>
    </w:p>
    <w:p w:rsidR="00F249DD" w:rsidRPr="003A6C67" w:rsidRDefault="00F249DD" w:rsidP="00F249DD">
      <w:pPr>
        <w:spacing w:before="120"/>
        <w:jc w:val="both"/>
        <w:rPr>
          <w:i/>
          <w:lang w:val="bg-BG"/>
        </w:rPr>
      </w:pPr>
      <w:r w:rsidRPr="003A6C67">
        <w:rPr>
          <w:i/>
          <w:lang w:val="bg-BG"/>
        </w:rPr>
        <w:t xml:space="preserve">           - ул. „Александър Жендов” № 2 -  02/9482000 – 9483199 на автоматична телефонна  централа ERICSSON MD 110;</w:t>
      </w:r>
    </w:p>
    <w:p w:rsidR="00F249DD" w:rsidRPr="003A6C67" w:rsidRDefault="00F249DD" w:rsidP="00F249DD">
      <w:pPr>
        <w:spacing w:before="120"/>
        <w:jc w:val="both"/>
        <w:rPr>
          <w:i/>
          <w:lang w:val="bg-BG"/>
        </w:rPr>
      </w:pPr>
      <w:r w:rsidRPr="003A6C67">
        <w:rPr>
          <w:i/>
          <w:lang w:val="bg-BG"/>
        </w:rPr>
        <w:t xml:space="preserve">           - ул. „Алфред Нобел” № 2 – 02/807 64 хх на автоматична телефонна централа</w:t>
      </w:r>
    </w:p>
    <w:p w:rsidR="00F249DD" w:rsidRPr="003A6C67" w:rsidRDefault="00F249DD" w:rsidP="00235ED2">
      <w:pPr>
        <w:spacing w:after="120"/>
        <w:jc w:val="both"/>
        <w:rPr>
          <w:i/>
          <w:lang w:val="bg-BG"/>
        </w:rPr>
      </w:pPr>
      <w:r w:rsidRPr="003A6C67">
        <w:rPr>
          <w:i/>
          <w:lang w:val="bg-BG"/>
        </w:rPr>
        <w:t>ERICSSON Business phone 250.</w:t>
      </w:r>
    </w:p>
    <w:p w:rsidR="00235ED2" w:rsidRPr="003A6C67" w:rsidRDefault="00235ED2" w:rsidP="004E33E1">
      <w:pPr>
        <w:suppressAutoHyphens/>
        <w:spacing w:before="240"/>
        <w:contextualSpacing/>
        <w:rPr>
          <w:lang w:val="bg-BG" w:eastAsia="bg-BG"/>
        </w:rPr>
      </w:pPr>
      <w:r w:rsidRPr="003A6C67">
        <w:rPr>
          <w:lang w:val="bg-BG" w:eastAsia="bg-BG"/>
        </w:rPr>
        <w:t>Предложение за изпълнение: ……………………………………………………………………………………...</w:t>
      </w:r>
    </w:p>
    <w:p w:rsidR="00235ED2" w:rsidRPr="003A6C67" w:rsidRDefault="00235ED2" w:rsidP="00235ED2">
      <w:pPr>
        <w:suppressAutoHyphens/>
        <w:contextualSpacing/>
        <w:jc w:val="both"/>
        <w:rPr>
          <w:lang w:val="bg-BG" w:eastAsia="bg-BG"/>
        </w:rPr>
      </w:pPr>
      <w:r w:rsidRPr="003A6C67">
        <w:rPr>
          <w:lang w:val="bg-BG" w:eastAsia="bg-BG"/>
        </w:rPr>
        <w:t>…………………………………………………………………………………………………………………………………….</w:t>
      </w:r>
    </w:p>
    <w:p w:rsidR="00F249DD" w:rsidRPr="003A6C67" w:rsidRDefault="00F249DD" w:rsidP="00F249DD">
      <w:pPr>
        <w:jc w:val="both"/>
        <w:rPr>
          <w:lang w:val="bg-BG"/>
        </w:rPr>
      </w:pPr>
    </w:p>
    <w:p w:rsidR="00235ED2" w:rsidRPr="003A6C67" w:rsidRDefault="00235ED2" w:rsidP="00F249DD">
      <w:pPr>
        <w:jc w:val="both"/>
        <w:rPr>
          <w:lang w:val="bg-BG"/>
        </w:rPr>
      </w:pPr>
    </w:p>
    <w:p w:rsidR="00F249DD" w:rsidRPr="003A6C67" w:rsidRDefault="00F249DD" w:rsidP="00B954EA">
      <w:pPr>
        <w:pStyle w:val="ListParagraph"/>
        <w:numPr>
          <w:ilvl w:val="1"/>
          <w:numId w:val="16"/>
        </w:numPr>
        <w:suppressAutoHyphens/>
        <w:ind w:left="0" w:firstLine="0"/>
        <w:contextualSpacing/>
        <w:jc w:val="both"/>
        <w:rPr>
          <w:i/>
          <w:lang w:val="bg-BG"/>
        </w:rPr>
      </w:pPr>
      <w:r w:rsidRPr="003A6C67">
        <w:rPr>
          <w:i/>
          <w:lang w:val="bg-BG"/>
        </w:rPr>
        <w:t>Изпълнителят трябва да поддържа audio-codec G.711 μ-Law за осигуряване на качество на гласовата услуга.</w:t>
      </w:r>
    </w:p>
    <w:p w:rsidR="0065713A" w:rsidRPr="003A6C67" w:rsidRDefault="0065713A" w:rsidP="00A67255">
      <w:pPr>
        <w:suppressAutoHyphens/>
        <w:spacing w:before="120"/>
        <w:contextualSpacing/>
        <w:rPr>
          <w:lang w:val="bg-BG" w:eastAsia="bg-BG"/>
        </w:rPr>
      </w:pPr>
      <w:r w:rsidRPr="003A6C67">
        <w:rPr>
          <w:lang w:val="bg-BG" w:eastAsia="bg-BG"/>
        </w:rPr>
        <w:t>Предложение за изпълнение: ……………………………………………………………………………………...</w:t>
      </w:r>
    </w:p>
    <w:p w:rsidR="0065713A" w:rsidRPr="003A6C67" w:rsidRDefault="0065713A" w:rsidP="0065713A">
      <w:pPr>
        <w:suppressAutoHyphens/>
        <w:contextualSpacing/>
        <w:jc w:val="both"/>
        <w:rPr>
          <w:lang w:val="bg-BG" w:eastAsia="bg-BG"/>
        </w:rPr>
      </w:pPr>
      <w:r w:rsidRPr="003A6C67">
        <w:rPr>
          <w:lang w:val="bg-BG" w:eastAsia="bg-BG"/>
        </w:rPr>
        <w:t>…………………………………………………………………………………………………………………………………….</w:t>
      </w:r>
    </w:p>
    <w:p w:rsidR="00F249DD" w:rsidRPr="003A6C67" w:rsidRDefault="00F249DD" w:rsidP="00F249DD">
      <w:pPr>
        <w:pStyle w:val="ListParagraph"/>
        <w:ind w:left="1005"/>
        <w:jc w:val="both"/>
        <w:rPr>
          <w:lang w:val="bg-BG"/>
        </w:rPr>
      </w:pPr>
    </w:p>
    <w:p w:rsidR="00F249DD" w:rsidRPr="003A6C67" w:rsidRDefault="00F249DD" w:rsidP="00B954EA">
      <w:pPr>
        <w:pStyle w:val="ListParagraph"/>
        <w:numPr>
          <w:ilvl w:val="1"/>
          <w:numId w:val="16"/>
        </w:numPr>
        <w:suppressAutoHyphens/>
        <w:contextualSpacing/>
        <w:jc w:val="both"/>
        <w:rPr>
          <w:i/>
          <w:lang w:val="bg-BG"/>
        </w:rPr>
      </w:pPr>
      <w:r w:rsidRPr="003A6C67">
        <w:rPr>
          <w:i/>
          <w:lang w:val="bg-BG"/>
        </w:rPr>
        <w:t>Всяко изходящо обаждане трябва да има CLIP.</w:t>
      </w:r>
    </w:p>
    <w:p w:rsidR="0065713A" w:rsidRPr="003A6C67" w:rsidRDefault="0065713A" w:rsidP="001B5E13">
      <w:pPr>
        <w:suppressAutoHyphens/>
        <w:spacing w:before="120"/>
        <w:contextualSpacing/>
        <w:rPr>
          <w:lang w:val="bg-BG" w:eastAsia="bg-BG"/>
        </w:rPr>
      </w:pPr>
      <w:r w:rsidRPr="003A6C67">
        <w:rPr>
          <w:lang w:val="bg-BG" w:eastAsia="bg-BG"/>
        </w:rPr>
        <w:t>Предложение за изпълнение: ……………………………………………………………………………………...</w:t>
      </w:r>
    </w:p>
    <w:p w:rsidR="0065713A" w:rsidRPr="003A6C67" w:rsidRDefault="0065713A" w:rsidP="0065713A">
      <w:pPr>
        <w:suppressAutoHyphens/>
        <w:contextualSpacing/>
        <w:jc w:val="both"/>
        <w:rPr>
          <w:lang w:val="bg-BG" w:eastAsia="bg-BG"/>
        </w:rPr>
      </w:pPr>
      <w:r w:rsidRPr="003A6C67">
        <w:rPr>
          <w:lang w:val="bg-BG" w:eastAsia="bg-BG"/>
        </w:rPr>
        <w:t>…………………………………………………………………………………………………………………………………….</w:t>
      </w:r>
    </w:p>
    <w:p w:rsidR="00F249DD" w:rsidRPr="003A6C67" w:rsidRDefault="00F249DD" w:rsidP="00F249DD">
      <w:pPr>
        <w:jc w:val="both"/>
        <w:outlineLvl w:val="0"/>
        <w:rPr>
          <w:b/>
          <w:u w:val="single"/>
          <w:lang w:val="bg-BG"/>
        </w:rPr>
      </w:pPr>
    </w:p>
    <w:p w:rsidR="00F249DD" w:rsidRPr="003A6C67" w:rsidRDefault="00F249DD" w:rsidP="00B954EA">
      <w:pPr>
        <w:pStyle w:val="ListParagraph"/>
        <w:numPr>
          <w:ilvl w:val="1"/>
          <w:numId w:val="16"/>
        </w:numPr>
        <w:suppressAutoHyphens/>
        <w:spacing w:after="240"/>
        <w:ind w:left="0" w:firstLine="0"/>
        <w:contextualSpacing/>
        <w:jc w:val="both"/>
        <w:rPr>
          <w:i/>
          <w:lang w:val="bg-BG"/>
        </w:rPr>
      </w:pPr>
      <w:r w:rsidRPr="003A6C67">
        <w:rPr>
          <w:i/>
          <w:lang w:val="bg-BG"/>
        </w:rPr>
        <w:t>Изпълнителят трябва да осигури възможност за използване на следните услуги за всеки директен телефон:</w:t>
      </w:r>
    </w:p>
    <w:p w:rsidR="00F249DD" w:rsidRPr="003A6C67" w:rsidRDefault="00F249DD" w:rsidP="00F249DD">
      <w:pPr>
        <w:spacing w:before="120"/>
        <w:ind w:left="284"/>
        <w:jc w:val="both"/>
        <w:rPr>
          <w:i/>
          <w:lang w:val="bg-BG"/>
        </w:rPr>
      </w:pPr>
      <w:r w:rsidRPr="003A6C67">
        <w:rPr>
          <w:i/>
          <w:lang w:val="bg-BG"/>
        </w:rPr>
        <w:t>- представяне идентификацията на входящите и изходящи обаждания (CLIP);</w:t>
      </w:r>
    </w:p>
    <w:p w:rsidR="00F249DD" w:rsidRPr="003A6C67" w:rsidRDefault="00F249DD" w:rsidP="0039049B">
      <w:pPr>
        <w:spacing w:before="120" w:after="120"/>
        <w:ind w:left="284"/>
        <w:jc w:val="both"/>
        <w:rPr>
          <w:i/>
          <w:lang w:val="bg-BG"/>
        </w:rPr>
      </w:pPr>
      <w:r w:rsidRPr="003A6C67">
        <w:rPr>
          <w:i/>
          <w:lang w:val="bg-BG"/>
        </w:rPr>
        <w:t>- ограничаване идентификацията на викащия абонат (CLIR).</w:t>
      </w:r>
    </w:p>
    <w:p w:rsidR="0039049B" w:rsidRPr="003A6C67" w:rsidRDefault="0039049B" w:rsidP="001B5E13">
      <w:pPr>
        <w:suppressAutoHyphens/>
        <w:spacing w:before="120"/>
        <w:contextualSpacing/>
        <w:rPr>
          <w:lang w:val="bg-BG" w:eastAsia="bg-BG"/>
        </w:rPr>
      </w:pPr>
      <w:r w:rsidRPr="003A6C67">
        <w:rPr>
          <w:lang w:val="bg-BG" w:eastAsia="bg-BG"/>
        </w:rPr>
        <w:t>Предложение за изпълнение: ……………………………………………………………………………………...</w:t>
      </w:r>
    </w:p>
    <w:p w:rsidR="0039049B" w:rsidRPr="003A6C67" w:rsidRDefault="0039049B" w:rsidP="0039049B">
      <w:pPr>
        <w:suppressAutoHyphens/>
        <w:contextualSpacing/>
        <w:jc w:val="both"/>
        <w:rPr>
          <w:lang w:val="bg-BG" w:eastAsia="bg-BG"/>
        </w:rPr>
      </w:pPr>
      <w:r w:rsidRPr="003A6C67">
        <w:rPr>
          <w:lang w:val="bg-BG" w:eastAsia="bg-BG"/>
        </w:rPr>
        <w:t>…………………………………………………………………………………………………………………………………….</w:t>
      </w:r>
    </w:p>
    <w:p w:rsidR="00F249DD" w:rsidRPr="003A6C67" w:rsidRDefault="00F249DD" w:rsidP="0039049B">
      <w:pPr>
        <w:spacing w:before="120"/>
        <w:jc w:val="both"/>
        <w:rPr>
          <w:lang w:val="bg-BG"/>
        </w:rPr>
      </w:pPr>
    </w:p>
    <w:p w:rsidR="00F249DD" w:rsidRPr="003A6C67" w:rsidRDefault="00F249DD" w:rsidP="00F249DD">
      <w:pPr>
        <w:tabs>
          <w:tab w:val="left" w:pos="426"/>
        </w:tabs>
        <w:jc w:val="both"/>
        <w:rPr>
          <w:i/>
          <w:highlight w:val="yellow"/>
          <w:lang w:val="bg-BG"/>
        </w:rPr>
      </w:pPr>
      <w:r w:rsidRPr="003A6C67">
        <w:rPr>
          <w:b/>
          <w:i/>
          <w:lang w:val="bg-BG"/>
        </w:rPr>
        <w:t>1.7.</w:t>
      </w:r>
      <w:r w:rsidRPr="003A6C67">
        <w:rPr>
          <w:i/>
          <w:lang w:val="bg-BG"/>
        </w:rPr>
        <w:t>Изпълнителят трябва да осигур</w:t>
      </w:r>
      <w:r w:rsidR="00B90F3A" w:rsidRPr="003A6C67">
        <w:rPr>
          <w:i/>
          <w:lang w:val="bg-BG"/>
        </w:rPr>
        <w:t>и</w:t>
      </w:r>
      <w:r w:rsidRPr="003A6C67">
        <w:rPr>
          <w:i/>
          <w:lang w:val="bg-BG"/>
        </w:rPr>
        <w:t xml:space="preserve"> допълнителна възможност за наблюдение и активиране/дезактивиране използването на някои услуги, свързани с предмета на поръчката, както следва:</w:t>
      </w:r>
    </w:p>
    <w:p w:rsidR="00F249DD" w:rsidRPr="003A6C67" w:rsidRDefault="00F249DD" w:rsidP="00F249DD">
      <w:pPr>
        <w:tabs>
          <w:tab w:val="left" w:pos="8265"/>
        </w:tabs>
        <w:spacing w:before="120"/>
        <w:ind w:left="284"/>
        <w:jc w:val="both"/>
        <w:rPr>
          <w:i/>
          <w:lang w:val="bg-BG"/>
        </w:rPr>
      </w:pPr>
      <w:r w:rsidRPr="003A6C67">
        <w:rPr>
          <w:i/>
          <w:lang w:val="bg-BG"/>
        </w:rPr>
        <w:t>- предоставяне на услуга автоматичен вход (DDI);</w:t>
      </w:r>
      <w:r w:rsidRPr="003A6C67">
        <w:rPr>
          <w:i/>
          <w:lang w:val="bg-BG"/>
        </w:rPr>
        <w:tab/>
      </w:r>
    </w:p>
    <w:p w:rsidR="00F249DD" w:rsidRPr="003A6C67" w:rsidRDefault="00F249DD" w:rsidP="00F249DD">
      <w:pPr>
        <w:spacing w:before="120"/>
        <w:ind w:left="284"/>
        <w:jc w:val="both"/>
        <w:rPr>
          <w:i/>
          <w:lang w:val="bg-BG"/>
        </w:rPr>
      </w:pPr>
      <w:r w:rsidRPr="003A6C67">
        <w:rPr>
          <w:i/>
          <w:lang w:val="bg-BG"/>
        </w:rPr>
        <w:t xml:space="preserve">- Dial-up Интернет (комутируем достъп до Интернет) </w:t>
      </w:r>
    </w:p>
    <w:p w:rsidR="00F249DD" w:rsidRPr="003A6C67" w:rsidRDefault="00F249DD" w:rsidP="00F249DD">
      <w:pPr>
        <w:spacing w:before="120"/>
        <w:ind w:left="284"/>
        <w:jc w:val="both"/>
        <w:rPr>
          <w:i/>
          <w:lang w:val="bg-BG"/>
        </w:rPr>
      </w:pPr>
      <w:r w:rsidRPr="003A6C67">
        <w:rPr>
          <w:i/>
          <w:lang w:val="bg-BG"/>
        </w:rPr>
        <w:t>- временно включване на телефонен пост (не повече от 10% от общия брой ползвани номера);</w:t>
      </w:r>
    </w:p>
    <w:p w:rsidR="00F249DD" w:rsidRPr="003A6C67" w:rsidRDefault="00F249DD" w:rsidP="00F249DD">
      <w:pPr>
        <w:spacing w:before="120"/>
        <w:ind w:left="284"/>
        <w:jc w:val="both"/>
        <w:rPr>
          <w:i/>
          <w:lang w:val="bg-BG"/>
        </w:rPr>
      </w:pPr>
      <w:r w:rsidRPr="003A6C67">
        <w:rPr>
          <w:i/>
          <w:lang w:val="bg-BG"/>
        </w:rPr>
        <w:t>- временно изключване на телефонен пост (не повече от 10% от общия брой ползвани номера);</w:t>
      </w:r>
    </w:p>
    <w:p w:rsidR="00F249DD" w:rsidRPr="003A6C67" w:rsidRDefault="00F249DD" w:rsidP="00F249DD">
      <w:pPr>
        <w:spacing w:before="120"/>
        <w:ind w:left="284"/>
        <w:jc w:val="both"/>
        <w:rPr>
          <w:i/>
          <w:lang w:val="bg-BG"/>
        </w:rPr>
      </w:pPr>
      <w:r w:rsidRPr="003A6C67">
        <w:rPr>
          <w:i/>
          <w:lang w:val="bg-BG"/>
        </w:rPr>
        <w:t>- избор на телефонен номер;</w:t>
      </w:r>
    </w:p>
    <w:p w:rsidR="00F249DD" w:rsidRPr="003A6C67" w:rsidRDefault="00F249DD" w:rsidP="00A11AB9">
      <w:pPr>
        <w:spacing w:before="120" w:after="120"/>
        <w:ind w:left="284"/>
        <w:jc w:val="both"/>
        <w:rPr>
          <w:i/>
          <w:lang w:val="bg-BG"/>
        </w:rPr>
      </w:pPr>
      <w:r w:rsidRPr="003A6C67">
        <w:rPr>
          <w:i/>
          <w:lang w:val="bg-BG"/>
        </w:rPr>
        <w:t>- избор на „специален абонатен телефонен номер” (предоставяне на абонатен номер с комбинация от лесно запомнящи се цифри, обикновено определен брой еднакви цифри или комбинация от цифри по избор).</w:t>
      </w:r>
    </w:p>
    <w:p w:rsidR="00F249DD" w:rsidRDefault="00A11AB9" w:rsidP="00444458">
      <w:pPr>
        <w:suppressAutoHyphens/>
        <w:spacing w:before="120"/>
        <w:contextualSpacing/>
        <w:rPr>
          <w:lang w:val="bg-BG" w:eastAsia="bg-BG"/>
        </w:rPr>
      </w:pPr>
      <w:r w:rsidRPr="003A6C67">
        <w:rPr>
          <w:lang w:val="bg-BG" w:eastAsia="bg-BG"/>
        </w:rPr>
        <w:t xml:space="preserve">Предложение за изпълнение: </w:t>
      </w:r>
      <w:r w:rsidR="00FB340E" w:rsidRPr="003A6C67">
        <w:rPr>
          <w:lang w:val="bg-BG" w:eastAsia="bg-BG"/>
        </w:rPr>
        <w:t>………………………………………………………………………………………………………………………………………………………………………………………………………………………………………………………………………………………………………………</w:t>
      </w:r>
    </w:p>
    <w:p w:rsidR="00FB340E" w:rsidRPr="003A6C67" w:rsidRDefault="00FB340E" w:rsidP="00FB340E">
      <w:pPr>
        <w:suppressAutoHyphens/>
        <w:spacing w:before="120"/>
        <w:contextualSpacing/>
        <w:jc w:val="both"/>
        <w:rPr>
          <w:lang w:val="bg-BG"/>
        </w:rPr>
      </w:pPr>
    </w:p>
    <w:p w:rsidR="00F249DD" w:rsidRPr="003A6C67" w:rsidRDefault="00F249DD" w:rsidP="00F249DD">
      <w:pPr>
        <w:tabs>
          <w:tab w:val="left" w:pos="709"/>
        </w:tabs>
        <w:jc w:val="both"/>
        <w:rPr>
          <w:i/>
          <w:lang w:val="bg-BG"/>
        </w:rPr>
      </w:pPr>
      <w:r w:rsidRPr="003A6C67">
        <w:rPr>
          <w:b/>
          <w:i/>
          <w:lang w:val="bg-BG"/>
        </w:rPr>
        <w:t>1.8.</w:t>
      </w:r>
      <w:r w:rsidRPr="003A6C67">
        <w:rPr>
          <w:i/>
          <w:lang w:val="bg-BG"/>
        </w:rPr>
        <w:t>Изпълнителят трябва да осигур</w:t>
      </w:r>
      <w:r w:rsidR="00B90F3A" w:rsidRPr="003A6C67">
        <w:rPr>
          <w:i/>
          <w:lang w:val="bg-BG"/>
        </w:rPr>
        <w:t>и</w:t>
      </w:r>
      <w:r w:rsidRPr="003A6C67">
        <w:rPr>
          <w:i/>
          <w:lang w:val="bg-BG"/>
        </w:rPr>
        <w:t xml:space="preserve"> директна свързаност по оптичен кабел между сградите на МВнР на ул. „Александър Жендов” № 2 и ул. „Алфред Нобел” № 2, при следните условия:</w:t>
      </w:r>
    </w:p>
    <w:p w:rsidR="0075756B" w:rsidRPr="003A6C67" w:rsidRDefault="0075756B" w:rsidP="00F249DD">
      <w:pPr>
        <w:tabs>
          <w:tab w:val="left" w:pos="709"/>
        </w:tabs>
        <w:jc w:val="both"/>
        <w:rPr>
          <w:i/>
          <w:highlight w:val="yellow"/>
          <w:lang w:val="bg-BG"/>
        </w:rPr>
      </w:pPr>
    </w:p>
    <w:p w:rsidR="00F249DD" w:rsidRPr="003A6C67" w:rsidRDefault="00F249DD" w:rsidP="00F249DD">
      <w:pPr>
        <w:spacing w:before="120"/>
        <w:ind w:left="284"/>
        <w:jc w:val="both"/>
        <w:rPr>
          <w:i/>
          <w:lang w:val="bg-BG"/>
        </w:rPr>
      </w:pPr>
      <w:r w:rsidRPr="003A6C67">
        <w:rPr>
          <w:i/>
          <w:lang w:val="bg-BG"/>
        </w:rPr>
        <w:t>- минимален брой от шест оптични влакна;</w:t>
      </w:r>
    </w:p>
    <w:p w:rsidR="00F249DD" w:rsidRPr="003A6C67" w:rsidRDefault="00F249DD" w:rsidP="00F249DD">
      <w:pPr>
        <w:spacing w:before="120"/>
        <w:ind w:left="284"/>
        <w:jc w:val="both"/>
        <w:rPr>
          <w:i/>
          <w:lang w:val="bg-BG"/>
        </w:rPr>
      </w:pPr>
      <w:r w:rsidRPr="003A6C67">
        <w:rPr>
          <w:i/>
          <w:lang w:val="bg-BG"/>
        </w:rPr>
        <w:lastRenderedPageBreak/>
        <w:t>- оптичен кабел SMF и пасивни компоненти – ITU-T: G.652, G.671;</w:t>
      </w:r>
    </w:p>
    <w:p w:rsidR="00F249DD" w:rsidRPr="003A6C67" w:rsidRDefault="00F249DD" w:rsidP="00F249DD">
      <w:pPr>
        <w:spacing w:before="120"/>
        <w:ind w:left="284"/>
        <w:jc w:val="both"/>
        <w:rPr>
          <w:i/>
          <w:lang w:val="bg-BG"/>
        </w:rPr>
      </w:pPr>
      <w:r w:rsidRPr="003A6C67">
        <w:rPr>
          <w:i/>
          <w:lang w:val="bg-BG"/>
        </w:rPr>
        <w:t>- оптичен кабел SMF - коефициент на затихване: ≤ 0.45 dB/km;</w:t>
      </w:r>
    </w:p>
    <w:p w:rsidR="00F249DD" w:rsidRPr="003A6C67" w:rsidRDefault="00F249DD" w:rsidP="00F249DD">
      <w:pPr>
        <w:spacing w:before="120"/>
        <w:ind w:left="284"/>
        <w:jc w:val="both"/>
        <w:rPr>
          <w:i/>
          <w:lang w:val="bg-BG"/>
        </w:rPr>
      </w:pPr>
      <w:r w:rsidRPr="003A6C67">
        <w:rPr>
          <w:i/>
          <w:lang w:val="bg-BG"/>
        </w:rPr>
        <w:t>- максимално средно внесено затихване от заварка: ≤ 0.10 dB;</w:t>
      </w:r>
    </w:p>
    <w:p w:rsidR="00F249DD" w:rsidRPr="003A6C67" w:rsidRDefault="00F249DD" w:rsidP="00F249DD">
      <w:pPr>
        <w:spacing w:before="120"/>
        <w:ind w:left="284"/>
        <w:jc w:val="both"/>
        <w:rPr>
          <w:i/>
          <w:lang w:val="bg-BG"/>
        </w:rPr>
      </w:pPr>
      <w:r w:rsidRPr="003A6C67">
        <w:rPr>
          <w:i/>
          <w:lang w:val="bg-BG"/>
        </w:rPr>
        <w:t>- максимално средно внесено затихване от съединител: ≤ 0.50 dB;</w:t>
      </w:r>
    </w:p>
    <w:p w:rsidR="00F249DD" w:rsidRPr="003A6C67" w:rsidRDefault="00F249DD" w:rsidP="00F249DD">
      <w:pPr>
        <w:spacing w:before="120"/>
        <w:ind w:left="284"/>
        <w:jc w:val="both"/>
        <w:rPr>
          <w:i/>
          <w:lang w:val="bg-BG"/>
        </w:rPr>
      </w:pPr>
      <w:r w:rsidRPr="003A6C67">
        <w:rPr>
          <w:i/>
          <w:lang w:val="bg-BG"/>
        </w:rPr>
        <w:t>- максимално общо затихване по оптичното трасе: ≤ 3.00 dB;</w:t>
      </w:r>
    </w:p>
    <w:p w:rsidR="00F249DD" w:rsidRPr="003A6C67" w:rsidRDefault="00F249DD" w:rsidP="00F249DD">
      <w:pPr>
        <w:spacing w:before="120"/>
        <w:ind w:left="284"/>
        <w:jc w:val="both"/>
        <w:rPr>
          <w:i/>
          <w:lang w:val="bg-BG"/>
        </w:rPr>
      </w:pPr>
      <w:r w:rsidRPr="003A6C67">
        <w:rPr>
          <w:i/>
          <w:lang w:val="bg-BG"/>
        </w:rPr>
        <w:t>- разполагане на кабела в защитни тръби – HDPE;</w:t>
      </w:r>
    </w:p>
    <w:p w:rsidR="00F249DD" w:rsidRPr="003A6C67" w:rsidRDefault="00F249DD" w:rsidP="00F249DD">
      <w:pPr>
        <w:spacing w:before="120"/>
        <w:ind w:left="284"/>
        <w:jc w:val="both"/>
        <w:rPr>
          <w:i/>
          <w:lang w:val="bg-BG"/>
        </w:rPr>
      </w:pPr>
      <w:r w:rsidRPr="003A6C67">
        <w:rPr>
          <w:i/>
          <w:lang w:val="bg-BG"/>
        </w:rPr>
        <w:t>- да не се използват оптични усилватели и други оптични или електронни</w:t>
      </w:r>
    </w:p>
    <w:p w:rsidR="00F249DD" w:rsidRPr="003A6C67" w:rsidRDefault="00F249DD" w:rsidP="00F249DD">
      <w:pPr>
        <w:jc w:val="both"/>
        <w:rPr>
          <w:i/>
          <w:lang w:val="bg-BG"/>
        </w:rPr>
      </w:pPr>
      <w:r w:rsidRPr="003A6C67">
        <w:rPr>
          <w:i/>
          <w:lang w:val="bg-BG"/>
        </w:rPr>
        <w:t xml:space="preserve">съоръжения по трасето; </w:t>
      </w:r>
    </w:p>
    <w:p w:rsidR="00F249DD" w:rsidRPr="003A6C67" w:rsidRDefault="00F249DD" w:rsidP="002E230F">
      <w:pPr>
        <w:spacing w:before="120" w:after="120"/>
        <w:ind w:left="284"/>
        <w:jc w:val="both"/>
        <w:rPr>
          <w:i/>
          <w:lang w:val="bg-BG"/>
        </w:rPr>
      </w:pPr>
      <w:r w:rsidRPr="003A6C67">
        <w:rPr>
          <w:i/>
          <w:lang w:val="bg-BG"/>
        </w:rPr>
        <w:t>- изходни крайни точки с две отделни помещения за всяка една от сградите.</w:t>
      </w:r>
    </w:p>
    <w:p w:rsidR="002E230F" w:rsidRPr="003A6C67" w:rsidRDefault="002E230F" w:rsidP="0004058D">
      <w:pPr>
        <w:suppressAutoHyphens/>
        <w:spacing w:before="120"/>
        <w:contextualSpacing/>
        <w:rPr>
          <w:lang w:val="bg-BG" w:eastAsia="bg-BG"/>
        </w:rPr>
      </w:pPr>
      <w:r w:rsidRPr="003A6C67">
        <w:rPr>
          <w:lang w:val="bg-BG" w:eastAsia="bg-BG"/>
        </w:rPr>
        <w:t>Предложение за изпълнение: ……………………………………………………………………………………...</w:t>
      </w:r>
    </w:p>
    <w:p w:rsidR="002E230F" w:rsidRPr="003A6C67" w:rsidRDefault="002E230F" w:rsidP="002E230F">
      <w:pPr>
        <w:suppressAutoHyphens/>
        <w:contextualSpacing/>
        <w:jc w:val="both"/>
        <w:rPr>
          <w:lang w:val="bg-BG" w:eastAsia="bg-BG"/>
        </w:rPr>
      </w:pPr>
      <w:r w:rsidRPr="003A6C67">
        <w:rPr>
          <w:lang w:val="bg-BG" w:eastAsia="bg-BG"/>
        </w:rPr>
        <w:t>…………………………………………………………………………………………………………………………………….</w:t>
      </w:r>
    </w:p>
    <w:p w:rsidR="0075756B" w:rsidRPr="003A6C67" w:rsidRDefault="0075756B" w:rsidP="002E230F">
      <w:pPr>
        <w:suppressAutoHyphens/>
        <w:contextualSpacing/>
        <w:jc w:val="both"/>
        <w:rPr>
          <w:lang w:val="bg-BG" w:eastAsia="bg-BG"/>
        </w:rPr>
      </w:pPr>
    </w:p>
    <w:p w:rsidR="00F249DD" w:rsidRPr="003A6C67" w:rsidRDefault="00F249DD" w:rsidP="002E230F">
      <w:pPr>
        <w:jc w:val="both"/>
        <w:rPr>
          <w:lang w:val="bg-BG"/>
        </w:rPr>
      </w:pPr>
    </w:p>
    <w:p w:rsidR="00F249DD" w:rsidRPr="003A6C67" w:rsidRDefault="00E74B39" w:rsidP="00E74B39">
      <w:pPr>
        <w:pStyle w:val="ListParagraph"/>
        <w:tabs>
          <w:tab w:val="left" w:pos="0"/>
          <w:tab w:val="left" w:pos="284"/>
        </w:tabs>
        <w:suppressAutoHyphens/>
        <w:ind w:left="0"/>
        <w:contextualSpacing/>
        <w:jc w:val="both"/>
        <w:rPr>
          <w:i/>
          <w:u w:val="single"/>
          <w:lang w:val="bg-BG"/>
        </w:rPr>
      </w:pPr>
      <w:r w:rsidRPr="00E74B39">
        <w:rPr>
          <w:b/>
          <w:i/>
          <w:lang w:val="bg-BG" w:eastAsia="bg-BG"/>
        </w:rPr>
        <w:t>1.9.</w:t>
      </w:r>
      <w:r>
        <w:rPr>
          <w:i/>
          <w:lang w:val="bg-BG" w:eastAsia="bg-BG"/>
        </w:rPr>
        <w:t xml:space="preserve"> </w:t>
      </w:r>
      <w:r w:rsidR="00F249DD" w:rsidRPr="003A6C67">
        <w:rPr>
          <w:i/>
          <w:lang w:val="bg-BG" w:eastAsia="bg-BG"/>
        </w:rPr>
        <w:t>Изпълнителят трябва да осигури за своя с</w:t>
      </w:r>
      <w:r w:rsidR="003D4883" w:rsidRPr="003A6C67">
        <w:rPr>
          <w:i/>
          <w:lang w:val="bg-BG" w:eastAsia="bg-BG"/>
        </w:rPr>
        <w:t xml:space="preserve">метка изграждането на достъпа и </w:t>
      </w:r>
      <w:r w:rsidR="00F249DD" w:rsidRPr="003A6C67">
        <w:rPr>
          <w:i/>
          <w:lang w:val="bg-BG" w:eastAsia="bg-BG"/>
        </w:rPr>
        <w:t>оборудването, както и да съгласува интерфейса от мрежата си и наличното оборудване (включително телефонните централи, телефонни апарати). За  предоставяното комуникационно оборудване за свързване трябва да се предвидят всички необходими допълнителни материали като: шкаф за разположение, аварийни захранвания, репартитор, оптични разпределители и др.</w:t>
      </w:r>
    </w:p>
    <w:p w:rsidR="00FB340E" w:rsidRDefault="0070065B" w:rsidP="00FB6B7B">
      <w:pPr>
        <w:suppressAutoHyphens/>
        <w:spacing w:before="120"/>
        <w:contextualSpacing/>
        <w:rPr>
          <w:lang w:val="bg-BG" w:eastAsia="bg-BG"/>
        </w:rPr>
      </w:pPr>
      <w:r w:rsidRPr="003A6C67">
        <w:rPr>
          <w:lang w:val="bg-BG" w:eastAsia="bg-BG"/>
        </w:rPr>
        <w:t xml:space="preserve">Предложение за изпълнение: </w:t>
      </w:r>
      <w:r w:rsidR="00FB340E" w:rsidRPr="003A6C67">
        <w:rPr>
          <w:lang w:val="bg-BG" w:eastAsia="bg-BG"/>
        </w:rPr>
        <w:t>………………………………………………………………………………………………………………………………………………………………………………………………………………………………………………………………………………………………………………</w:t>
      </w:r>
    </w:p>
    <w:p w:rsidR="00FB340E" w:rsidRDefault="00FB340E" w:rsidP="00FB340E">
      <w:pPr>
        <w:suppressAutoHyphens/>
        <w:spacing w:before="120"/>
        <w:contextualSpacing/>
        <w:jc w:val="both"/>
        <w:rPr>
          <w:lang w:val="bg-BG" w:eastAsia="bg-BG"/>
        </w:rPr>
      </w:pPr>
    </w:p>
    <w:p w:rsidR="00F249DD" w:rsidRPr="003A6C67" w:rsidRDefault="00B41D81" w:rsidP="00FB340E">
      <w:pPr>
        <w:suppressAutoHyphens/>
        <w:spacing w:before="120"/>
        <w:contextualSpacing/>
        <w:jc w:val="both"/>
        <w:rPr>
          <w:i/>
          <w:u w:val="single"/>
          <w:lang w:val="bg-BG"/>
        </w:rPr>
      </w:pPr>
      <w:r w:rsidRPr="00B41D81">
        <w:rPr>
          <w:b/>
          <w:i/>
          <w:lang w:val="bg-BG"/>
        </w:rPr>
        <w:t>1.10.</w:t>
      </w:r>
      <w:r>
        <w:rPr>
          <w:i/>
          <w:lang w:val="bg-BG"/>
        </w:rPr>
        <w:t xml:space="preserve"> </w:t>
      </w:r>
      <w:r w:rsidR="00F249DD" w:rsidRPr="003A6C67">
        <w:rPr>
          <w:i/>
          <w:lang w:val="bg-BG"/>
        </w:rPr>
        <w:t>Изпълнителят трябва да изгради съвременен репартитор с реглети за 100 медни чифта в сградата на ул. „Александър Жендов” № 2, съответно – за 50 медни чифта в сградата на ул. „Алфред Нобел” № 2, да осигури комуникационни линии до репартитора, активната апаратура за преобразуване на сигнала от входящите оптични трасета към мед и да изгради връзката към крайните устройства на възложителя, по които изпълнителят ще достави нужната комуникация. Репартиторите следва да бъдат свързани към тези крайн</w:t>
      </w:r>
      <w:r w:rsidR="00B127CE" w:rsidRPr="003A6C67">
        <w:rPr>
          <w:i/>
          <w:lang w:val="bg-BG"/>
        </w:rPr>
        <w:t>и устройства. Не се изисква изгр</w:t>
      </w:r>
      <w:r w:rsidR="00F249DD" w:rsidRPr="003A6C67">
        <w:rPr>
          <w:i/>
          <w:lang w:val="bg-BG"/>
        </w:rPr>
        <w:t>аждането на вътрешна кабелна инсталация.</w:t>
      </w:r>
    </w:p>
    <w:p w:rsidR="00FB340E" w:rsidRDefault="00A04B1E" w:rsidP="00B41D81">
      <w:pPr>
        <w:suppressAutoHyphens/>
        <w:spacing w:before="120"/>
        <w:contextualSpacing/>
        <w:rPr>
          <w:lang w:val="bg-BG" w:eastAsia="bg-BG"/>
        </w:rPr>
      </w:pPr>
      <w:r w:rsidRPr="003A6C67">
        <w:rPr>
          <w:lang w:val="bg-BG" w:eastAsia="bg-BG"/>
        </w:rPr>
        <w:t xml:space="preserve">Предложение за изпълнение: </w:t>
      </w:r>
      <w:r w:rsidR="00FB340E" w:rsidRPr="003A6C67">
        <w:rPr>
          <w:lang w:val="bg-BG" w:eastAsia="bg-BG"/>
        </w:rPr>
        <w:t>………………………………………………………………………………………………………………………………………………………………………………………………………………………………………………………………………………………………………………</w:t>
      </w:r>
    </w:p>
    <w:p w:rsidR="00FB340E" w:rsidRDefault="00FB340E" w:rsidP="00FB340E">
      <w:pPr>
        <w:suppressAutoHyphens/>
        <w:spacing w:before="120"/>
        <w:contextualSpacing/>
        <w:jc w:val="both"/>
        <w:rPr>
          <w:lang w:val="bg-BG" w:eastAsia="bg-BG"/>
        </w:rPr>
      </w:pPr>
    </w:p>
    <w:p w:rsidR="00F249DD" w:rsidRPr="003A6C67" w:rsidRDefault="0050290E" w:rsidP="00FB340E">
      <w:pPr>
        <w:suppressAutoHyphens/>
        <w:spacing w:before="120"/>
        <w:contextualSpacing/>
        <w:jc w:val="both"/>
        <w:rPr>
          <w:i/>
          <w:lang w:val="bg-BG" w:eastAsia="bg-BG"/>
        </w:rPr>
      </w:pPr>
      <w:r w:rsidRPr="0050290E">
        <w:rPr>
          <w:b/>
          <w:i/>
          <w:lang w:val="bg-BG"/>
        </w:rPr>
        <w:t>1.11.</w:t>
      </w:r>
      <w:r>
        <w:rPr>
          <w:i/>
          <w:lang w:val="bg-BG"/>
        </w:rPr>
        <w:t xml:space="preserve"> </w:t>
      </w:r>
      <w:r w:rsidR="00F249DD" w:rsidRPr="003A6C67">
        <w:rPr>
          <w:i/>
          <w:lang w:val="bg-BG"/>
        </w:rPr>
        <w:t>Изпълнителят трябва да</w:t>
      </w:r>
      <w:r w:rsidR="00F249DD" w:rsidRPr="003A6C67">
        <w:rPr>
          <w:i/>
          <w:lang w:val="bg-BG" w:eastAsia="bg-BG"/>
        </w:rPr>
        <w:t xml:space="preserve"> осигур</w:t>
      </w:r>
      <w:r w:rsidR="00344B2A" w:rsidRPr="003A6C67">
        <w:rPr>
          <w:i/>
          <w:lang w:val="bg-BG" w:eastAsia="bg-BG"/>
        </w:rPr>
        <w:t xml:space="preserve">и запазването на съществуващите географски </w:t>
      </w:r>
      <w:r w:rsidR="00F249DD" w:rsidRPr="003A6C67">
        <w:rPr>
          <w:i/>
          <w:lang w:val="bg-BG" w:eastAsia="bg-BG"/>
        </w:rPr>
        <w:t>номера, ползвани от Министерство на външните работи на адреси: гр. София, ул. „Александър Жендов” 2 и гр. София, ул. „Алфред Нобел” 2 , разпределени съгласно списъка - Приложение 1</w:t>
      </w:r>
      <w:r w:rsidR="00206068">
        <w:rPr>
          <w:i/>
          <w:lang w:val="bg-BG" w:eastAsia="bg-BG"/>
        </w:rPr>
        <w:t xml:space="preserve"> към Техническата спецификация</w:t>
      </w:r>
      <w:r w:rsidR="00F249DD" w:rsidRPr="003A6C67">
        <w:rPr>
          <w:i/>
          <w:lang w:val="bg-BG" w:eastAsia="bg-BG"/>
        </w:rPr>
        <w:t>, както и запазване на ползваните до момента услуги като географски номера и организация на DDI, като се гарантира пълна преносимост.</w:t>
      </w:r>
    </w:p>
    <w:p w:rsidR="000E3790" w:rsidRPr="003A6C67" w:rsidRDefault="000E3790" w:rsidP="0050290E">
      <w:pPr>
        <w:suppressAutoHyphens/>
        <w:spacing w:before="120"/>
        <w:contextualSpacing/>
        <w:rPr>
          <w:lang w:val="bg-BG" w:eastAsia="bg-BG"/>
        </w:rPr>
      </w:pPr>
      <w:r w:rsidRPr="003A6C67">
        <w:rPr>
          <w:lang w:val="bg-BG" w:eastAsia="bg-BG"/>
        </w:rPr>
        <w:t>Предложение за изпълнение: ……………………………………………………………………………………...</w:t>
      </w:r>
    </w:p>
    <w:p w:rsidR="000E3790" w:rsidRPr="003A6C67" w:rsidRDefault="000E3790" w:rsidP="000E3790">
      <w:pPr>
        <w:suppressAutoHyphens/>
        <w:contextualSpacing/>
        <w:jc w:val="both"/>
        <w:rPr>
          <w:lang w:val="bg-BG" w:eastAsia="bg-BG"/>
        </w:rPr>
      </w:pPr>
      <w:r w:rsidRPr="003A6C67">
        <w:rPr>
          <w:lang w:val="bg-BG" w:eastAsia="bg-BG"/>
        </w:rPr>
        <w:t>…………………………………………………………………………………………………………………………………….</w:t>
      </w:r>
    </w:p>
    <w:p w:rsidR="000E3790" w:rsidRPr="003A6C67" w:rsidRDefault="000E3790" w:rsidP="000E3790">
      <w:pPr>
        <w:pStyle w:val="ListParagraph"/>
        <w:tabs>
          <w:tab w:val="left" w:pos="0"/>
          <w:tab w:val="left" w:pos="284"/>
        </w:tabs>
        <w:ind w:left="0"/>
        <w:contextualSpacing/>
        <w:jc w:val="both"/>
        <w:rPr>
          <w:i/>
          <w:lang w:val="bg-BG" w:eastAsia="bg-BG"/>
        </w:rPr>
      </w:pPr>
    </w:p>
    <w:p w:rsidR="00F249DD" w:rsidRPr="00EF2543" w:rsidRDefault="00EF2543" w:rsidP="00EF2543">
      <w:pPr>
        <w:tabs>
          <w:tab w:val="left" w:pos="0"/>
          <w:tab w:val="left" w:pos="142"/>
          <w:tab w:val="left" w:pos="284"/>
        </w:tabs>
        <w:contextualSpacing/>
        <w:jc w:val="both"/>
        <w:rPr>
          <w:i/>
          <w:lang w:val="bg-BG" w:eastAsia="bg-BG"/>
        </w:rPr>
      </w:pPr>
      <w:r w:rsidRPr="00EF2543">
        <w:rPr>
          <w:b/>
          <w:i/>
          <w:lang w:val="bg-BG"/>
        </w:rPr>
        <w:lastRenderedPageBreak/>
        <w:t>1.12.</w:t>
      </w:r>
      <w:r>
        <w:rPr>
          <w:i/>
          <w:lang w:val="bg-BG"/>
        </w:rPr>
        <w:t xml:space="preserve"> </w:t>
      </w:r>
      <w:r w:rsidR="00F249DD" w:rsidRPr="00EF2543">
        <w:rPr>
          <w:i/>
          <w:lang w:val="bg-BG"/>
        </w:rPr>
        <w:t>Изпълнителят трябва да</w:t>
      </w:r>
      <w:r w:rsidR="00F249DD" w:rsidRPr="00EF2543">
        <w:rPr>
          <w:i/>
          <w:lang w:val="bg-BG" w:eastAsia="bg-BG"/>
        </w:rPr>
        <w:t xml:space="preserve"> предостави пълна информация каква технология използва операторът за свързването към оборудването на Възложителя, както и за взаимно свързване към останалите обществени телефонни мрежи на територията на Република България. </w:t>
      </w:r>
    </w:p>
    <w:p w:rsidR="00F90F0E" w:rsidRPr="003A6C67" w:rsidRDefault="00F90F0E" w:rsidP="00EF2543">
      <w:pPr>
        <w:suppressAutoHyphens/>
        <w:spacing w:before="120"/>
        <w:contextualSpacing/>
        <w:rPr>
          <w:lang w:val="bg-BG" w:eastAsia="bg-BG"/>
        </w:rPr>
      </w:pPr>
      <w:r w:rsidRPr="003A6C67">
        <w:rPr>
          <w:lang w:val="bg-BG" w:eastAsia="bg-BG"/>
        </w:rPr>
        <w:t>Предложение за изпълнение: ……………………………………………………………………………………...</w:t>
      </w:r>
    </w:p>
    <w:p w:rsidR="00F90F0E" w:rsidRPr="003A6C67" w:rsidRDefault="00F90F0E" w:rsidP="00F90F0E">
      <w:pPr>
        <w:suppressAutoHyphens/>
        <w:contextualSpacing/>
        <w:jc w:val="both"/>
        <w:rPr>
          <w:lang w:val="bg-BG" w:eastAsia="bg-BG"/>
        </w:rPr>
      </w:pPr>
      <w:r w:rsidRPr="003A6C67">
        <w:rPr>
          <w:lang w:val="bg-BG" w:eastAsia="bg-BG"/>
        </w:rPr>
        <w:t>…………………………………………………………………………………………………………………………………….</w:t>
      </w:r>
    </w:p>
    <w:p w:rsidR="00F249DD" w:rsidRPr="003A6C67" w:rsidRDefault="00F249DD" w:rsidP="00F249DD">
      <w:pPr>
        <w:pStyle w:val="ListParagraph"/>
        <w:tabs>
          <w:tab w:val="left" w:pos="142"/>
          <w:tab w:val="left" w:pos="284"/>
          <w:tab w:val="left" w:pos="1134"/>
        </w:tabs>
        <w:ind w:left="0"/>
        <w:jc w:val="both"/>
        <w:rPr>
          <w:lang w:val="bg-BG" w:eastAsia="bg-BG"/>
        </w:rPr>
      </w:pPr>
    </w:p>
    <w:p w:rsidR="00F249DD" w:rsidRPr="003A6C67" w:rsidRDefault="00E9068B" w:rsidP="00E9068B">
      <w:pPr>
        <w:pStyle w:val="ListParagraph"/>
        <w:tabs>
          <w:tab w:val="left" w:pos="0"/>
          <w:tab w:val="left" w:pos="284"/>
        </w:tabs>
        <w:ind w:left="0"/>
        <w:contextualSpacing/>
        <w:jc w:val="both"/>
        <w:rPr>
          <w:i/>
          <w:lang w:val="bg-BG" w:eastAsia="bg-BG"/>
        </w:rPr>
      </w:pPr>
      <w:r w:rsidRPr="00E9068B">
        <w:rPr>
          <w:b/>
          <w:i/>
          <w:lang w:val="bg-BG" w:eastAsia="bg-BG"/>
        </w:rPr>
        <w:t>1.13.</w:t>
      </w:r>
      <w:r>
        <w:rPr>
          <w:i/>
          <w:lang w:val="bg-BG" w:eastAsia="bg-BG"/>
        </w:rPr>
        <w:t xml:space="preserve"> </w:t>
      </w:r>
      <w:r w:rsidR="00F249DD" w:rsidRPr="003A6C67">
        <w:rPr>
          <w:i/>
          <w:lang w:val="bg-BG" w:eastAsia="bg-BG"/>
        </w:rPr>
        <w:t>При изграждане на достъп и прехвърляне на номера не е допустимо прекъсването на услугите през работно време – понеделник до петък от 08:00 до 18:00ч., за време, по-голямо от максимално допустимото в съответните нормативни разпоредби относно преносимостта на номерата.</w:t>
      </w:r>
    </w:p>
    <w:p w:rsidR="001D15A1" w:rsidRPr="003A6C67" w:rsidRDefault="001D15A1" w:rsidP="00830664">
      <w:pPr>
        <w:suppressAutoHyphens/>
        <w:spacing w:before="120"/>
        <w:contextualSpacing/>
        <w:rPr>
          <w:lang w:val="bg-BG" w:eastAsia="bg-BG"/>
        </w:rPr>
      </w:pPr>
      <w:r w:rsidRPr="003A6C67">
        <w:rPr>
          <w:lang w:val="bg-BG" w:eastAsia="bg-BG"/>
        </w:rPr>
        <w:t>Предложение за изпълнение: ……………………………………………………………………………………...</w:t>
      </w:r>
    </w:p>
    <w:p w:rsidR="001D15A1" w:rsidRPr="003A6C67" w:rsidRDefault="001D15A1" w:rsidP="001D15A1">
      <w:pPr>
        <w:suppressAutoHyphens/>
        <w:contextualSpacing/>
        <w:jc w:val="both"/>
        <w:rPr>
          <w:lang w:val="bg-BG" w:eastAsia="bg-BG"/>
        </w:rPr>
      </w:pPr>
      <w:r w:rsidRPr="003A6C67">
        <w:rPr>
          <w:lang w:val="bg-BG" w:eastAsia="bg-BG"/>
        </w:rPr>
        <w:t>…………………………………………………………………………………………………………………………………….</w:t>
      </w:r>
    </w:p>
    <w:p w:rsidR="00F249DD" w:rsidRPr="003A6C67" w:rsidRDefault="00F249DD" w:rsidP="00F249DD">
      <w:pPr>
        <w:tabs>
          <w:tab w:val="left" w:pos="284"/>
          <w:tab w:val="left" w:pos="1134"/>
        </w:tabs>
        <w:jc w:val="both"/>
        <w:rPr>
          <w:lang w:val="bg-BG" w:eastAsia="bg-BG"/>
        </w:rPr>
      </w:pPr>
    </w:p>
    <w:p w:rsidR="001864F0" w:rsidRPr="003A6C67" w:rsidRDefault="001864F0" w:rsidP="00F249DD">
      <w:pPr>
        <w:tabs>
          <w:tab w:val="left" w:pos="284"/>
          <w:tab w:val="left" w:pos="1134"/>
        </w:tabs>
        <w:jc w:val="both"/>
        <w:rPr>
          <w:lang w:val="bg-BG" w:eastAsia="bg-BG"/>
        </w:rPr>
      </w:pPr>
    </w:p>
    <w:p w:rsidR="00F249DD" w:rsidRPr="00671328" w:rsidRDefault="00671328" w:rsidP="00671328">
      <w:pPr>
        <w:tabs>
          <w:tab w:val="left" w:pos="0"/>
          <w:tab w:val="left" w:pos="284"/>
        </w:tabs>
        <w:suppressAutoHyphens/>
        <w:contextualSpacing/>
        <w:jc w:val="both"/>
        <w:rPr>
          <w:i/>
          <w:u w:val="single"/>
          <w:lang w:val="bg-BG"/>
        </w:rPr>
      </w:pPr>
      <w:r w:rsidRPr="00671328">
        <w:rPr>
          <w:b/>
          <w:i/>
          <w:lang w:val="bg-BG" w:eastAsia="bg-BG"/>
        </w:rPr>
        <w:t>1.14.</w:t>
      </w:r>
      <w:r>
        <w:rPr>
          <w:i/>
          <w:lang w:val="bg-BG" w:eastAsia="bg-BG"/>
        </w:rPr>
        <w:t xml:space="preserve"> </w:t>
      </w:r>
      <w:r w:rsidR="00F249DD" w:rsidRPr="00671328">
        <w:rPr>
          <w:i/>
          <w:lang w:val="bg-BG" w:eastAsia="bg-BG"/>
        </w:rPr>
        <w:t xml:space="preserve">Изграденият достъп за Министерството на външните работитрябва да бъде резервиран. Комуникационните линии трябва да влизат в сградата на Възложителя от различни точки по различни трасета - едно оптично и едно медно. Предоставеното оборудване трябва да е резервирано, като резервното оборудване трябва да поддържа минимум 40 разговорни канала и да използва алтернативно трасе или технология за връзка. </w:t>
      </w:r>
    </w:p>
    <w:p w:rsidR="001864F0" w:rsidRPr="003A6C67" w:rsidRDefault="001864F0" w:rsidP="00671328">
      <w:pPr>
        <w:suppressAutoHyphens/>
        <w:spacing w:before="120"/>
        <w:contextualSpacing/>
        <w:rPr>
          <w:lang w:val="bg-BG" w:eastAsia="bg-BG"/>
        </w:rPr>
      </w:pPr>
      <w:r w:rsidRPr="003A6C67">
        <w:rPr>
          <w:lang w:val="bg-BG" w:eastAsia="bg-BG"/>
        </w:rPr>
        <w:t>Предложение за изпълнение: ……………………………………………………………………………………...</w:t>
      </w:r>
    </w:p>
    <w:p w:rsidR="001864F0" w:rsidRPr="003A6C67" w:rsidRDefault="001864F0" w:rsidP="001864F0">
      <w:pPr>
        <w:suppressAutoHyphens/>
        <w:contextualSpacing/>
        <w:jc w:val="both"/>
        <w:rPr>
          <w:lang w:val="bg-BG" w:eastAsia="bg-BG"/>
        </w:rPr>
      </w:pPr>
      <w:r w:rsidRPr="003A6C67">
        <w:rPr>
          <w:lang w:val="bg-BG" w:eastAsia="bg-BG"/>
        </w:rPr>
        <w:t>…………………………………………………………………………………………………………………………………….</w:t>
      </w:r>
    </w:p>
    <w:p w:rsidR="00F249DD" w:rsidRPr="003A6C67" w:rsidRDefault="00F249DD" w:rsidP="00F249DD">
      <w:pPr>
        <w:tabs>
          <w:tab w:val="left" w:pos="284"/>
          <w:tab w:val="left" w:pos="1134"/>
        </w:tabs>
        <w:jc w:val="both"/>
        <w:rPr>
          <w:u w:val="single"/>
          <w:lang w:val="bg-BG"/>
        </w:rPr>
      </w:pPr>
    </w:p>
    <w:p w:rsidR="00F249DD" w:rsidRPr="00863B63" w:rsidRDefault="00863B63" w:rsidP="00863B63">
      <w:pPr>
        <w:tabs>
          <w:tab w:val="left" w:pos="142"/>
          <w:tab w:val="left" w:pos="284"/>
        </w:tabs>
        <w:suppressAutoHyphens/>
        <w:contextualSpacing/>
        <w:jc w:val="both"/>
        <w:rPr>
          <w:i/>
          <w:u w:val="single"/>
          <w:lang w:val="bg-BG"/>
        </w:rPr>
      </w:pPr>
      <w:r w:rsidRPr="00863B63">
        <w:rPr>
          <w:b/>
          <w:i/>
          <w:lang w:val="bg-BG" w:eastAsia="bg-BG"/>
        </w:rPr>
        <w:t>1.15.</w:t>
      </w:r>
      <w:r>
        <w:rPr>
          <w:i/>
          <w:lang w:val="bg-BG" w:eastAsia="bg-BG"/>
        </w:rPr>
        <w:t xml:space="preserve"> </w:t>
      </w:r>
      <w:r w:rsidR="00C93D99" w:rsidRPr="00863B63">
        <w:rPr>
          <w:i/>
          <w:lang w:val="bg-BG" w:eastAsia="bg-BG"/>
        </w:rPr>
        <w:t>Трябва д</w:t>
      </w:r>
      <w:r w:rsidR="00F249DD" w:rsidRPr="00863B63">
        <w:rPr>
          <w:i/>
          <w:lang w:val="bg-BG" w:eastAsia="bg-BG"/>
        </w:rPr>
        <w:t xml:space="preserve">а бъде осигурена отделна независима директна свързаност по оптичен кабел минимум от шест броя влакна между сградите на МВнР на </w:t>
      </w:r>
      <w:r w:rsidR="00F249DD" w:rsidRPr="00863B63">
        <w:rPr>
          <w:i/>
          <w:lang w:val="bg-BG"/>
        </w:rPr>
        <w:t xml:space="preserve">ул. „Александър Жендов” 2 и ул. „Алфред Нобел” 2. </w:t>
      </w:r>
    </w:p>
    <w:p w:rsidR="001864F0" w:rsidRPr="003A6C67" w:rsidRDefault="001864F0" w:rsidP="00863B63">
      <w:pPr>
        <w:suppressAutoHyphens/>
        <w:spacing w:before="120"/>
        <w:contextualSpacing/>
        <w:rPr>
          <w:lang w:val="bg-BG" w:eastAsia="bg-BG"/>
        </w:rPr>
      </w:pPr>
      <w:r w:rsidRPr="003A6C67">
        <w:rPr>
          <w:lang w:val="bg-BG" w:eastAsia="bg-BG"/>
        </w:rPr>
        <w:t>Предложение за изпълнение: ……………………………………………………………………………………...</w:t>
      </w:r>
    </w:p>
    <w:p w:rsidR="001864F0" w:rsidRPr="003A6C67" w:rsidRDefault="001864F0" w:rsidP="001864F0">
      <w:pPr>
        <w:suppressAutoHyphens/>
        <w:contextualSpacing/>
        <w:jc w:val="both"/>
        <w:rPr>
          <w:lang w:val="bg-BG" w:eastAsia="bg-BG"/>
        </w:rPr>
      </w:pPr>
      <w:r w:rsidRPr="003A6C67">
        <w:rPr>
          <w:lang w:val="bg-BG" w:eastAsia="bg-BG"/>
        </w:rPr>
        <w:t>…………………………………………………………………………………………………………………………………….</w:t>
      </w:r>
    </w:p>
    <w:p w:rsidR="00F249DD" w:rsidRPr="003A6C67" w:rsidRDefault="00F249DD" w:rsidP="00F249DD">
      <w:pPr>
        <w:pStyle w:val="ListParagraph"/>
        <w:tabs>
          <w:tab w:val="left" w:pos="284"/>
          <w:tab w:val="left" w:pos="1134"/>
        </w:tabs>
        <w:ind w:left="1005"/>
        <w:jc w:val="both"/>
        <w:rPr>
          <w:i/>
          <w:u w:val="single"/>
          <w:lang w:val="bg-BG"/>
        </w:rPr>
      </w:pPr>
    </w:p>
    <w:p w:rsidR="00F249DD" w:rsidRPr="00AF44A1" w:rsidRDefault="00AF44A1" w:rsidP="00AF44A1">
      <w:pPr>
        <w:tabs>
          <w:tab w:val="left" w:pos="284"/>
        </w:tabs>
        <w:suppressAutoHyphens/>
        <w:contextualSpacing/>
        <w:jc w:val="both"/>
        <w:rPr>
          <w:i/>
          <w:lang w:val="bg-BG" w:eastAsia="bg-BG"/>
        </w:rPr>
      </w:pPr>
      <w:r w:rsidRPr="00AF44A1">
        <w:rPr>
          <w:b/>
          <w:i/>
          <w:lang w:val="bg-BG" w:eastAsia="bg-BG"/>
        </w:rPr>
        <w:t>1.16.</w:t>
      </w:r>
      <w:r>
        <w:rPr>
          <w:i/>
          <w:lang w:val="bg-BG" w:eastAsia="bg-BG"/>
        </w:rPr>
        <w:t xml:space="preserve"> </w:t>
      </w:r>
      <w:r w:rsidR="00F249DD" w:rsidRPr="00AF44A1">
        <w:rPr>
          <w:i/>
          <w:lang w:val="bg-BG" w:eastAsia="bg-BG"/>
        </w:rPr>
        <w:t xml:space="preserve">Не се допуска изграждане на гласова свързаност с използване на Интернет среда. </w:t>
      </w:r>
    </w:p>
    <w:p w:rsidR="00500FD2" w:rsidRPr="003A6C67" w:rsidRDefault="00500FD2" w:rsidP="00AF44A1">
      <w:pPr>
        <w:suppressAutoHyphens/>
        <w:spacing w:before="120"/>
        <w:contextualSpacing/>
        <w:rPr>
          <w:lang w:val="bg-BG" w:eastAsia="bg-BG"/>
        </w:rPr>
      </w:pPr>
      <w:r w:rsidRPr="003A6C67">
        <w:rPr>
          <w:lang w:val="bg-BG" w:eastAsia="bg-BG"/>
        </w:rPr>
        <w:t>Предложение за изпълнение: ……………………………………………………………………………………...</w:t>
      </w:r>
    </w:p>
    <w:p w:rsidR="00500FD2" w:rsidRPr="003A6C67" w:rsidRDefault="00500FD2" w:rsidP="00500FD2">
      <w:pPr>
        <w:suppressAutoHyphens/>
        <w:contextualSpacing/>
        <w:jc w:val="both"/>
        <w:rPr>
          <w:lang w:val="bg-BG" w:eastAsia="bg-BG"/>
        </w:rPr>
      </w:pPr>
      <w:r w:rsidRPr="003A6C67">
        <w:rPr>
          <w:lang w:val="bg-BG" w:eastAsia="bg-BG"/>
        </w:rPr>
        <w:t>…………………………………………………………………………………………………………………………………….</w:t>
      </w:r>
    </w:p>
    <w:p w:rsidR="00F249DD" w:rsidRPr="003A6C67" w:rsidRDefault="00F249DD" w:rsidP="00F249DD">
      <w:pPr>
        <w:tabs>
          <w:tab w:val="left" w:pos="284"/>
          <w:tab w:val="left" w:pos="1134"/>
        </w:tabs>
        <w:jc w:val="both"/>
        <w:rPr>
          <w:strike/>
          <w:lang w:val="bg-BG" w:eastAsia="bg-BG"/>
        </w:rPr>
      </w:pPr>
    </w:p>
    <w:p w:rsidR="00F249DD" w:rsidRPr="00CB53CE" w:rsidRDefault="00CB53CE" w:rsidP="00CB53CE">
      <w:pPr>
        <w:tabs>
          <w:tab w:val="left" w:pos="0"/>
          <w:tab w:val="left" w:pos="284"/>
        </w:tabs>
        <w:contextualSpacing/>
        <w:jc w:val="both"/>
        <w:rPr>
          <w:i/>
          <w:lang w:val="bg-BG" w:eastAsia="bg-BG"/>
        </w:rPr>
      </w:pPr>
      <w:r w:rsidRPr="00CB53CE">
        <w:rPr>
          <w:b/>
          <w:i/>
          <w:lang w:val="bg-BG"/>
        </w:rPr>
        <w:t>1.17.</w:t>
      </w:r>
      <w:r>
        <w:rPr>
          <w:i/>
          <w:lang w:val="bg-BG"/>
        </w:rPr>
        <w:t xml:space="preserve"> </w:t>
      </w:r>
      <w:r w:rsidR="00F249DD" w:rsidRPr="00CB53CE">
        <w:rPr>
          <w:i/>
          <w:lang w:val="bg-BG"/>
        </w:rPr>
        <w:t>Изпълнителят трябва да</w:t>
      </w:r>
      <w:r w:rsidR="00F249DD" w:rsidRPr="00CB53CE">
        <w:rPr>
          <w:i/>
          <w:lang w:val="bg-BG" w:eastAsia="bg-BG"/>
        </w:rPr>
        <w:t xml:space="preserve"> осигурява пълна свързаност на потребителите към други мрежи в страната и чужбина – фиксирани и мобилни.</w:t>
      </w:r>
    </w:p>
    <w:p w:rsidR="00B27811" w:rsidRPr="003A6C67" w:rsidRDefault="00B27811" w:rsidP="00CB53CE">
      <w:pPr>
        <w:suppressAutoHyphens/>
        <w:spacing w:before="120"/>
        <w:contextualSpacing/>
        <w:rPr>
          <w:lang w:val="bg-BG" w:eastAsia="bg-BG"/>
        </w:rPr>
      </w:pPr>
      <w:r w:rsidRPr="003A6C67">
        <w:rPr>
          <w:lang w:val="bg-BG" w:eastAsia="bg-BG"/>
        </w:rPr>
        <w:t>Предложение за изпълнение: ……………………………………………………………………………………...</w:t>
      </w:r>
    </w:p>
    <w:p w:rsidR="00B27811" w:rsidRPr="003A6C67" w:rsidRDefault="00B27811" w:rsidP="00B27811">
      <w:pPr>
        <w:suppressAutoHyphens/>
        <w:contextualSpacing/>
        <w:jc w:val="both"/>
        <w:rPr>
          <w:lang w:val="bg-BG" w:eastAsia="bg-BG"/>
        </w:rPr>
      </w:pPr>
      <w:r w:rsidRPr="003A6C67">
        <w:rPr>
          <w:lang w:val="bg-BG" w:eastAsia="bg-BG"/>
        </w:rPr>
        <w:t>…………………………………………………………………………………………………………………………………….</w:t>
      </w:r>
    </w:p>
    <w:p w:rsidR="00F249DD" w:rsidRPr="003A6C67" w:rsidRDefault="00F249DD" w:rsidP="00F249DD">
      <w:pPr>
        <w:tabs>
          <w:tab w:val="left" w:pos="284"/>
          <w:tab w:val="left" w:pos="1134"/>
        </w:tabs>
        <w:jc w:val="both"/>
        <w:rPr>
          <w:lang w:val="bg-BG" w:eastAsia="bg-BG"/>
        </w:rPr>
      </w:pPr>
    </w:p>
    <w:p w:rsidR="00F249DD" w:rsidRPr="00F16D27" w:rsidRDefault="00F16D27" w:rsidP="00F16D27">
      <w:pPr>
        <w:tabs>
          <w:tab w:val="left" w:pos="0"/>
          <w:tab w:val="left" w:pos="284"/>
        </w:tabs>
        <w:contextualSpacing/>
        <w:jc w:val="both"/>
        <w:rPr>
          <w:i/>
          <w:lang w:val="bg-BG" w:eastAsia="bg-BG"/>
        </w:rPr>
      </w:pPr>
      <w:r w:rsidRPr="00F16D27">
        <w:rPr>
          <w:b/>
          <w:i/>
          <w:lang w:val="bg-BG"/>
        </w:rPr>
        <w:lastRenderedPageBreak/>
        <w:t>1.18.</w:t>
      </w:r>
      <w:r>
        <w:rPr>
          <w:i/>
          <w:lang w:val="bg-BG"/>
        </w:rPr>
        <w:t xml:space="preserve"> </w:t>
      </w:r>
      <w:r w:rsidR="00F249DD" w:rsidRPr="00F16D27">
        <w:rPr>
          <w:i/>
          <w:lang w:val="bg-BG"/>
        </w:rPr>
        <w:t>Изпълнителят трябва да</w:t>
      </w:r>
      <w:r w:rsidR="00F249DD" w:rsidRPr="00F16D27">
        <w:rPr>
          <w:i/>
          <w:lang w:val="bg-BG" w:eastAsia="bg-BG"/>
        </w:rPr>
        <w:t xml:space="preserve"> осигурява пълна свързаност за осъществяване на входящи и изходящи гласови телефонни, факс обаждания от и към фиксираната обществена електронна съобщителна мрежа на участника.</w:t>
      </w:r>
    </w:p>
    <w:p w:rsidR="00145708" w:rsidRPr="003A6C67" w:rsidRDefault="00145708" w:rsidP="00F16D27">
      <w:pPr>
        <w:suppressAutoHyphens/>
        <w:spacing w:before="120"/>
        <w:contextualSpacing/>
        <w:rPr>
          <w:lang w:val="bg-BG" w:eastAsia="bg-BG"/>
        </w:rPr>
      </w:pPr>
      <w:r w:rsidRPr="003A6C67">
        <w:rPr>
          <w:lang w:val="bg-BG" w:eastAsia="bg-BG"/>
        </w:rPr>
        <w:t>Предложение за изпълнение: ……………………………………………………………………………………...</w:t>
      </w:r>
    </w:p>
    <w:p w:rsidR="00F249DD" w:rsidRPr="003A6C67" w:rsidRDefault="00145708" w:rsidP="00145708">
      <w:pPr>
        <w:tabs>
          <w:tab w:val="left" w:pos="142"/>
          <w:tab w:val="left" w:pos="284"/>
          <w:tab w:val="left" w:pos="1134"/>
        </w:tabs>
        <w:contextualSpacing/>
        <w:jc w:val="both"/>
        <w:rPr>
          <w:lang w:val="bg-BG" w:eastAsia="bg-BG"/>
        </w:rPr>
      </w:pPr>
      <w:r w:rsidRPr="003A6C67">
        <w:rPr>
          <w:lang w:val="bg-BG" w:eastAsia="bg-BG"/>
        </w:rPr>
        <w:t>…………………………………………………………………………………………………………………………………….</w:t>
      </w:r>
    </w:p>
    <w:p w:rsidR="00F16D27" w:rsidRDefault="00F16D27" w:rsidP="00F16D27">
      <w:pPr>
        <w:pStyle w:val="ListParagraph"/>
        <w:tabs>
          <w:tab w:val="left" w:pos="0"/>
          <w:tab w:val="left" w:pos="284"/>
        </w:tabs>
        <w:ind w:left="0"/>
        <w:contextualSpacing/>
        <w:jc w:val="both"/>
        <w:rPr>
          <w:lang w:val="bg-BG" w:eastAsia="bg-BG"/>
        </w:rPr>
      </w:pPr>
    </w:p>
    <w:p w:rsidR="00F249DD" w:rsidRPr="003A6C67" w:rsidRDefault="00F16D27" w:rsidP="00F16D27">
      <w:pPr>
        <w:pStyle w:val="ListParagraph"/>
        <w:tabs>
          <w:tab w:val="left" w:pos="0"/>
          <w:tab w:val="left" w:pos="284"/>
        </w:tabs>
        <w:ind w:left="0"/>
        <w:contextualSpacing/>
        <w:jc w:val="both"/>
        <w:rPr>
          <w:i/>
          <w:lang w:val="bg-BG" w:eastAsia="bg-BG"/>
        </w:rPr>
      </w:pPr>
      <w:r w:rsidRPr="00F16D27">
        <w:rPr>
          <w:b/>
          <w:i/>
          <w:lang w:val="bg-BG" w:eastAsia="bg-BG"/>
        </w:rPr>
        <w:t>1.19.</w:t>
      </w:r>
      <w:r>
        <w:rPr>
          <w:lang w:val="bg-BG" w:eastAsia="bg-BG"/>
        </w:rPr>
        <w:t xml:space="preserve"> </w:t>
      </w:r>
      <w:r w:rsidR="00F249DD" w:rsidRPr="003A6C67">
        <w:rPr>
          <w:i/>
          <w:lang w:val="bg-BG"/>
        </w:rPr>
        <w:t xml:space="preserve">Изпълнителят трябва да </w:t>
      </w:r>
      <w:r w:rsidR="00F249DD" w:rsidRPr="003A6C67">
        <w:rPr>
          <w:i/>
          <w:lang w:val="bg-BG" w:eastAsia="bg-BG"/>
        </w:rPr>
        <w:t>осигурява възможност за осъществяване на входящи и изходящи гласови телефонни, факс обаждания от и към крайни потребители на всички национални мобилни, наземни и други национални фиксирани мрежи.</w:t>
      </w:r>
    </w:p>
    <w:p w:rsidR="00A76964" w:rsidRPr="003A6C67" w:rsidRDefault="00A76964" w:rsidP="00D93F26">
      <w:pPr>
        <w:suppressAutoHyphens/>
        <w:spacing w:before="120"/>
        <w:contextualSpacing/>
        <w:rPr>
          <w:lang w:val="bg-BG" w:eastAsia="bg-BG"/>
        </w:rPr>
      </w:pPr>
      <w:r w:rsidRPr="003A6C67">
        <w:rPr>
          <w:lang w:val="bg-BG" w:eastAsia="bg-BG"/>
        </w:rPr>
        <w:t>Предложение за изпълнение: ……………………………………………………………………………………...</w:t>
      </w:r>
    </w:p>
    <w:p w:rsidR="00A76964" w:rsidRPr="003A6C67" w:rsidRDefault="00A76964" w:rsidP="00A76964">
      <w:pPr>
        <w:tabs>
          <w:tab w:val="left" w:pos="142"/>
          <w:tab w:val="left" w:pos="284"/>
          <w:tab w:val="left" w:pos="1134"/>
        </w:tabs>
        <w:contextualSpacing/>
        <w:jc w:val="both"/>
        <w:rPr>
          <w:lang w:val="bg-BG" w:eastAsia="bg-BG"/>
        </w:rPr>
      </w:pPr>
      <w:r w:rsidRPr="003A6C67">
        <w:rPr>
          <w:lang w:val="bg-BG" w:eastAsia="bg-BG"/>
        </w:rPr>
        <w:t>…………………………………………………………………………………………………………………………………….</w:t>
      </w:r>
    </w:p>
    <w:p w:rsidR="00F249DD" w:rsidRPr="003A6C67" w:rsidRDefault="00F249DD" w:rsidP="00F249DD">
      <w:pPr>
        <w:tabs>
          <w:tab w:val="left" w:pos="284"/>
          <w:tab w:val="left" w:pos="1134"/>
        </w:tabs>
        <w:jc w:val="both"/>
        <w:rPr>
          <w:lang w:val="bg-BG" w:eastAsia="bg-BG"/>
        </w:rPr>
      </w:pPr>
    </w:p>
    <w:p w:rsidR="00F249DD" w:rsidRPr="00020DE9" w:rsidRDefault="00020DE9" w:rsidP="00020DE9">
      <w:pPr>
        <w:tabs>
          <w:tab w:val="left" w:pos="0"/>
          <w:tab w:val="left" w:pos="284"/>
        </w:tabs>
        <w:contextualSpacing/>
        <w:jc w:val="both"/>
        <w:rPr>
          <w:i/>
          <w:lang w:val="bg-BG" w:eastAsia="bg-BG"/>
        </w:rPr>
      </w:pPr>
      <w:r w:rsidRPr="00020DE9">
        <w:rPr>
          <w:b/>
          <w:i/>
          <w:lang w:val="bg-BG"/>
        </w:rPr>
        <w:t>1.20.</w:t>
      </w:r>
      <w:r>
        <w:rPr>
          <w:i/>
          <w:lang w:val="bg-BG"/>
        </w:rPr>
        <w:t xml:space="preserve"> </w:t>
      </w:r>
      <w:r w:rsidR="00F249DD" w:rsidRPr="00020DE9">
        <w:rPr>
          <w:i/>
          <w:lang w:val="bg-BG"/>
        </w:rPr>
        <w:t xml:space="preserve">Изпълнителят трябва да </w:t>
      </w:r>
      <w:r w:rsidR="00F249DD" w:rsidRPr="00020DE9">
        <w:rPr>
          <w:i/>
          <w:lang w:val="bg-BG" w:eastAsia="bg-BG"/>
        </w:rPr>
        <w:t>осигурява възможност за осъществяване на входящи и изходящи гласови телефонни, факс обаждания от и към международни мобилни, наземни и фиксирани мрежи.</w:t>
      </w:r>
    </w:p>
    <w:p w:rsidR="00BA521D" w:rsidRPr="003A6C67" w:rsidRDefault="00BA521D" w:rsidP="00020DE9">
      <w:pPr>
        <w:suppressAutoHyphens/>
        <w:spacing w:before="120"/>
        <w:contextualSpacing/>
        <w:rPr>
          <w:lang w:val="bg-BG" w:eastAsia="bg-BG"/>
        </w:rPr>
      </w:pPr>
      <w:r w:rsidRPr="003A6C67">
        <w:rPr>
          <w:lang w:val="bg-BG" w:eastAsia="bg-BG"/>
        </w:rPr>
        <w:t>Предложение за изпълнение: ……………………………………………………………………………………...</w:t>
      </w:r>
    </w:p>
    <w:p w:rsidR="00BA521D" w:rsidRPr="003A6C67" w:rsidRDefault="00BA521D" w:rsidP="00BA521D">
      <w:pPr>
        <w:tabs>
          <w:tab w:val="left" w:pos="142"/>
          <w:tab w:val="left" w:pos="284"/>
          <w:tab w:val="left" w:pos="1134"/>
        </w:tabs>
        <w:contextualSpacing/>
        <w:jc w:val="both"/>
        <w:rPr>
          <w:lang w:val="bg-BG" w:eastAsia="bg-BG"/>
        </w:rPr>
      </w:pPr>
      <w:r w:rsidRPr="003A6C67">
        <w:rPr>
          <w:lang w:val="bg-BG" w:eastAsia="bg-BG"/>
        </w:rPr>
        <w:t>…………………………………………………………………………………………………………………………………….</w:t>
      </w:r>
    </w:p>
    <w:p w:rsidR="00F249DD" w:rsidRPr="003A6C67" w:rsidRDefault="00F249DD" w:rsidP="00F249DD">
      <w:pPr>
        <w:tabs>
          <w:tab w:val="left" w:pos="284"/>
          <w:tab w:val="left" w:pos="1134"/>
        </w:tabs>
        <w:jc w:val="both"/>
        <w:rPr>
          <w:lang w:val="bg-BG" w:eastAsia="bg-BG"/>
        </w:rPr>
      </w:pPr>
    </w:p>
    <w:p w:rsidR="00F249DD" w:rsidRPr="003A6C67" w:rsidRDefault="00574ADE" w:rsidP="00574ADE">
      <w:pPr>
        <w:pStyle w:val="ListParagraph"/>
        <w:tabs>
          <w:tab w:val="left" w:pos="142"/>
          <w:tab w:val="left" w:pos="284"/>
        </w:tabs>
        <w:ind w:left="0"/>
        <w:contextualSpacing/>
        <w:jc w:val="both"/>
        <w:rPr>
          <w:i/>
          <w:lang w:val="bg-BG" w:eastAsia="bg-BG"/>
        </w:rPr>
      </w:pPr>
      <w:r w:rsidRPr="00574ADE">
        <w:rPr>
          <w:b/>
          <w:i/>
          <w:lang w:val="bg-BG"/>
        </w:rPr>
        <w:t>1.21.</w:t>
      </w:r>
      <w:r>
        <w:rPr>
          <w:i/>
          <w:lang w:val="bg-BG"/>
        </w:rPr>
        <w:t xml:space="preserve"> </w:t>
      </w:r>
      <w:r w:rsidR="00F249DD" w:rsidRPr="003A6C67">
        <w:rPr>
          <w:i/>
          <w:lang w:val="bg-BG"/>
        </w:rPr>
        <w:t>Изпълнителят трябва да</w:t>
      </w:r>
      <w:r w:rsidR="00F249DD" w:rsidRPr="003A6C67">
        <w:rPr>
          <w:i/>
          <w:lang w:val="bg-BG" w:eastAsia="bg-BG"/>
        </w:rPr>
        <w:t xml:space="preserve"> осигур</w:t>
      </w:r>
      <w:r w:rsidR="004D5BA3" w:rsidRPr="003A6C67">
        <w:rPr>
          <w:i/>
          <w:lang w:val="bg-BG" w:eastAsia="bg-BG"/>
        </w:rPr>
        <w:t>и</w:t>
      </w:r>
      <w:r w:rsidR="00F249DD" w:rsidRPr="003A6C67">
        <w:rPr>
          <w:i/>
          <w:lang w:val="bg-BG" w:eastAsia="bg-BG"/>
        </w:rPr>
        <w:t xml:space="preserve"> възможност за достъп до направления с негеографски</w:t>
      </w:r>
      <w:r w:rsidR="008773B6" w:rsidRPr="003A6C67">
        <w:rPr>
          <w:i/>
          <w:lang w:val="bg-BG" w:eastAsia="bg-BG"/>
        </w:rPr>
        <w:t xml:space="preserve"> номера.</w:t>
      </w:r>
    </w:p>
    <w:p w:rsidR="0034095D" w:rsidRPr="003A6C67" w:rsidRDefault="0034095D" w:rsidP="00574ADE">
      <w:pPr>
        <w:suppressAutoHyphens/>
        <w:spacing w:before="120"/>
        <w:contextualSpacing/>
        <w:rPr>
          <w:lang w:val="bg-BG" w:eastAsia="bg-BG"/>
        </w:rPr>
      </w:pPr>
      <w:r w:rsidRPr="003A6C67">
        <w:rPr>
          <w:lang w:val="bg-BG" w:eastAsia="bg-BG"/>
        </w:rPr>
        <w:t>Предложение за изпълнение: ……………………………………………………………………………………...</w:t>
      </w:r>
    </w:p>
    <w:p w:rsidR="0034095D" w:rsidRPr="003A6C67" w:rsidRDefault="0034095D" w:rsidP="0034095D">
      <w:pPr>
        <w:tabs>
          <w:tab w:val="left" w:pos="142"/>
          <w:tab w:val="left" w:pos="284"/>
          <w:tab w:val="left" w:pos="1134"/>
        </w:tabs>
        <w:contextualSpacing/>
        <w:jc w:val="both"/>
        <w:rPr>
          <w:lang w:val="bg-BG" w:eastAsia="bg-BG"/>
        </w:rPr>
      </w:pPr>
      <w:r w:rsidRPr="003A6C67">
        <w:rPr>
          <w:lang w:val="bg-BG" w:eastAsia="bg-BG"/>
        </w:rPr>
        <w:t>…………………………………………………………………………………………………………………………………….</w:t>
      </w:r>
    </w:p>
    <w:p w:rsidR="00F249DD" w:rsidRPr="003A6C67" w:rsidRDefault="00F249DD" w:rsidP="0034095D">
      <w:pPr>
        <w:pStyle w:val="ListParagraph"/>
        <w:ind w:left="0"/>
        <w:rPr>
          <w:lang w:val="bg-BG" w:eastAsia="bg-BG"/>
        </w:rPr>
      </w:pPr>
    </w:p>
    <w:p w:rsidR="00F249DD" w:rsidRPr="00C729D7" w:rsidRDefault="00C729D7" w:rsidP="00C729D7">
      <w:pPr>
        <w:tabs>
          <w:tab w:val="left" w:pos="142"/>
          <w:tab w:val="left" w:pos="284"/>
        </w:tabs>
        <w:contextualSpacing/>
        <w:jc w:val="both"/>
        <w:rPr>
          <w:i/>
          <w:lang w:val="bg-BG" w:eastAsia="bg-BG"/>
        </w:rPr>
      </w:pPr>
      <w:r w:rsidRPr="00C729D7">
        <w:rPr>
          <w:b/>
          <w:i/>
          <w:lang w:val="bg-BG" w:eastAsia="bg-BG"/>
        </w:rPr>
        <w:t>1.22.</w:t>
      </w:r>
      <w:r>
        <w:rPr>
          <w:i/>
          <w:lang w:val="bg-BG" w:eastAsia="bg-BG"/>
        </w:rPr>
        <w:t xml:space="preserve"> </w:t>
      </w:r>
      <w:r w:rsidR="004D5BA3" w:rsidRPr="00C729D7">
        <w:rPr>
          <w:i/>
          <w:lang w:val="bg-BG" w:eastAsia="bg-BG"/>
        </w:rPr>
        <w:t>Изпълнителят трябва да осигурява осъществяването на б</w:t>
      </w:r>
      <w:r w:rsidR="00F249DD" w:rsidRPr="00C729D7">
        <w:rPr>
          <w:i/>
          <w:lang w:val="bg-BG" w:eastAsia="bg-BG"/>
        </w:rPr>
        <w:t>езплатни обаждания към единния европейски номер за спешни повиквания – 112 и към останалите спешни номера – 150, 160 и 166.</w:t>
      </w:r>
    </w:p>
    <w:p w:rsidR="00390620" w:rsidRPr="003A6C67" w:rsidRDefault="00390620" w:rsidP="00C729D7">
      <w:pPr>
        <w:suppressAutoHyphens/>
        <w:spacing w:before="120"/>
        <w:contextualSpacing/>
        <w:rPr>
          <w:lang w:val="bg-BG" w:eastAsia="bg-BG"/>
        </w:rPr>
      </w:pPr>
      <w:r w:rsidRPr="003A6C67">
        <w:rPr>
          <w:lang w:val="bg-BG" w:eastAsia="bg-BG"/>
        </w:rPr>
        <w:t>Предложение за изпълнение: ……………………………………………………………………………………...</w:t>
      </w:r>
    </w:p>
    <w:p w:rsidR="00390620" w:rsidRPr="003A6C67" w:rsidRDefault="00390620" w:rsidP="00390620">
      <w:pPr>
        <w:tabs>
          <w:tab w:val="left" w:pos="142"/>
          <w:tab w:val="left" w:pos="284"/>
          <w:tab w:val="left" w:pos="1134"/>
        </w:tabs>
        <w:contextualSpacing/>
        <w:jc w:val="both"/>
        <w:rPr>
          <w:lang w:val="bg-BG" w:eastAsia="bg-BG"/>
        </w:rPr>
      </w:pPr>
      <w:r w:rsidRPr="003A6C67">
        <w:rPr>
          <w:lang w:val="bg-BG" w:eastAsia="bg-BG"/>
        </w:rPr>
        <w:t>…………………………………………………………………………………………………………………………………….</w:t>
      </w:r>
    </w:p>
    <w:p w:rsidR="00F249DD" w:rsidRPr="003A6C67" w:rsidRDefault="00F249DD" w:rsidP="00F249DD">
      <w:pPr>
        <w:tabs>
          <w:tab w:val="left" w:pos="142"/>
          <w:tab w:val="left" w:pos="284"/>
          <w:tab w:val="left" w:pos="1134"/>
        </w:tabs>
        <w:contextualSpacing/>
        <w:jc w:val="both"/>
        <w:rPr>
          <w:lang w:val="bg-BG" w:eastAsia="bg-BG"/>
        </w:rPr>
      </w:pPr>
    </w:p>
    <w:p w:rsidR="00F249DD" w:rsidRPr="0034261C" w:rsidRDefault="0034261C" w:rsidP="0034261C">
      <w:pPr>
        <w:tabs>
          <w:tab w:val="left" w:pos="0"/>
          <w:tab w:val="left" w:pos="284"/>
        </w:tabs>
        <w:contextualSpacing/>
        <w:jc w:val="both"/>
        <w:rPr>
          <w:i/>
          <w:lang w:val="bg-BG" w:eastAsia="bg-BG"/>
        </w:rPr>
      </w:pPr>
      <w:r w:rsidRPr="0034261C">
        <w:rPr>
          <w:b/>
          <w:i/>
          <w:lang w:val="bg-BG"/>
        </w:rPr>
        <w:t>1.23.</w:t>
      </w:r>
      <w:r>
        <w:rPr>
          <w:i/>
          <w:lang w:val="bg-BG"/>
        </w:rPr>
        <w:t xml:space="preserve"> </w:t>
      </w:r>
      <w:r w:rsidR="00F249DD" w:rsidRPr="0034261C">
        <w:rPr>
          <w:i/>
          <w:lang w:val="bg-BG"/>
        </w:rPr>
        <w:t>Изпълнителят трябва да</w:t>
      </w:r>
      <w:r w:rsidR="00F249DD" w:rsidRPr="0034261C">
        <w:rPr>
          <w:i/>
          <w:lang w:val="bg-BG" w:eastAsia="bg-BG"/>
        </w:rPr>
        <w:t xml:space="preserve"> осигурява възможност за разширение и развитие на услугите, включително преместване на друг адрес в дадено населено място, заменяне на един тип свързаност с друг, увеличаване на използването на описаните по-горе канали, както и добавянето на допълнителна свързаност за офисите.</w:t>
      </w:r>
    </w:p>
    <w:p w:rsidR="00410A2A" w:rsidRPr="003A6C67" w:rsidRDefault="00410A2A" w:rsidP="0034261C">
      <w:pPr>
        <w:suppressAutoHyphens/>
        <w:spacing w:before="120"/>
        <w:contextualSpacing/>
        <w:rPr>
          <w:lang w:val="bg-BG" w:eastAsia="bg-BG"/>
        </w:rPr>
      </w:pPr>
      <w:r w:rsidRPr="003A6C67">
        <w:rPr>
          <w:lang w:val="bg-BG" w:eastAsia="bg-BG"/>
        </w:rPr>
        <w:t>Предложение за изпълнение: ……………………………………………………………………………………...</w:t>
      </w:r>
    </w:p>
    <w:p w:rsidR="00410A2A" w:rsidRPr="003A6C67" w:rsidRDefault="00410A2A" w:rsidP="00410A2A">
      <w:pPr>
        <w:tabs>
          <w:tab w:val="left" w:pos="142"/>
          <w:tab w:val="left" w:pos="284"/>
          <w:tab w:val="left" w:pos="1134"/>
        </w:tabs>
        <w:contextualSpacing/>
        <w:jc w:val="both"/>
        <w:rPr>
          <w:lang w:val="bg-BG" w:eastAsia="bg-BG"/>
        </w:rPr>
      </w:pPr>
      <w:r w:rsidRPr="003A6C67">
        <w:rPr>
          <w:lang w:val="bg-BG" w:eastAsia="bg-BG"/>
        </w:rPr>
        <w:t>…………………………………………………………………………………………………………………………………….</w:t>
      </w:r>
    </w:p>
    <w:p w:rsidR="00F249DD" w:rsidRPr="003A6C67" w:rsidRDefault="00F249DD" w:rsidP="00410A2A">
      <w:pPr>
        <w:jc w:val="both"/>
        <w:rPr>
          <w:highlight w:val="yellow"/>
          <w:lang w:val="bg-BG"/>
        </w:rPr>
      </w:pPr>
    </w:p>
    <w:p w:rsidR="00F249DD" w:rsidRPr="003A6C67" w:rsidRDefault="00061C68" w:rsidP="00061C68">
      <w:pPr>
        <w:pStyle w:val="ListParagraph"/>
        <w:tabs>
          <w:tab w:val="left" w:pos="0"/>
        </w:tabs>
        <w:ind w:left="0"/>
        <w:jc w:val="both"/>
        <w:rPr>
          <w:i/>
          <w:lang w:val="bg-BG"/>
        </w:rPr>
      </w:pPr>
      <w:r w:rsidRPr="00061C68">
        <w:rPr>
          <w:b/>
          <w:i/>
          <w:lang w:val="bg-BG"/>
        </w:rPr>
        <w:t>1.24.</w:t>
      </w:r>
      <w:r>
        <w:rPr>
          <w:i/>
          <w:lang w:val="bg-BG"/>
        </w:rPr>
        <w:t xml:space="preserve"> </w:t>
      </w:r>
      <w:r w:rsidR="00F249DD" w:rsidRPr="003A6C67">
        <w:rPr>
          <w:i/>
          <w:lang w:val="bg-BG"/>
        </w:rPr>
        <w:t>Изпълнението се приема след успешно тестване от комисия с представители на заявителя/изпълнителя с необходимите документи: екзекутивни чертежи и протоколи за проверка на резервните защитни тръби, оглед на изградената кабелна линия и приемно-предавателни измервания.</w:t>
      </w:r>
    </w:p>
    <w:p w:rsidR="00A33B53" w:rsidRPr="003A6C67" w:rsidRDefault="00A33B53" w:rsidP="002D5A23">
      <w:pPr>
        <w:suppressAutoHyphens/>
        <w:spacing w:before="120"/>
        <w:contextualSpacing/>
        <w:rPr>
          <w:lang w:val="bg-BG" w:eastAsia="bg-BG"/>
        </w:rPr>
      </w:pPr>
      <w:r w:rsidRPr="003A6C67">
        <w:rPr>
          <w:lang w:val="bg-BG" w:eastAsia="bg-BG"/>
        </w:rPr>
        <w:lastRenderedPageBreak/>
        <w:t>Предложение за изпълнение: ……………………………………………………………………………………...</w:t>
      </w:r>
    </w:p>
    <w:p w:rsidR="00F249DD" w:rsidRPr="003A6C67" w:rsidRDefault="00A33B53" w:rsidP="001078B8">
      <w:pPr>
        <w:tabs>
          <w:tab w:val="left" w:pos="142"/>
          <w:tab w:val="left" w:pos="284"/>
          <w:tab w:val="left" w:pos="1134"/>
        </w:tabs>
        <w:spacing w:after="240"/>
        <w:contextualSpacing/>
        <w:jc w:val="both"/>
        <w:rPr>
          <w:lang w:val="bg-BG" w:eastAsia="bg-BG"/>
        </w:rPr>
      </w:pPr>
      <w:r w:rsidRPr="003A6C67">
        <w:rPr>
          <w:lang w:val="bg-BG" w:eastAsia="bg-BG"/>
        </w:rPr>
        <w:t>…………………………………………………………………………………………………………………………………….</w:t>
      </w:r>
    </w:p>
    <w:p w:rsidR="00407336" w:rsidRPr="003A6C67" w:rsidRDefault="00407336" w:rsidP="001078B8">
      <w:pPr>
        <w:tabs>
          <w:tab w:val="left" w:pos="142"/>
          <w:tab w:val="left" w:pos="284"/>
          <w:tab w:val="left" w:pos="1134"/>
        </w:tabs>
        <w:spacing w:after="240"/>
        <w:contextualSpacing/>
        <w:jc w:val="both"/>
        <w:rPr>
          <w:lang w:val="bg-BG" w:eastAsia="bg-BG"/>
        </w:rPr>
      </w:pPr>
    </w:p>
    <w:p w:rsidR="00407336" w:rsidRPr="003A6C67" w:rsidRDefault="00407336" w:rsidP="001078B8">
      <w:pPr>
        <w:tabs>
          <w:tab w:val="left" w:pos="142"/>
          <w:tab w:val="left" w:pos="284"/>
          <w:tab w:val="left" w:pos="1134"/>
        </w:tabs>
        <w:spacing w:after="240"/>
        <w:contextualSpacing/>
        <w:jc w:val="both"/>
        <w:rPr>
          <w:lang w:val="bg-BG" w:eastAsia="bg-BG"/>
        </w:rPr>
      </w:pPr>
    </w:p>
    <w:p w:rsidR="001078B8" w:rsidRPr="003A6C67" w:rsidRDefault="001078B8" w:rsidP="00B954EA">
      <w:pPr>
        <w:pStyle w:val="ListParagraph"/>
        <w:numPr>
          <w:ilvl w:val="0"/>
          <w:numId w:val="16"/>
        </w:numPr>
        <w:suppressAutoHyphens/>
        <w:spacing w:before="120" w:after="240"/>
        <w:contextualSpacing/>
        <w:jc w:val="both"/>
        <w:rPr>
          <w:b/>
          <w:lang w:val="bg-BG"/>
        </w:rPr>
      </w:pPr>
      <w:r w:rsidRPr="003A6C67">
        <w:rPr>
          <w:b/>
          <w:lang w:val="bg-BG"/>
        </w:rPr>
        <w:t>Предложения за изпълне</w:t>
      </w:r>
      <w:r w:rsidR="00750818" w:rsidRPr="003A6C67">
        <w:rPr>
          <w:b/>
          <w:lang w:val="bg-BG"/>
        </w:rPr>
        <w:t>н</w:t>
      </w:r>
      <w:r w:rsidRPr="003A6C67">
        <w:rPr>
          <w:b/>
          <w:lang w:val="bg-BG"/>
        </w:rPr>
        <w:t>ие на и</w:t>
      </w:r>
      <w:r w:rsidR="00F249DD" w:rsidRPr="003A6C67">
        <w:rPr>
          <w:b/>
          <w:lang w:val="bg-BG"/>
        </w:rPr>
        <w:t>зисквания</w:t>
      </w:r>
      <w:r w:rsidRPr="003A6C67">
        <w:rPr>
          <w:b/>
          <w:lang w:val="bg-BG"/>
        </w:rPr>
        <w:t>та</w:t>
      </w:r>
      <w:r w:rsidR="00F249DD" w:rsidRPr="003A6C67">
        <w:rPr>
          <w:b/>
          <w:lang w:val="bg-BG"/>
        </w:rPr>
        <w:t xml:space="preserve"> към предоставяните в хода на изпълнение на договора услуги:</w:t>
      </w:r>
    </w:p>
    <w:p w:rsidR="00611025" w:rsidRPr="003A6C67" w:rsidRDefault="00724D31" w:rsidP="00983697">
      <w:pPr>
        <w:suppressAutoHyphens/>
        <w:spacing w:before="120" w:after="240"/>
        <w:contextualSpacing/>
        <w:jc w:val="both"/>
        <w:rPr>
          <w:b/>
          <w:i/>
          <w:lang w:val="bg-BG"/>
        </w:rPr>
      </w:pPr>
      <w:r w:rsidRPr="003A6C67">
        <w:rPr>
          <w:b/>
          <w:i/>
          <w:lang w:val="bg-BG"/>
        </w:rPr>
        <w:t xml:space="preserve">Забележка: Участникът следва да представи техническото си предложение за изпълнение на съответното изискване. Информацията, свързани с цени, отстъпки и ценови условия, следва да бъде посочена единствено в Ценовото предложение на участника в Плик № 3 от офертата. </w:t>
      </w:r>
    </w:p>
    <w:p w:rsidR="00710B73" w:rsidRPr="003A6C67" w:rsidRDefault="00710B73" w:rsidP="00983697">
      <w:pPr>
        <w:suppressAutoHyphens/>
        <w:spacing w:before="120" w:after="240"/>
        <w:contextualSpacing/>
        <w:jc w:val="both"/>
        <w:rPr>
          <w:b/>
          <w:i/>
          <w:lang w:val="bg-BG"/>
        </w:rPr>
      </w:pPr>
    </w:p>
    <w:p w:rsidR="00F249DD" w:rsidRPr="003A6C67" w:rsidRDefault="00710B73" w:rsidP="00710B73">
      <w:pPr>
        <w:tabs>
          <w:tab w:val="left" w:pos="284"/>
          <w:tab w:val="left" w:pos="567"/>
          <w:tab w:val="left" w:pos="1134"/>
        </w:tabs>
        <w:contextualSpacing/>
        <w:jc w:val="both"/>
        <w:rPr>
          <w:i/>
          <w:lang w:val="bg-BG" w:eastAsia="bg-BG"/>
        </w:rPr>
      </w:pPr>
      <w:r w:rsidRPr="00183532">
        <w:rPr>
          <w:b/>
          <w:i/>
          <w:lang w:val="bg-BG" w:eastAsia="bg-BG"/>
        </w:rPr>
        <w:t>2.1.</w:t>
      </w:r>
      <w:r w:rsidR="00183532">
        <w:rPr>
          <w:i/>
          <w:lang w:val="bg-BG" w:eastAsia="bg-BG"/>
        </w:rPr>
        <w:t xml:space="preserve"> </w:t>
      </w:r>
      <w:r w:rsidR="00F249DD" w:rsidRPr="003A6C67">
        <w:rPr>
          <w:i/>
          <w:lang w:val="bg-BG" w:eastAsia="bg-BG"/>
        </w:rPr>
        <w:t>При предоставяне на услугите, предмет на настоящата поръчка, изпълнителят следва да осигури съвместимост с оборудването на Възложителя по характеристики на интерфейс и сигнализация, които да позволяват предоставянето на фиксираната телефонна услуга.</w:t>
      </w:r>
    </w:p>
    <w:p w:rsidR="00A738F8" w:rsidRPr="003A6C67" w:rsidRDefault="00A738F8" w:rsidP="00183532">
      <w:pPr>
        <w:suppressAutoHyphens/>
        <w:spacing w:before="120"/>
        <w:contextualSpacing/>
        <w:rPr>
          <w:lang w:val="bg-BG" w:eastAsia="bg-BG"/>
        </w:rPr>
      </w:pPr>
      <w:r w:rsidRPr="003A6C67">
        <w:rPr>
          <w:lang w:val="bg-BG" w:eastAsia="bg-BG"/>
        </w:rPr>
        <w:t>Предложение за изпълнение: ……………………………………………………………………………………...</w:t>
      </w:r>
    </w:p>
    <w:p w:rsidR="00A738F8" w:rsidRPr="003A6C67" w:rsidRDefault="00A738F8" w:rsidP="00A738F8">
      <w:pPr>
        <w:tabs>
          <w:tab w:val="left" w:pos="142"/>
          <w:tab w:val="left" w:pos="284"/>
          <w:tab w:val="left" w:pos="1134"/>
        </w:tabs>
        <w:spacing w:after="240"/>
        <w:contextualSpacing/>
        <w:jc w:val="both"/>
        <w:rPr>
          <w:lang w:val="bg-BG" w:eastAsia="bg-BG"/>
        </w:rPr>
      </w:pPr>
      <w:r w:rsidRPr="003A6C67">
        <w:rPr>
          <w:lang w:val="bg-BG" w:eastAsia="bg-BG"/>
        </w:rPr>
        <w:t>…………………………………………………………………………………………………………………………………….</w:t>
      </w:r>
    </w:p>
    <w:p w:rsidR="00F249DD" w:rsidRPr="003A6C67" w:rsidRDefault="00F249DD" w:rsidP="00A03476">
      <w:pPr>
        <w:rPr>
          <w:lang w:val="bg-BG" w:eastAsia="bg-BG"/>
        </w:rPr>
      </w:pPr>
    </w:p>
    <w:p w:rsidR="00F249DD" w:rsidRPr="003A6C67" w:rsidRDefault="00F249DD" w:rsidP="00B954EA">
      <w:pPr>
        <w:pStyle w:val="ListParagraph"/>
        <w:numPr>
          <w:ilvl w:val="1"/>
          <w:numId w:val="17"/>
        </w:numPr>
        <w:tabs>
          <w:tab w:val="left" w:pos="284"/>
          <w:tab w:val="left" w:pos="567"/>
          <w:tab w:val="left" w:pos="1134"/>
        </w:tabs>
        <w:ind w:left="0" w:firstLine="0"/>
        <w:contextualSpacing/>
        <w:jc w:val="both"/>
        <w:rPr>
          <w:i/>
          <w:lang w:val="bg-BG" w:eastAsia="bg-BG"/>
        </w:rPr>
      </w:pPr>
      <w:r w:rsidRPr="003A6C67">
        <w:rPr>
          <w:i/>
          <w:lang w:val="bg-BG" w:eastAsia="bg-BG"/>
        </w:rPr>
        <w:t>Място на предоставяне на фиксираната телефонна услуга са адресите на определените от Възложителя обекти в Приложение 1</w:t>
      </w:r>
      <w:r w:rsidR="00206068">
        <w:rPr>
          <w:i/>
          <w:lang w:val="bg-BG" w:eastAsia="bg-BG"/>
        </w:rPr>
        <w:t xml:space="preserve"> към Техническата спецификация</w:t>
      </w:r>
      <w:r w:rsidRPr="003A6C67">
        <w:rPr>
          <w:i/>
          <w:lang w:val="bg-BG" w:eastAsia="bg-BG"/>
        </w:rPr>
        <w:t>.</w:t>
      </w:r>
    </w:p>
    <w:p w:rsidR="00A15E81" w:rsidRPr="003A6C67" w:rsidRDefault="00A15E81" w:rsidP="00183532">
      <w:pPr>
        <w:suppressAutoHyphens/>
        <w:spacing w:before="120"/>
        <w:contextualSpacing/>
        <w:rPr>
          <w:lang w:val="bg-BG" w:eastAsia="bg-BG"/>
        </w:rPr>
      </w:pPr>
      <w:r w:rsidRPr="003A6C67">
        <w:rPr>
          <w:lang w:val="bg-BG" w:eastAsia="bg-BG"/>
        </w:rPr>
        <w:t>Предложение за изпълнение: ……………………………………………………………………………………...</w:t>
      </w:r>
    </w:p>
    <w:p w:rsidR="00A15E81" w:rsidRPr="003A6C67" w:rsidRDefault="00A15E81" w:rsidP="00A15E81">
      <w:pPr>
        <w:tabs>
          <w:tab w:val="left" w:pos="142"/>
          <w:tab w:val="left" w:pos="284"/>
          <w:tab w:val="left" w:pos="1134"/>
        </w:tabs>
        <w:spacing w:after="240"/>
        <w:contextualSpacing/>
        <w:jc w:val="both"/>
        <w:rPr>
          <w:lang w:val="bg-BG" w:eastAsia="bg-BG"/>
        </w:rPr>
      </w:pPr>
      <w:r w:rsidRPr="003A6C67">
        <w:rPr>
          <w:lang w:val="bg-BG" w:eastAsia="bg-BG"/>
        </w:rPr>
        <w:t>…………………………………………………………………………………………………………………………………….</w:t>
      </w:r>
    </w:p>
    <w:p w:rsidR="00F249DD" w:rsidRPr="003A6C67" w:rsidRDefault="00F249DD" w:rsidP="00B954EA">
      <w:pPr>
        <w:pStyle w:val="ListParagraph"/>
        <w:numPr>
          <w:ilvl w:val="1"/>
          <w:numId w:val="17"/>
        </w:numPr>
        <w:tabs>
          <w:tab w:val="left" w:pos="284"/>
          <w:tab w:val="left" w:pos="567"/>
          <w:tab w:val="left" w:pos="1134"/>
        </w:tabs>
        <w:ind w:left="0" w:firstLine="0"/>
        <w:contextualSpacing/>
        <w:jc w:val="both"/>
        <w:rPr>
          <w:i/>
          <w:lang w:val="bg-BG" w:eastAsia="bg-BG"/>
        </w:rPr>
      </w:pPr>
      <w:r w:rsidRPr="003A6C67">
        <w:rPr>
          <w:i/>
          <w:lang w:val="bg-BG"/>
        </w:rPr>
        <w:t xml:space="preserve">Изпълнителят трябва да </w:t>
      </w:r>
      <w:r w:rsidRPr="003A6C67">
        <w:rPr>
          <w:i/>
          <w:lang w:val="bg-BG" w:eastAsia="bg-BG"/>
        </w:rPr>
        <w:t>предложи план за миграция за предоставяне на фиксираната телефонна услуга.</w:t>
      </w:r>
    </w:p>
    <w:p w:rsidR="00E13C5C" w:rsidRPr="003A6C67" w:rsidRDefault="00E13C5C" w:rsidP="00C54D03">
      <w:pPr>
        <w:suppressAutoHyphens/>
        <w:spacing w:before="120"/>
        <w:contextualSpacing/>
        <w:rPr>
          <w:lang w:val="bg-BG" w:eastAsia="bg-BG"/>
        </w:rPr>
      </w:pPr>
      <w:r w:rsidRPr="003A6C67">
        <w:rPr>
          <w:lang w:val="bg-BG" w:eastAsia="bg-BG"/>
        </w:rPr>
        <w:t>Предложение за изпълнение: ……………………………………………………………………………………...</w:t>
      </w:r>
    </w:p>
    <w:p w:rsidR="00E13C5C" w:rsidRPr="003A6C67" w:rsidRDefault="00E13C5C" w:rsidP="00E13C5C">
      <w:pPr>
        <w:tabs>
          <w:tab w:val="left" w:pos="142"/>
          <w:tab w:val="left" w:pos="284"/>
          <w:tab w:val="left" w:pos="1134"/>
        </w:tabs>
        <w:spacing w:after="240"/>
        <w:contextualSpacing/>
        <w:jc w:val="both"/>
        <w:rPr>
          <w:lang w:val="bg-BG" w:eastAsia="bg-BG"/>
        </w:rPr>
      </w:pPr>
      <w:r w:rsidRPr="003A6C67">
        <w:rPr>
          <w:lang w:val="bg-BG" w:eastAsia="bg-BG"/>
        </w:rPr>
        <w:t>…………………………………………………………………………………………………………………………………….</w:t>
      </w:r>
    </w:p>
    <w:p w:rsidR="00F249DD" w:rsidRPr="003A6C67" w:rsidRDefault="00F249DD" w:rsidP="002A6361">
      <w:pPr>
        <w:rPr>
          <w:i/>
          <w:lang w:val="bg-BG" w:eastAsia="bg-BG"/>
        </w:rPr>
      </w:pPr>
    </w:p>
    <w:p w:rsidR="00F249DD" w:rsidRPr="003A6C67" w:rsidRDefault="00F249DD" w:rsidP="00B954EA">
      <w:pPr>
        <w:pStyle w:val="ListParagraph"/>
        <w:numPr>
          <w:ilvl w:val="1"/>
          <w:numId w:val="17"/>
        </w:numPr>
        <w:tabs>
          <w:tab w:val="left" w:pos="284"/>
          <w:tab w:val="left" w:pos="567"/>
          <w:tab w:val="left" w:pos="1134"/>
        </w:tabs>
        <w:ind w:left="0" w:firstLine="0"/>
        <w:contextualSpacing/>
        <w:jc w:val="both"/>
        <w:rPr>
          <w:i/>
          <w:lang w:val="bg-BG" w:eastAsia="bg-BG"/>
        </w:rPr>
      </w:pPr>
      <w:r w:rsidRPr="003A6C67">
        <w:rPr>
          <w:i/>
          <w:lang w:val="bg-BG"/>
        </w:rPr>
        <w:t xml:space="preserve">Изпълнителят трябва да </w:t>
      </w:r>
      <w:r w:rsidRPr="003A6C67">
        <w:rPr>
          <w:i/>
          <w:lang w:val="bg-BG" w:eastAsia="bg-BG"/>
        </w:rPr>
        <w:t>осигури възможност за идентификация на входящите и изходящи обаждания (CLIP - съвместима с използваното от Възложителя оборудване), като идентификацията да се предава от и към мрежите на останалите телекомуникационни доставчици.</w:t>
      </w:r>
    </w:p>
    <w:p w:rsidR="00175946" w:rsidRPr="003A6C67" w:rsidRDefault="00175946" w:rsidP="00C2259E">
      <w:pPr>
        <w:suppressAutoHyphens/>
        <w:spacing w:before="120"/>
        <w:contextualSpacing/>
        <w:rPr>
          <w:lang w:val="bg-BG" w:eastAsia="bg-BG"/>
        </w:rPr>
      </w:pPr>
      <w:r w:rsidRPr="003A6C67">
        <w:rPr>
          <w:lang w:val="bg-BG" w:eastAsia="bg-BG"/>
        </w:rPr>
        <w:t>Предложение за изпълнение: ……………………………………………………………………………………...</w:t>
      </w:r>
    </w:p>
    <w:p w:rsidR="00175946" w:rsidRPr="003A6C67" w:rsidRDefault="00175946" w:rsidP="00175946">
      <w:pPr>
        <w:tabs>
          <w:tab w:val="left" w:pos="142"/>
          <w:tab w:val="left" w:pos="284"/>
          <w:tab w:val="left" w:pos="1134"/>
        </w:tabs>
        <w:spacing w:after="240"/>
        <w:contextualSpacing/>
        <w:jc w:val="both"/>
        <w:rPr>
          <w:lang w:val="bg-BG" w:eastAsia="bg-BG"/>
        </w:rPr>
      </w:pPr>
      <w:r w:rsidRPr="003A6C67">
        <w:rPr>
          <w:lang w:val="bg-BG" w:eastAsia="bg-BG"/>
        </w:rPr>
        <w:t>…………………………………………………………………………………………………………………………………….</w:t>
      </w:r>
    </w:p>
    <w:p w:rsidR="00F249DD" w:rsidRPr="003A6C67" w:rsidRDefault="00F249DD" w:rsidP="00F249DD">
      <w:pPr>
        <w:tabs>
          <w:tab w:val="left" w:pos="284"/>
          <w:tab w:val="left" w:pos="567"/>
          <w:tab w:val="left" w:pos="1134"/>
        </w:tabs>
        <w:jc w:val="both"/>
        <w:rPr>
          <w:lang w:val="bg-BG" w:eastAsia="bg-BG"/>
        </w:rPr>
      </w:pPr>
    </w:p>
    <w:p w:rsidR="00F249DD" w:rsidRPr="003A6C67" w:rsidRDefault="00F249DD" w:rsidP="00B954EA">
      <w:pPr>
        <w:pStyle w:val="ListParagraph"/>
        <w:numPr>
          <w:ilvl w:val="1"/>
          <w:numId w:val="17"/>
        </w:numPr>
        <w:tabs>
          <w:tab w:val="left" w:pos="284"/>
          <w:tab w:val="left" w:pos="567"/>
          <w:tab w:val="left" w:pos="1134"/>
        </w:tabs>
        <w:ind w:left="0" w:firstLine="0"/>
        <w:contextualSpacing/>
        <w:jc w:val="both"/>
        <w:rPr>
          <w:i/>
          <w:lang w:val="bg-BG" w:eastAsia="bg-BG"/>
        </w:rPr>
      </w:pPr>
      <w:r w:rsidRPr="003A6C67">
        <w:rPr>
          <w:i/>
          <w:lang w:val="bg-BG" w:eastAsia="bg-BG"/>
        </w:rPr>
        <w:t>Фиксираните географски номера трябва да могат да се презентират и идентифицират само така, както са описани в Списъка Приложение 1</w:t>
      </w:r>
      <w:r w:rsidR="00206068">
        <w:rPr>
          <w:i/>
          <w:lang w:val="bg-BG" w:eastAsia="bg-BG"/>
        </w:rPr>
        <w:t xml:space="preserve"> към Техническата спецификация</w:t>
      </w:r>
      <w:r w:rsidRPr="003A6C67">
        <w:rPr>
          <w:i/>
          <w:lang w:val="bg-BG" w:eastAsia="bg-BG"/>
        </w:rPr>
        <w:t>. Недопустимо е географски номера да бъдат презентирани под различен номер.</w:t>
      </w:r>
    </w:p>
    <w:p w:rsidR="00155308" w:rsidRPr="003A6C67" w:rsidRDefault="00155308" w:rsidP="00C2259E">
      <w:pPr>
        <w:suppressAutoHyphens/>
        <w:spacing w:before="120"/>
        <w:contextualSpacing/>
        <w:rPr>
          <w:lang w:val="bg-BG" w:eastAsia="bg-BG"/>
        </w:rPr>
      </w:pPr>
      <w:r w:rsidRPr="003A6C67">
        <w:rPr>
          <w:lang w:val="bg-BG" w:eastAsia="bg-BG"/>
        </w:rPr>
        <w:lastRenderedPageBreak/>
        <w:t>Предложение за изпълнение: ……………………………………………………………………………………...</w:t>
      </w:r>
    </w:p>
    <w:p w:rsidR="00155308" w:rsidRPr="003A6C67" w:rsidRDefault="00155308" w:rsidP="00155308">
      <w:pPr>
        <w:tabs>
          <w:tab w:val="left" w:pos="142"/>
          <w:tab w:val="left" w:pos="284"/>
          <w:tab w:val="left" w:pos="1134"/>
        </w:tabs>
        <w:spacing w:after="240"/>
        <w:contextualSpacing/>
        <w:jc w:val="both"/>
        <w:rPr>
          <w:lang w:val="bg-BG" w:eastAsia="bg-BG"/>
        </w:rPr>
      </w:pPr>
      <w:r w:rsidRPr="003A6C67">
        <w:rPr>
          <w:lang w:val="bg-BG" w:eastAsia="bg-BG"/>
        </w:rPr>
        <w:t>…………………………………………………………………………………………………………………………………….</w:t>
      </w:r>
    </w:p>
    <w:p w:rsidR="00F249DD" w:rsidRPr="003A6C67" w:rsidRDefault="00F249DD" w:rsidP="00155308">
      <w:pPr>
        <w:rPr>
          <w:lang w:val="bg-BG" w:eastAsia="bg-BG"/>
        </w:rPr>
      </w:pPr>
    </w:p>
    <w:p w:rsidR="00F249DD" w:rsidRPr="003A6C67" w:rsidRDefault="00F249DD" w:rsidP="00B954EA">
      <w:pPr>
        <w:pStyle w:val="ListParagraph"/>
        <w:numPr>
          <w:ilvl w:val="1"/>
          <w:numId w:val="17"/>
        </w:numPr>
        <w:tabs>
          <w:tab w:val="left" w:pos="284"/>
          <w:tab w:val="left" w:pos="567"/>
        </w:tabs>
        <w:ind w:left="0" w:firstLine="0"/>
        <w:contextualSpacing/>
        <w:jc w:val="both"/>
        <w:rPr>
          <w:i/>
          <w:lang w:val="bg-BG" w:eastAsia="bg-BG"/>
        </w:rPr>
      </w:pPr>
      <w:r w:rsidRPr="003A6C67">
        <w:rPr>
          <w:i/>
          <w:lang w:val="bg-BG"/>
        </w:rPr>
        <w:t>Изпълнителят трябва да осигури з</w:t>
      </w:r>
      <w:r w:rsidRPr="003A6C67">
        <w:rPr>
          <w:i/>
          <w:lang w:val="bg-BG" w:eastAsia="bg-BG"/>
        </w:rPr>
        <w:t>апазване на съществуващия номерационен план на Възложителя и структурата му (автоматичен вход), като всички еднократни първоначални разходи, които биха могли да възникнат при предоставянето на фиксирани телефонни услуги за нуждите на Министерството на външните работи,</w:t>
      </w:r>
      <w:r w:rsidRPr="003A6C67">
        <w:rPr>
          <w:i/>
          <w:lang w:val="bg-BG"/>
        </w:rPr>
        <w:t xml:space="preserve"> да бъдат</w:t>
      </w:r>
      <w:r w:rsidRPr="003A6C67">
        <w:rPr>
          <w:i/>
          <w:lang w:val="bg-BG" w:eastAsia="bg-BG"/>
        </w:rPr>
        <w:t xml:space="preserve"> изцяло за сметка на Изпълнителя и в полза на Възложителя.</w:t>
      </w:r>
    </w:p>
    <w:p w:rsidR="00155308" w:rsidRPr="003A6C67" w:rsidRDefault="00155308" w:rsidP="00F27412">
      <w:pPr>
        <w:suppressAutoHyphens/>
        <w:spacing w:before="120"/>
        <w:contextualSpacing/>
        <w:rPr>
          <w:lang w:val="bg-BG" w:eastAsia="bg-BG"/>
        </w:rPr>
      </w:pPr>
      <w:r w:rsidRPr="003A6C67">
        <w:rPr>
          <w:lang w:val="bg-BG" w:eastAsia="bg-BG"/>
        </w:rPr>
        <w:t>Предложение за изпълнение: ……………………………………………………………………………………...</w:t>
      </w:r>
    </w:p>
    <w:p w:rsidR="00155308" w:rsidRPr="003A6C67" w:rsidRDefault="00155308" w:rsidP="00155308">
      <w:pPr>
        <w:tabs>
          <w:tab w:val="left" w:pos="142"/>
          <w:tab w:val="left" w:pos="284"/>
          <w:tab w:val="left" w:pos="1134"/>
        </w:tabs>
        <w:spacing w:after="240"/>
        <w:contextualSpacing/>
        <w:jc w:val="both"/>
        <w:rPr>
          <w:lang w:val="bg-BG" w:eastAsia="bg-BG"/>
        </w:rPr>
      </w:pPr>
      <w:r w:rsidRPr="003A6C67">
        <w:rPr>
          <w:lang w:val="bg-BG" w:eastAsia="bg-BG"/>
        </w:rPr>
        <w:t>…………………………………………………………………………………………………………………………………….</w:t>
      </w:r>
    </w:p>
    <w:p w:rsidR="00F249DD" w:rsidRPr="003A6C67" w:rsidRDefault="00F249DD" w:rsidP="00155308">
      <w:pPr>
        <w:rPr>
          <w:lang w:val="bg-BG" w:eastAsia="bg-BG"/>
        </w:rPr>
      </w:pPr>
    </w:p>
    <w:p w:rsidR="00F249DD" w:rsidRPr="003A6C67" w:rsidRDefault="00F249DD" w:rsidP="00B954EA">
      <w:pPr>
        <w:pStyle w:val="ListParagraph"/>
        <w:numPr>
          <w:ilvl w:val="1"/>
          <w:numId w:val="17"/>
        </w:numPr>
        <w:tabs>
          <w:tab w:val="left" w:pos="284"/>
          <w:tab w:val="left" w:pos="709"/>
        </w:tabs>
        <w:ind w:left="0" w:firstLine="0"/>
        <w:contextualSpacing/>
        <w:jc w:val="both"/>
        <w:rPr>
          <w:i/>
          <w:lang w:val="bg-BG" w:eastAsia="bg-BG"/>
        </w:rPr>
      </w:pPr>
      <w:r w:rsidRPr="003A6C67">
        <w:rPr>
          <w:i/>
          <w:lang w:val="bg-BG"/>
        </w:rPr>
        <w:t xml:space="preserve">Изпълнителят трябва да </w:t>
      </w:r>
      <w:r w:rsidRPr="003A6C67">
        <w:rPr>
          <w:i/>
          <w:lang w:val="bg-BG" w:eastAsia="bg-BG"/>
        </w:rPr>
        <w:t>осигурява справочни услуги, отнасящи се до абонатните номера, кодове за автоматично вътрешно и международно избиране, цени и друга подобна информация, свързана със съобщителните услуги на оператора.</w:t>
      </w:r>
    </w:p>
    <w:p w:rsidR="005C2B0B" w:rsidRPr="003A6C67" w:rsidRDefault="005C2B0B" w:rsidP="00374A18">
      <w:pPr>
        <w:suppressAutoHyphens/>
        <w:spacing w:before="120"/>
        <w:contextualSpacing/>
        <w:rPr>
          <w:lang w:val="bg-BG" w:eastAsia="bg-BG"/>
        </w:rPr>
      </w:pPr>
      <w:r w:rsidRPr="003A6C67">
        <w:rPr>
          <w:lang w:val="bg-BG" w:eastAsia="bg-BG"/>
        </w:rPr>
        <w:t>Предложение за изпълнение: ……………………………………………………………………………………...</w:t>
      </w:r>
    </w:p>
    <w:p w:rsidR="00F249DD" w:rsidRPr="003A6C67" w:rsidRDefault="005C2B0B" w:rsidP="005C2B0B">
      <w:pPr>
        <w:tabs>
          <w:tab w:val="left" w:pos="284"/>
          <w:tab w:val="left" w:pos="1134"/>
        </w:tabs>
        <w:jc w:val="both"/>
        <w:rPr>
          <w:lang w:val="bg-BG" w:eastAsia="bg-BG"/>
        </w:rPr>
      </w:pPr>
      <w:r w:rsidRPr="003A6C67">
        <w:rPr>
          <w:lang w:val="bg-BG" w:eastAsia="bg-BG"/>
        </w:rPr>
        <w:t>…………………………………………………………………………………………………………………………………….</w:t>
      </w:r>
    </w:p>
    <w:p w:rsidR="00D50510" w:rsidRPr="003A6C67" w:rsidRDefault="00D50510" w:rsidP="005C2B0B">
      <w:pPr>
        <w:tabs>
          <w:tab w:val="left" w:pos="284"/>
          <w:tab w:val="left" w:pos="1134"/>
        </w:tabs>
        <w:jc w:val="both"/>
        <w:rPr>
          <w:lang w:val="bg-BG" w:eastAsia="bg-BG"/>
        </w:rPr>
      </w:pPr>
    </w:p>
    <w:p w:rsidR="00F249DD" w:rsidRPr="003A6C67" w:rsidRDefault="00F249DD" w:rsidP="00B954EA">
      <w:pPr>
        <w:pStyle w:val="ListParagraph"/>
        <w:numPr>
          <w:ilvl w:val="1"/>
          <w:numId w:val="17"/>
        </w:numPr>
        <w:tabs>
          <w:tab w:val="left" w:pos="284"/>
          <w:tab w:val="left" w:pos="709"/>
        </w:tabs>
        <w:ind w:left="0" w:firstLine="0"/>
        <w:contextualSpacing/>
        <w:jc w:val="both"/>
        <w:rPr>
          <w:i/>
          <w:lang w:val="bg-BG" w:eastAsia="bg-BG"/>
        </w:rPr>
      </w:pPr>
      <w:r w:rsidRPr="003A6C67">
        <w:rPr>
          <w:i/>
          <w:lang w:val="bg-BG"/>
        </w:rPr>
        <w:t xml:space="preserve">Изпълнителят трябва да </w:t>
      </w:r>
      <w:r w:rsidRPr="003A6C67">
        <w:rPr>
          <w:i/>
          <w:lang w:val="bg-BG" w:eastAsia="bg-BG"/>
        </w:rPr>
        <w:t>предоставя на възложителя ежемесечна справка за изразходваните/дължимите средства във вида и на адреса, посочен в списъка - Приложение 1</w:t>
      </w:r>
      <w:r w:rsidR="00206068">
        <w:rPr>
          <w:i/>
          <w:lang w:val="bg-BG" w:eastAsia="bg-BG"/>
        </w:rPr>
        <w:t xml:space="preserve"> към Техническата спецификация</w:t>
      </w:r>
      <w:r w:rsidRPr="003A6C67">
        <w:rPr>
          <w:i/>
          <w:lang w:val="bg-BG" w:eastAsia="bg-BG"/>
        </w:rPr>
        <w:t>.</w:t>
      </w:r>
    </w:p>
    <w:p w:rsidR="00D50510" w:rsidRPr="003A6C67" w:rsidRDefault="00D50510" w:rsidP="00374A18">
      <w:pPr>
        <w:suppressAutoHyphens/>
        <w:spacing w:before="120"/>
        <w:contextualSpacing/>
        <w:rPr>
          <w:lang w:val="bg-BG" w:eastAsia="bg-BG"/>
        </w:rPr>
      </w:pPr>
      <w:r w:rsidRPr="003A6C67">
        <w:rPr>
          <w:lang w:val="bg-BG" w:eastAsia="bg-BG"/>
        </w:rPr>
        <w:t>Предложение за изпълнение: ……………………………………………………………………………………...</w:t>
      </w:r>
    </w:p>
    <w:p w:rsidR="00D50510" w:rsidRPr="003A6C67" w:rsidRDefault="00D50510" w:rsidP="00D50510">
      <w:pPr>
        <w:tabs>
          <w:tab w:val="left" w:pos="284"/>
          <w:tab w:val="left" w:pos="1134"/>
        </w:tabs>
        <w:jc w:val="both"/>
        <w:rPr>
          <w:lang w:val="bg-BG" w:eastAsia="bg-BG"/>
        </w:rPr>
      </w:pPr>
      <w:r w:rsidRPr="003A6C67">
        <w:rPr>
          <w:lang w:val="bg-BG" w:eastAsia="bg-BG"/>
        </w:rPr>
        <w:t>…………………………………………………………………………………………………………………………………….</w:t>
      </w:r>
    </w:p>
    <w:p w:rsidR="00F249DD" w:rsidRPr="003A6C67" w:rsidRDefault="00F249DD" w:rsidP="00D50510">
      <w:pPr>
        <w:rPr>
          <w:lang w:val="bg-BG" w:eastAsia="bg-BG"/>
        </w:rPr>
      </w:pPr>
    </w:p>
    <w:p w:rsidR="00F249DD" w:rsidRPr="003A6C67" w:rsidRDefault="00F249DD" w:rsidP="00B954EA">
      <w:pPr>
        <w:pStyle w:val="ListParagraph"/>
        <w:numPr>
          <w:ilvl w:val="1"/>
          <w:numId w:val="17"/>
        </w:numPr>
        <w:tabs>
          <w:tab w:val="left" w:pos="284"/>
          <w:tab w:val="left" w:pos="709"/>
          <w:tab w:val="left" w:pos="1134"/>
        </w:tabs>
        <w:ind w:left="0" w:firstLine="0"/>
        <w:contextualSpacing/>
        <w:jc w:val="both"/>
        <w:rPr>
          <w:i/>
          <w:lang w:val="bg-BG" w:eastAsia="bg-BG"/>
        </w:rPr>
      </w:pPr>
      <w:r w:rsidRPr="003A6C67">
        <w:rPr>
          <w:i/>
          <w:lang w:val="bg-BG"/>
        </w:rPr>
        <w:t xml:space="preserve">Изпълнителят трябва да </w:t>
      </w:r>
      <w:r w:rsidRPr="003A6C67">
        <w:rPr>
          <w:i/>
          <w:lang w:val="bg-BG" w:eastAsia="bg-BG"/>
        </w:rPr>
        <w:t>предостави възможност за освободено от заплащане временно спиране на телефонен пост или група от списъка – Приложение 1</w:t>
      </w:r>
      <w:r w:rsidR="00206068">
        <w:rPr>
          <w:i/>
          <w:lang w:val="bg-BG" w:eastAsia="bg-BG"/>
        </w:rPr>
        <w:t xml:space="preserve"> към Техничесаката спецификация</w:t>
      </w:r>
      <w:r w:rsidRPr="003A6C67">
        <w:rPr>
          <w:i/>
          <w:lang w:val="bg-BG" w:eastAsia="bg-BG"/>
        </w:rPr>
        <w:t>.</w:t>
      </w:r>
    </w:p>
    <w:p w:rsidR="0020537C" w:rsidRPr="003A6C67" w:rsidRDefault="0020537C" w:rsidP="00995556">
      <w:pPr>
        <w:suppressAutoHyphens/>
        <w:spacing w:before="120"/>
        <w:contextualSpacing/>
        <w:rPr>
          <w:lang w:val="bg-BG" w:eastAsia="bg-BG"/>
        </w:rPr>
      </w:pPr>
      <w:r w:rsidRPr="003A6C67">
        <w:rPr>
          <w:lang w:val="bg-BG" w:eastAsia="bg-BG"/>
        </w:rPr>
        <w:t>Предложение за изпълнение: ……………………………………………………………………………………...</w:t>
      </w:r>
    </w:p>
    <w:p w:rsidR="0020537C" w:rsidRPr="003A6C67" w:rsidRDefault="0020537C" w:rsidP="0020537C">
      <w:pPr>
        <w:tabs>
          <w:tab w:val="left" w:pos="284"/>
          <w:tab w:val="left" w:pos="1134"/>
        </w:tabs>
        <w:jc w:val="both"/>
        <w:rPr>
          <w:lang w:val="bg-BG" w:eastAsia="bg-BG"/>
        </w:rPr>
      </w:pPr>
      <w:r w:rsidRPr="003A6C67">
        <w:rPr>
          <w:lang w:val="bg-BG" w:eastAsia="bg-BG"/>
        </w:rPr>
        <w:t>…………………………………………………………………………………………………………………………………….</w:t>
      </w:r>
    </w:p>
    <w:p w:rsidR="00F249DD" w:rsidRPr="003A6C67" w:rsidRDefault="00F249DD" w:rsidP="00F249DD">
      <w:pPr>
        <w:tabs>
          <w:tab w:val="left" w:pos="284"/>
          <w:tab w:val="left" w:pos="426"/>
          <w:tab w:val="left" w:pos="567"/>
          <w:tab w:val="left" w:pos="1134"/>
        </w:tabs>
        <w:jc w:val="both"/>
        <w:rPr>
          <w:highlight w:val="yellow"/>
          <w:lang w:val="bg-BG" w:eastAsia="bg-BG"/>
        </w:rPr>
      </w:pPr>
    </w:p>
    <w:p w:rsidR="00F249DD" w:rsidRPr="003A6C67" w:rsidRDefault="00F249DD" w:rsidP="00B954EA">
      <w:pPr>
        <w:pStyle w:val="ListParagraph"/>
        <w:numPr>
          <w:ilvl w:val="1"/>
          <w:numId w:val="17"/>
        </w:numPr>
        <w:tabs>
          <w:tab w:val="left" w:pos="284"/>
          <w:tab w:val="left" w:pos="709"/>
          <w:tab w:val="left" w:pos="1134"/>
        </w:tabs>
        <w:ind w:left="0" w:firstLine="0"/>
        <w:contextualSpacing/>
        <w:jc w:val="both"/>
        <w:rPr>
          <w:i/>
          <w:lang w:val="bg-BG" w:eastAsia="bg-BG"/>
        </w:rPr>
      </w:pPr>
      <w:r w:rsidRPr="003A6C67">
        <w:rPr>
          <w:i/>
          <w:lang w:val="bg-BG"/>
        </w:rPr>
        <w:t xml:space="preserve">Изпълнителят трябва да </w:t>
      </w:r>
      <w:r w:rsidRPr="003A6C67">
        <w:rPr>
          <w:i/>
          <w:lang w:val="bg-BG" w:eastAsia="bg-BG"/>
        </w:rPr>
        <w:t>предостави възможност за освободена от заплащане смяна на телефонен номер.</w:t>
      </w:r>
    </w:p>
    <w:p w:rsidR="00D91F64" w:rsidRPr="003A6C67" w:rsidRDefault="00D91F64" w:rsidP="000B1611">
      <w:pPr>
        <w:suppressAutoHyphens/>
        <w:spacing w:before="120"/>
        <w:contextualSpacing/>
        <w:rPr>
          <w:lang w:val="bg-BG" w:eastAsia="bg-BG"/>
        </w:rPr>
      </w:pPr>
      <w:r w:rsidRPr="003A6C67">
        <w:rPr>
          <w:lang w:val="bg-BG" w:eastAsia="bg-BG"/>
        </w:rPr>
        <w:t>Предложение за изпълнение: ……………………………………………………………………………………...</w:t>
      </w:r>
    </w:p>
    <w:p w:rsidR="00D91F64" w:rsidRPr="003A6C67" w:rsidRDefault="00D91F64" w:rsidP="00D91F64">
      <w:pPr>
        <w:tabs>
          <w:tab w:val="left" w:pos="284"/>
          <w:tab w:val="left" w:pos="1134"/>
        </w:tabs>
        <w:jc w:val="both"/>
        <w:rPr>
          <w:lang w:val="bg-BG" w:eastAsia="bg-BG"/>
        </w:rPr>
      </w:pPr>
      <w:r w:rsidRPr="003A6C67">
        <w:rPr>
          <w:lang w:val="bg-BG" w:eastAsia="bg-BG"/>
        </w:rPr>
        <w:t>…………………………………………………………………………………………………………………………………….</w:t>
      </w:r>
    </w:p>
    <w:p w:rsidR="00F249DD" w:rsidRPr="003A6C67" w:rsidRDefault="00F249DD" w:rsidP="00D91F64">
      <w:pPr>
        <w:rPr>
          <w:lang w:val="bg-BG" w:eastAsia="bg-BG"/>
        </w:rPr>
      </w:pPr>
    </w:p>
    <w:p w:rsidR="00F249DD" w:rsidRPr="003A6C67" w:rsidRDefault="00F249DD" w:rsidP="00B954EA">
      <w:pPr>
        <w:pStyle w:val="ListParagraph"/>
        <w:numPr>
          <w:ilvl w:val="1"/>
          <w:numId w:val="17"/>
        </w:numPr>
        <w:tabs>
          <w:tab w:val="left" w:pos="284"/>
          <w:tab w:val="left" w:pos="709"/>
        </w:tabs>
        <w:ind w:left="0" w:firstLine="0"/>
        <w:contextualSpacing/>
        <w:jc w:val="both"/>
        <w:rPr>
          <w:i/>
          <w:lang w:val="bg-BG" w:eastAsia="bg-BG"/>
        </w:rPr>
      </w:pPr>
      <w:r w:rsidRPr="003A6C67">
        <w:rPr>
          <w:i/>
          <w:lang w:val="bg-BG"/>
        </w:rPr>
        <w:t xml:space="preserve">Изпълнителят трябва да </w:t>
      </w:r>
      <w:r w:rsidRPr="003A6C67">
        <w:rPr>
          <w:i/>
          <w:lang w:val="bg-BG" w:eastAsia="bg-BG"/>
        </w:rPr>
        <w:t>осигури запазване на фиксираните географски номера при промяна на текущия доставчик и при промяна на адреса в рамките на едно населено място на точките на Възложителя, както и възможност за промяна на географски номер и избор на нов такъв, всички изброени за сметка на изпълнителя.</w:t>
      </w:r>
    </w:p>
    <w:p w:rsidR="00F22089" w:rsidRPr="003A6C67" w:rsidRDefault="00F22089" w:rsidP="000B1611">
      <w:pPr>
        <w:suppressAutoHyphens/>
        <w:spacing w:before="120"/>
        <w:contextualSpacing/>
        <w:rPr>
          <w:lang w:val="bg-BG" w:eastAsia="bg-BG"/>
        </w:rPr>
      </w:pPr>
      <w:r w:rsidRPr="003A6C67">
        <w:rPr>
          <w:lang w:val="bg-BG" w:eastAsia="bg-BG"/>
        </w:rPr>
        <w:lastRenderedPageBreak/>
        <w:t>Предложение за изпълнение: ……………………………………………………………………………………...</w:t>
      </w:r>
    </w:p>
    <w:p w:rsidR="00F22089" w:rsidRPr="003A6C67" w:rsidRDefault="00F22089" w:rsidP="00F22089">
      <w:pPr>
        <w:tabs>
          <w:tab w:val="left" w:pos="284"/>
          <w:tab w:val="left" w:pos="1134"/>
        </w:tabs>
        <w:jc w:val="both"/>
        <w:rPr>
          <w:lang w:val="bg-BG" w:eastAsia="bg-BG"/>
        </w:rPr>
      </w:pPr>
      <w:r w:rsidRPr="003A6C67">
        <w:rPr>
          <w:lang w:val="bg-BG" w:eastAsia="bg-BG"/>
        </w:rPr>
        <w:t>…………………………………………………………………………………………………………………………………….</w:t>
      </w:r>
    </w:p>
    <w:p w:rsidR="00F249DD" w:rsidRPr="003A6C67" w:rsidRDefault="00F249DD" w:rsidP="00F249DD">
      <w:pPr>
        <w:tabs>
          <w:tab w:val="left" w:pos="284"/>
          <w:tab w:val="left" w:pos="426"/>
          <w:tab w:val="left" w:pos="1134"/>
        </w:tabs>
        <w:jc w:val="both"/>
        <w:rPr>
          <w:lang w:val="bg-BG" w:eastAsia="bg-BG"/>
        </w:rPr>
      </w:pPr>
    </w:p>
    <w:p w:rsidR="00F249DD" w:rsidRPr="003A6C67" w:rsidRDefault="00F249DD" w:rsidP="00B954EA">
      <w:pPr>
        <w:pStyle w:val="ListParagraph"/>
        <w:numPr>
          <w:ilvl w:val="1"/>
          <w:numId w:val="17"/>
        </w:numPr>
        <w:tabs>
          <w:tab w:val="left" w:pos="284"/>
          <w:tab w:val="left" w:pos="426"/>
          <w:tab w:val="left" w:pos="709"/>
        </w:tabs>
        <w:ind w:left="0" w:firstLine="0"/>
        <w:contextualSpacing/>
        <w:jc w:val="both"/>
        <w:rPr>
          <w:i/>
          <w:lang w:val="bg-BG" w:eastAsia="bg-BG"/>
        </w:rPr>
      </w:pPr>
      <w:r w:rsidRPr="003A6C67">
        <w:rPr>
          <w:i/>
          <w:lang w:val="bg-BG"/>
        </w:rPr>
        <w:t>Изпълнителят трябва п</w:t>
      </w:r>
      <w:r w:rsidRPr="003A6C67">
        <w:rPr>
          <w:i/>
          <w:lang w:val="bg-BG" w:eastAsia="bg-BG"/>
        </w:rPr>
        <w:t>роактивно да следи състоянието на предоставяните услуги, като Възложителят трябва да бъде уведомяван при отпадане на някоя от услугите за повече от 4 (четири) часа.</w:t>
      </w:r>
    </w:p>
    <w:p w:rsidR="00AF104B" w:rsidRPr="003A6C67" w:rsidRDefault="00AF104B" w:rsidP="002B6AEC">
      <w:pPr>
        <w:suppressAutoHyphens/>
        <w:spacing w:before="120"/>
        <w:contextualSpacing/>
        <w:rPr>
          <w:lang w:val="bg-BG" w:eastAsia="bg-BG"/>
        </w:rPr>
      </w:pPr>
      <w:r w:rsidRPr="003A6C67">
        <w:rPr>
          <w:lang w:val="bg-BG" w:eastAsia="bg-BG"/>
        </w:rPr>
        <w:t>Предложение за изпълнение: ……………………………………………………………………………………...</w:t>
      </w:r>
    </w:p>
    <w:p w:rsidR="00AF104B" w:rsidRPr="003A6C67" w:rsidRDefault="00AF104B" w:rsidP="00AF104B">
      <w:pPr>
        <w:tabs>
          <w:tab w:val="left" w:pos="284"/>
          <w:tab w:val="left" w:pos="1134"/>
        </w:tabs>
        <w:jc w:val="both"/>
        <w:rPr>
          <w:lang w:val="bg-BG" w:eastAsia="bg-BG"/>
        </w:rPr>
      </w:pPr>
      <w:r w:rsidRPr="003A6C67">
        <w:rPr>
          <w:lang w:val="bg-BG" w:eastAsia="bg-BG"/>
        </w:rPr>
        <w:t>…………………………………………………………………………………………………………………………………….</w:t>
      </w:r>
    </w:p>
    <w:p w:rsidR="00F249DD" w:rsidRPr="003A6C67" w:rsidRDefault="00F249DD" w:rsidP="00F249DD">
      <w:pPr>
        <w:tabs>
          <w:tab w:val="left" w:pos="284"/>
          <w:tab w:val="left" w:pos="426"/>
          <w:tab w:val="left" w:pos="1134"/>
        </w:tabs>
        <w:jc w:val="both"/>
        <w:rPr>
          <w:lang w:val="bg-BG" w:eastAsia="bg-BG"/>
        </w:rPr>
      </w:pPr>
    </w:p>
    <w:p w:rsidR="00F249DD" w:rsidRPr="003A6C67" w:rsidRDefault="00F249DD" w:rsidP="00B954EA">
      <w:pPr>
        <w:pStyle w:val="ListParagraph"/>
        <w:numPr>
          <w:ilvl w:val="1"/>
          <w:numId w:val="17"/>
        </w:numPr>
        <w:tabs>
          <w:tab w:val="left" w:pos="284"/>
          <w:tab w:val="left" w:pos="709"/>
          <w:tab w:val="left" w:pos="1134"/>
        </w:tabs>
        <w:ind w:left="0" w:firstLine="0"/>
        <w:contextualSpacing/>
        <w:jc w:val="both"/>
        <w:rPr>
          <w:i/>
          <w:lang w:val="bg-BG" w:eastAsia="bg-BG"/>
        </w:rPr>
      </w:pPr>
      <w:r w:rsidRPr="003A6C67">
        <w:rPr>
          <w:i/>
          <w:lang w:val="bg-BG"/>
        </w:rPr>
        <w:t xml:space="preserve">Изпълнителят трябва да </w:t>
      </w:r>
      <w:r w:rsidRPr="003A6C67">
        <w:rPr>
          <w:i/>
          <w:lang w:val="bg-BG" w:eastAsia="bg-BG"/>
        </w:rPr>
        <w:t>осъществява наблюдение и контрол най-малко на следните параметри за качество на обслужването:</w:t>
      </w:r>
    </w:p>
    <w:p w:rsidR="00F249DD" w:rsidRPr="003A6C67" w:rsidRDefault="00F249DD" w:rsidP="00F249DD">
      <w:pPr>
        <w:tabs>
          <w:tab w:val="left" w:pos="284"/>
          <w:tab w:val="left" w:pos="851"/>
          <w:tab w:val="left" w:pos="1134"/>
        </w:tabs>
        <w:contextualSpacing/>
        <w:jc w:val="both"/>
        <w:rPr>
          <w:i/>
          <w:lang w:val="bg-BG" w:eastAsia="bg-BG"/>
        </w:rPr>
      </w:pPr>
      <w:r w:rsidRPr="003A6C67">
        <w:rPr>
          <w:i/>
          <w:lang w:val="bg-BG" w:eastAsia="bg-BG"/>
        </w:rPr>
        <w:t xml:space="preserve">        -  брой повреди на абонатна линия – POST; </w:t>
      </w:r>
    </w:p>
    <w:p w:rsidR="00F249DD" w:rsidRPr="003A6C67" w:rsidRDefault="00F249DD" w:rsidP="00F249DD">
      <w:pPr>
        <w:tabs>
          <w:tab w:val="left" w:pos="284"/>
          <w:tab w:val="left" w:pos="851"/>
          <w:tab w:val="left" w:pos="1134"/>
        </w:tabs>
        <w:contextualSpacing/>
        <w:jc w:val="both"/>
        <w:rPr>
          <w:i/>
          <w:lang w:val="bg-BG" w:eastAsia="bg-BG"/>
        </w:rPr>
      </w:pPr>
      <w:r w:rsidRPr="003A6C67">
        <w:rPr>
          <w:i/>
          <w:lang w:val="bg-BG" w:eastAsia="bg-BG"/>
        </w:rPr>
        <w:t xml:space="preserve">        -  повреди, отстранени до 24 часа;</w:t>
      </w:r>
    </w:p>
    <w:p w:rsidR="00F249DD" w:rsidRPr="003A6C67" w:rsidRDefault="00F249DD" w:rsidP="00F249DD">
      <w:pPr>
        <w:tabs>
          <w:tab w:val="left" w:pos="284"/>
          <w:tab w:val="left" w:pos="1134"/>
        </w:tabs>
        <w:contextualSpacing/>
        <w:jc w:val="both"/>
        <w:rPr>
          <w:i/>
          <w:lang w:val="bg-BG" w:eastAsia="bg-BG"/>
        </w:rPr>
      </w:pPr>
      <w:r w:rsidRPr="003A6C67">
        <w:rPr>
          <w:i/>
          <w:lang w:val="bg-BG" w:eastAsia="bg-BG"/>
        </w:rPr>
        <w:t xml:space="preserve">        - време за установяване на връзка (отговаряне) при повиквания към         телефонни справочни услуги;</w:t>
      </w:r>
    </w:p>
    <w:p w:rsidR="00F249DD" w:rsidRPr="003A6C67" w:rsidRDefault="00F249DD" w:rsidP="00F249DD">
      <w:pPr>
        <w:tabs>
          <w:tab w:val="left" w:pos="284"/>
          <w:tab w:val="left" w:pos="851"/>
          <w:tab w:val="left" w:pos="1134"/>
        </w:tabs>
        <w:contextualSpacing/>
        <w:jc w:val="both"/>
        <w:rPr>
          <w:i/>
          <w:lang w:val="bg-BG" w:eastAsia="bg-BG"/>
        </w:rPr>
      </w:pPr>
      <w:r w:rsidRPr="003A6C67">
        <w:rPr>
          <w:i/>
          <w:lang w:val="bg-BG" w:eastAsia="bg-BG"/>
        </w:rPr>
        <w:t xml:space="preserve">        -  време за установяване на връзка в рамките на страната;</w:t>
      </w:r>
    </w:p>
    <w:p w:rsidR="00045B0C" w:rsidRPr="003A6C67" w:rsidRDefault="00F249DD" w:rsidP="00045B0C">
      <w:pPr>
        <w:tabs>
          <w:tab w:val="left" w:pos="284"/>
          <w:tab w:val="left" w:pos="851"/>
          <w:tab w:val="left" w:pos="1134"/>
        </w:tabs>
        <w:spacing w:after="120"/>
        <w:contextualSpacing/>
        <w:jc w:val="both"/>
        <w:rPr>
          <w:i/>
          <w:lang w:val="bg-BG" w:eastAsia="bg-BG"/>
        </w:rPr>
      </w:pPr>
      <w:r w:rsidRPr="003A6C67">
        <w:rPr>
          <w:i/>
          <w:lang w:val="bg-BG" w:eastAsia="bg-BG"/>
        </w:rPr>
        <w:t xml:space="preserve">        -  средно време за установяване на връзка при международни повиквания.</w:t>
      </w:r>
    </w:p>
    <w:p w:rsidR="00842C63" w:rsidRPr="003A6C67" w:rsidRDefault="00842C63" w:rsidP="00842C63">
      <w:pPr>
        <w:suppressAutoHyphens/>
        <w:spacing w:before="120"/>
        <w:contextualSpacing/>
        <w:jc w:val="both"/>
        <w:rPr>
          <w:lang w:val="bg-BG" w:eastAsia="bg-BG"/>
        </w:rPr>
      </w:pPr>
    </w:p>
    <w:p w:rsidR="00842C63" w:rsidRPr="003A6C67" w:rsidRDefault="00842C63" w:rsidP="002B6AEC">
      <w:pPr>
        <w:suppressAutoHyphens/>
        <w:spacing w:before="120"/>
        <w:contextualSpacing/>
        <w:rPr>
          <w:lang w:val="bg-BG" w:eastAsia="bg-BG"/>
        </w:rPr>
      </w:pPr>
      <w:r w:rsidRPr="003A6C67">
        <w:rPr>
          <w:lang w:val="bg-BG" w:eastAsia="bg-BG"/>
        </w:rPr>
        <w:t>Предложение за изпълнение: ……………………………………………………………………………………...</w:t>
      </w:r>
    </w:p>
    <w:p w:rsidR="00842C63" w:rsidRPr="003A6C67" w:rsidRDefault="00842C63" w:rsidP="00842C63">
      <w:pPr>
        <w:tabs>
          <w:tab w:val="left" w:pos="284"/>
          <w:tab w:val="left" w:pos="1134"/>
        </w:tabs>
        <w:jc w:val="both"/>
        <w:rPr>
          <w:lang w:val="bg-BG" w:eastAsia="bg-BG"/>
        </w:rPr>
      </w:pPr>
      <w:r w:rsidRPr="003A6C67">
        <w:rPr>
          <w:lang w:val="bg-BG" w:eastAsia="bg-BG"/>
        </w:rPr>
        <w:t>…………………………………………………………………………………………………………………………………….</w:t>
      </w:r>
    </w:p>
    <w:p w:rsidR="00F249DD" w:rsidRPr="003A6C67" w:rsidRDefault="00F249DD" w:rsidP="00045B0C">
      <w:pPr>
        <w:rPr>
          <w:lang w:val="bg-BG" w:eastAsia="bg-BG"/>
        </w:rPr>
      </w:pPr>
    </w:p>
    <w:p w:rsidR="00F249DD" w:rsidRPr="003A6C67" w:rsidRDefault="00F249DD" w:rsidP="00B954EA">
      <w:pPr>
        <w:pStyle w:val="ListParagraph"/>
        <w:numPr>
          <w:ilvl w:val="1"/>
          <w:numId w:val="17"/>
        </w:numPr>
        <w:tabs>
          <w:tab w:val="left" w:pos="284"/>
          <w:tab w:val="left" w:pos="709"/>
        </w:tabs>
        <w:ind w:left="0" w:firstLine="0"/>
        <w:contextualSpacing/>
        <w:jc w:val="both"/>
        <w:rPr>
          <w:i/>
          <w:lang w:val="bg-BG" w:eastAsia="bg-BG"/>
        </w:rPr>
      </w:pPr>
      <w:r w:rsidRPr="003A6C67">
        <w:rPr>
          <w:i/>
          <w:lang w:val="bg-BG" w:eastAsia="bg-BG"/>
        </w:rPr>
        <w:t xml:space="preserve">Изпълнителят трябва да разполага с център за денонощна техническа поддръжка и да осигурява непрекъснато обслужване в режим 24 часа в денонощието, 7 дни в седмицата, 365 дни в годината. </w:t>
      </w:r>
    </w:p>
    <w:p w:rsidR="00842C63" w:rsidRPr="003A6C67" w:rsidRDefault="00842C63" w:rsidP="002B6AEC">
      <w:pPr>
        <w:suppressAutoHyphens/>
        <w:spacing w:before="120"/>
        <w:contextualSpacing/>
        <w:rPr>
          <w:lang w:val="bg-BG" w:eastAsia="bg-BG"/>
        </w:rPr>
      </w:pPr>
      <w:r w:rsidRPr="003A6C67">
        <w:rPr>
          <w:lang w:val="bg-BG" w:eastAsia="bg-BG"/>
        </w:rPr>
        <w:t>Предложение за изпълнение: ……………………………………………………………………………………...</w:t>
      </w:r>
    </w:p>
    <w:p w:rsidR="00842C63" w:rsidRPr="003A6C67" w:rsidRDefault="00842C63" w:rsidP="00842C63">
      <w:pPr>
        <w:tabs>
          <w:tab w:val="left" w:pos="284"/>
          <w:tab w:val="left" w:pos="1134"/>
        </w:tabs>
        <w:jc w:val="both"/>
        <w:rPr>
          <w:lang w:val="bg-BG" w:eastAsia="bg-BG"/>
        </w:rPr>
      </w:pPr>
      <w:r w:rsidRPr="003A6C67">
        <w:rPr>
          <w:lang w:val="bg-BG" w:eastAsia="bg-BG"/>
        </w:rPr>
        <w:t>…………………………………………………………………………………………………………………………………….</w:t>
      </w:r>
    </w:p>
    <w:p w:rsidR="00F249DD" w:rsidRPr="003A6C67" w:rsidRDefault="00F249DD" w:rsidP="00842C63">
      <w:pPr>
        <w:rPr>
          <w:lang w:val="bg-BG" w:eastAsia="bg-BG"/>
        </w:rPr>
      </w:pPr>
    </w:p>
    <w:p w:rsidR="00F249DD" w:rsidRPr="003A6C67" w:rsidRDefault="00F249DD" w:rsidP="00B954EA">
      <w:pPr>
        <w:pStyle w:val="ListParagraph"/>
        <w:numPr>
          <w:ilvl w:val="1"/>
          <w:numId w:val="17"/>
        </w:numPr>
        <w:tabs>
          <w:tab w:val="left" w:pos="284"/>
          <w:tab w:val="left" w:pos="426"/>
          <w:tab w:val="left" w:pos="709"/>
        </w:tabs>
        <w:ind w:left="0" w:firstLine="0"/>
        <w:contextualSpacing/>
        <w:jc w:val="both"/>
        <w:rPr>
          <w:i/>
          <w:lang w:val="bg-BG" w:eastAsia="bg-BG"/>
        </w:rPr>
      </w:pPr>
      <w:r w:rsidRPr="003A6C67">
        <w:rPr>
          <w:i/>
          <w:lang w:val="bg-BG" w:eastAsia="bg-BG"/>
        </w:rPr>
        <w:t>Изпълнителят трябва да разполага със система за автоматични нотификации при регистриране, актуализиране, ескалация и решаване на инциденти (Help Desk). Системата трябва да позволява регистриране на заявки за инциденти освен по телефон и по e-mail, достъпен за оторизирани представители на Възложителя.</w:t>
      </w:r>
    </w:p>
    <w:p w:rsidR="00C312D8" w:rsidRPr="003A6C67" w:rsidRDefault="00C312D8" w:rsidP="002B6AEC">
      <w:pPr>
        <w:suppressAutoHyphens/>
        <w:spacing w:before="120"/>
        <w:contextualSpacing/>
        <w:rPr>
          <w:lang w:val="bg-BG" w:eastAsia="bg-BG"/>
        </w:rPr>
      </w:pPr>
      <w:r w:rsidRPr="003A6C67">
        <w:rPr>
          <w:lang w:val="bg-BG" w:eastAsia="bg-BG"/>
        </w:rPr>
        <w:t>Предложение за изпълнение: ……………………………………………………………………………………...</w:t>
      </w:r>
    </w:p>
    <w:p w:rsidR="00C312D8" w:rsidRPr="003A6C67" w:rsidRDefault="00C312D8" w:rsidP="00C312D8">
      <w:pPr>
        <w:tabs>
          <w:tab w:val="left" w:pos="284"/>
          <w:tab w:val="left" w:pos="1134"/>
        </w:tabs>
        <w:jc w:val="both"/>
        <w:rPr>
          <w:lang w:val="bg-BG" w:eastAsia="bg-BG"/>
        </w:rPr>
      </w:pPr>
      <w:r w:rsidRPr="003A6C67">
        <w:rPr>
          <w:lang w:val="bg-BG" w:eastAsia="bg-BG"/>
        </w:rPr>
        <w:t>…………………………………………………………………………………………………………………………………….</w:t>
      </w:r>
    </w:p>
    <w:p w:rsidR="009F415F" w:rsidRPr="003A6C67" w:rsidRDefault="009F415F" w:rsidP="009F415F">
      <w:pPr>
        <w:rPr>
          <w:b/>
          <w:bCs/>
          <w:snapToGrid w:val="0"/>
          <w:lang w:val="bg-BG" w:eastAsia="bg-BG"/>
        </w:rPr>
      </w:pPr>
    </w:p>
    <w:p w:rsidR="00995556" w:rsidRPr="003A6C67" w:rsidRDefault="00995556" w:rsidP="00995556">
      <w:pPr>
        <w:pStyle w:val="ListParagraph"/>
        <w:numPr>
          <w:ilvl w:val="0"/>
          <w:numId w:val="16"/>
        </w:numPr>
        <w:suppressAutoHyphens/>
        <w:spacing w:before="120" w:after="240"/>
        <w:ind w:left="357" w:hanging="357"/>
        <w:contextualSpacing/>
        <w:jc w:val="both"/>
        <w:rPr>
          <w:b/>
          <w:lang w:val="bg-BG"/>
        </w:rPr>
      </w:pPr>
      <w:r w:rsidRPr="003A6C67">
        <w:rPr>
          <w:b/>
          <w:lang w:val="bg-BG"/>
        </w:rPr>
        <w:t>Предложения за изпълнение на изискванията в Техническата спецификация към ценовите условия:</w:t>
      </w:r>
    </w:p>
    <w:p w:rsidR="00995556" w:rsidRPr="003A6C67" w:rsidRDefault="00995556" w:rsidP="00995556">
      <w:pPr>
        <w:suppressAutoHyphens/>
        <w:spacing w:before="120" w:after="240"/>
        <w:contextualSpacing/>
        <w:jc w:val="both"/>
        <w:rPr>
          <w:b/>
          <w:i/>
          <w:lang w:val="bg-BG"/>
        </w:rPr>
      </w:pPr>
      <w:r w:rsidRPr="003A6C67">
        <w:rPr>
          <w:b/>
          <w:i/>
          <w:lang w:val="bg-BG"/>
        </w:rPr>
        <w:t xml:space="preserve">Забележка: Информацията, свързани с цени, отстъпки и ценови условия, следва да бъде посочена единствено в Ценовото предложение на участника. </w:t>
      </w:r>
    </w:p>
    <w:p w:rsidR="00995556" w:rsidRPr="003A6C67" w:rsidRDefault="00995556" w:rsidP="00995556">
      <w:pPr>
        <w:jc w:val="both"/>
        <w:rPr>
          <w:highlight w:val="yellow"/>
          <w:lang w:val="bg-BG"/>
        </w:rPr>
      </w:pPr>
    </w:p>
    <w:p w:rsidR="00995556" w:rsidRPr="003A6C67" w:rsidRDefault="00995556" w:rsidP="00995556">
      <w:pPr>
        <w:tabs>
          <w:tab w:val="left" w:pos="284"/>
          <w:tab w:val="left" w:pos="567"/>
        </w:tabs>
        <w:contextualSpacing/>
        <w:jc w:val="both"/>
        <w:rPr>
          <w:i/>
          <w:lang w:val="bg-BG" w:eastAsia="bg-BG"/>
        </w:rPr>
      </w:pPr>
      <w:r w:rsidRPr="003A6C67">
        <w:rPr>
          <w:b/>
          <w:i/>
          <w:lang w:val="bg-BG"/>
        </w:rPr>
        <w:t>3.1.</w:t>
      </w:r>
      <w:r w:rsidRPr="003A6C67">
        <w:rPr>
          <w:i/>
          <w:lang w:val="bg-BG"/>
        </w:rPr>
        <w:t xml:space="preserve"> Изпълнителят трябва да</w:t>
      </w:r>
      <w:r w:rsidRPr="003A6C67">
        <w:rPr>
          <w:i/>
          <w:lang w:val="bg-BG" w:eastAsia="bg-BG"/>
        </w:rPr>
        <w:t xml:space="preserve"> осигурява напълно безплатни разговори между всички номера на Възложителя от списъка - Приложение 1</w:t>
      </w:r>
      <w:r w:rsidR="00206068">
        <w:rPr>
          <w:i/>
          <w:lang w:val="bg-BG" w:eastAsia="bg-BG"/>
        </w:rPr>
        <w:t xml:space="preserve"> към Техническата спецификация</w:t>
      </w:r>
      <w:r w:rsidRPr="003A6C67">
        <w:rPr>
          <w:i/>
          <w:lang w:val="bg-BG" w:eastAsia="bg-BG"/>
        </w:rPr>
        <w:t xml:space="preserve">, и </w:t>
      </w:r>
      <w:r w:rsidRPr="003A6C67">
        <w:rPr>
          <w:i/>
          <w:lang w:val="bg-BG" w:eastAsia="bg-BG"/>
        </w:rPr>
        <w:lastRenderedPageBreak/>
        <w:t>актуалния му вид с номерата в корпоративната група, които могат да се променят в бъдеще по време на договора.</w:t>
      </w:r>
    </w:p>
    <w:p w:rsidR="00995556" w:rsidRPr="003A6C67" w:rsidRDefault="00995556" w:rsidP="00995556">
      <w:pPr>
        <w:suppressAutoHyphens/>
        <w:spacing w:before="120"/>
        <w:contextualSpacing/>
        <w:rPr>
          <w:lang w:val="bg-BG" w:eastAsia="bg-BG"/>
        </w:rPr>
      </w:pPr>
      <w:r w:rsidRPr="003A6C67">
        <w:rPr>
          <w:lang w:val="bg-BG" w:eastAsia="bg-BG"/>
        </w:rPr>
        <w:t>Предложение за изпълнение: ……………………………………………………………………………………...</w:t>
      </w:r>
    </w:p>
    <w:p w:rsidR="00995556" w:rsidRPr="003A6C67" w:rsidRDefault="00995556" w:rsidP="00995556">
      <w:pPr>
        <w:tabs>
          <w:tab w:val="left" w:pos="142"/>
          <w:tab w:val="left" w:pos="284"/>
          <w:tab w:val="left" w:pos="1134"/>
        </w:tabs>
        <w:spacing w:after="240"/>
        <w:contextualSpacing/>
        <w:jc w:val="both"/>
        <w:rPr>
          <w:lang w:val="bg-BG" w:eastAsia="bg-BG"/>
        </w:rPr>
      </w:pPr>
      <w:r w:rsidRPr="003A6C67">
        <w:rPr>
          <w:lang w:val="bg-BG" w:eastAsia="bg-BG"/>
        </w:rPr>
        <w:t>…………………………………………………………………………………………………………………………………….</w:t>
      </w:r>
    </w:p>
    <w:p w:rsidR="00995556" w:rsidRPr="003A6C67" w:rsidRDefault="00995556" w:rsidP="00995556">
      <w:pPr>
        <w:tabs>
          <w:tab w:val="left" w:pos="284"/>
          <w:tab w:val="left" w:pos="1134"/>
        </w:tabs>
        <w:jc w:val="both"/>
        <w:rPr>
          <w:lang w:val="bg-BG" w:eastAsia="bg-BG"/>
        </w:rPr>
      </w:pPr>
    </w:p>
    <w:p w:rsidR="00995556" w:rsidRPr="00065A1D" w:rsidRDefault="00995556" w:rsidP="00995556">
      <w:pPr>
        <w:jc w:val="both"/>
        <w:rPr>
          <w:i/>
          <w:lang w:val="bg-BG"/>
        </w:rPr>
      </w:pPr>
      <w:r w:rsidRPr="003A6C67">
        <w:rPr>
          <w:b/>
          <w:i/>
          <w:lang w:val="bg-BG" w:eastAsia="bg-BG"/>
        </w:rPr>
        <w:t>3.2.</w:t>
      </w:r>
      <w:r w:rsidRPr="003A6C67">
        <w:rPr>
          <w:i/>
          <w:lang w:val="bg-BG" w:eastAsia="bg-BG"/>
        </w:rPr>
        <w:t xml:space="preserve"> Изпълнителят трябва да предоставя пакети от безплатни минути за разговори към всички оператори в Република България месечно, като минутите да могат да бъдат ползвани общо от всички разговорни линии по списъка - </w:t>
      </w:r>
      <w:r w:rsidR="00206068">
        <w:rPr>
          <w:i/>
          <w:lang w:val="bg-BG" w:eastAsia="bg-BG"/>
        </w:rPr>
        <w:t xml:space="preserve"> към Техническата спецификация</w:t>
      </w:r>
      <w:r w:rsidRPr="003A6C67">
        <w:rPr>
          <w:i/>
          <w:lang w:val="bg-BG" w:eastAsia="bg-BG"/>
        </w:rPr>
        <w:t>.</w:t>
      </w:r>
      <w:r w:rsidRPr="00995556">
        <w:rPr>
          <w:b/>
          <w:i/>
          <w:lang w:val="bg-BG"/>
        </w:rPr>
        <w:t xml:space="preserve"> </w:t>
      </w:r>
      <w:r w:rsidR="00124123" w:rsidRPr="00124123">
        <w:rPr>
          <w:i/>
          <w:lang w:val="bg-BG"/>
        </w:rPr>
        <w:t>Безплатните минути са в</w:t>
      </w:r>
      <w:r w:rsidRPr="00962C1D">
        <w:rPr>
          <w:i/>
          <w:color w:val="000000"/>
        </w:rPr>
        <w:t xml:space="preserve">ключени в месечната абонаментна такса </w:t>
      </w:r>
      <w:r w:rsidR="00124123">
        <w:rPr>
          <w:i/>
          <w:color w:val="000000"/>
          <w:lang w:val="bg-BG"/>
        </w:rPr>
        <w:t xml:space="preserve">като пакети </w:t>
      </w:r>
      <w:r w:rsidRPr="00962C1D">
        <w:rPr>
          <w:i/>
          <w:color w:val="000000"/>
        </w:rPr>
        <w:t>за разговори към всички нац</w:t>
      </w:r>
      <w:r>
        <w:rPr>
          <w:i/>
          <w:color w:val="000000"/>
        </w:rPr>
        <w:t xml:space="preserve">ионални фиксирани мрежи в РБ и </w:t>
      </w:r>
      <w:r w:rsidRPr="00962C1D">
        <w:rPr>
          <w:i/>
          <w:color w:val="000000"/>
        </w:rPr>
        <w:t>към всички фиксирани и мобилни мрежи в ЕС и извън ЕС за един месец, без цена на първоначално таксуване на повикване</w:t>
      </w:r>
      <w:r>
        <w:rPr>
          <w:i/>
          <w:color w:val="000000"/>
          <w:lang w:val="bg-BG"/>
        </w:rPr>
        <w:t xml:space="preserve">, както следва: </w:t>
      </w:r>
    </w:p>
    <w:p w:rsidR="00995556" w:rsidRPr="00380540" w:rsidRDefault="00995556" w:rsidP="00995556">
      <w:pPr>
        <w:pStyle w:val="ListParagraph"/>
        <w:ind w:left="0"/>
        <w:jc w:val="both"/>
        <w:rPr>
          <w:color w:val="000000"/>
        </w:rPr>
      </w:pPr>
      <w:r w:rsidRPr="003A6C67">
        <w:rPr>
          <w:lang w:val="bg-BG" w:eastAsia="bg-BG"/>
        </w:rPr>
        <w:t xml:space="preserve">Предложение за изпълнение: </w:t>
      </w:r>
    </w:p>
    <w:tbl>
      <w:tblPr>
        <w:tblW w:w="8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
        <w:gridCol w:w="6077"/>
        <w:gridCol w:w="2090"/>
      </w:tblGrid>
      <w:tr w:rsidR="00995556" w:rsidRPr="00380540" w:rsidTr="00EF634C">
        <w:trPr>
          <w:trHeight w:val="615"/>
        </w:trPr>
        <w:tc>
          <w:tcPr>
            <w:tcW w:w="436" w:type="dxa"/>
            <w:vAlign w:val="center"/>
          </w:tcPr>
          <w:p w:rsidR="00995556" w:rsidRPr="00380540" w:rsidRDefault="00995556" w:rsidP="00EF634C">
            <w:pPr>
              <w:suppressAutoHyphens/>
              <w:jc w:val="center"/>
              <w:rPr>
                <w:color w:val="000000"/>
                <w:lang w:bidi="en-US"/>
              </w:rPr>
            </w:pPr>
            <w:r w:rsidRPr="00380540">
              <w:rPr>
                <w:color w:val="000000"/>
                <w:lang w:bidi="en-US"/>
              </w:rPr>
              <w:t>№</w:t>
            </w:r>
          </w:p>
        </w:tc>
        <w:tc>
          <w:tcPr>
            <w:tcW w:w="6085" w:type="dxa"/>
            <w:vAlign w:val="center"/>
          </w:tcPr>
          <w:p w:rsidR="00995556" w:rsidRPr="00380540" w:rsidRDefault="00995556" w:rsidP="00EF634C">
            <w:pPr>
              <w:suppressAutoHyphens/>
              <w:jc w:val="center"/>
              <w:rPr>
                <w:color w:val="000000"/>
                <w:lang w:bidi="en-US"/>
              </w:rPr>
            </w:pPr>
            <w:r w:rsidRPr="00380540">
              <w:rPr>
                <w:color w:val="000000"/>
                <w:lang w:bidi="en-US"/>
              </w:rPr>
              <w:t>ОПИСАНИЕ</w:t>
            </w:r>
          </w:p>
        </w:tc>
        <w:tc>
          <w:tcPr>
            <w:tcW w:w="2091" w:type="dxa"/>
          </w:tcPr>
          <w:p w:rsidR="00995556" w:rsidRPr="00380540" w:rsidRDefault="00995556" w:rsidP="00EF634C">
            <w:pPr>
              <w:suppressAutoHyphens/>
              <w:jc w:val="center"/>
              <w:rPr>
                <w:color w:val="000000"/>
                <w:lang w:bidi="en-US"/>
              </w:rPr>
            </w:pPr>
            <w:r>
              <w:rPr>
                <w:color w:val="000000"/>
                <w:lang w:bidi="en-US"/>
              </w:rPr>
              <w:t>Предложен от участника брой безплатни минути за един месец</w:t>
            </w:r>
          </w:p>
        </w:tc>
      </w:tr>
      <w:tr w:rsidR="00995556" w:rsidRPr="00380540" w:rsidTr="00EF634C">
        <w:trPr>
          <w:trHeight w:val="966"/>
        </w:trPr>
        <w:tc>
          <w:tcPr>
            <w:tcW w:w="436" w:type="dxa"/>
            <w:vAlign w:val="center"/>
          </w:tcPr>
          <w:p w:rsidR="00995556" w:rsidRPr="00380540" w:rsidRDefault="00995556" w:rsidP="00EF634C">
            <w:pPr>
              <w:suppressAutoHyphens/>
              <w:rPr>
                <w:color w:val="000000"/>
                <w:lang w:bidi="en-US"/>
              </w:rPr>
            </w:pPr>
            <w:r w:rsidRPr="00380540">
              <w:rPr>
                <w:color w:val="000000"/>
                <w:lang w:bidi="en-US"/>
              </w:rPr>
              <w:t>1</w:t>
            </w:r>
          </w:p>
        </w:tc>
        <w:tc>
          <w:tcPr>
            <w:tcW w:w="6085" w:type="dxa"/>
            <w:vAlign w:val="center"/>
          </w:tcPr>
          <w:p w:rsidR="00995556" w:rsidRPr="002336C7" w:rsidRDefault="00995556" w:rsidP="00EF634C">
            <w:pPr>
              <w:suppressAutoHyphens/>
              <w:rPr>
                <w:color w:val="000000"/>
                <w:lang w:val="bg-BG" w:bidi="en-US"/>
              </w:rPr>
            </w:pPr>
            <w:r w:rsidRPr="00380540">
              <w:rPr>
                <w:color w:val="000000"/>
                <w:lang w:bidi="en-US"/>
              </w:rPr>
              <w:t>Брой безплатни минути изходящи разговори към всички фиксирани мрежи  на територията на Р България, проведени чрез всички съединителни линии и телефонни постове за един месец</w:t>
            </w:r>
          </w:p>
        </w:tc>
        <w:tc>
          <w:tcPr>
            <w:tcW w:w="2091" w:type="dxa"/>
          </w:tcPr>
          <w:p w:rsidR="00995556" w:rsidRPr="00380540" w:rsidRDefault="00995556" w:rsidP="00EF634C">
            <w:pPr>
              <w:suppressAutoHyphens/>
              <w:rPr>
                <w:color w:val="000000"/>
                <w:lang w:bidi="en-US"/>
              </w:rPr>
            </w:pPr>
          </w:p>
        </w:tc>
      </w:tr>
      <w:tr w:rsidR="00995556" w:rsidRPr="00380540" w:rsidTr="00EF634C">
        <w:trPr>
          <w:trHeight w:val="966"/>
        </w:trPr>
        <w:tc>
          <w:tcPr>
            <w:tcW w:w="436" w:type="dxa"/>
            <w:vAlign w:val="center"/>
          </w:tcPr>
          <w:p w:rsidR="00995556" w:rsidRPr="00380540" w:rsidRDefault="00995556" w:rsidP="00EF634C">
            <w:pPr>
              <w:suppressAutoHyphens/>
              <w:rPr>
                <w:color w:val="000000"/>
                <w:lang w:bidi="en-US"/>
              </w:rPr>
            </w:pPr>
            <w:r w:rsidRPr="00380540">
              <w:rPr>
                <w:color w:val="000000"/>
                <w:lang w:bidi="en-US"/>
              </w:rPr>
              <w:t>2</w:t>
            </w:r>
          </w:p>
        </w:tc>
        <w:tc>
          <w:tcPr>
            <w:tcW w:w="6085" w:type="dxa"/>
            <w:vAlign w:val="center"/>
          </w:tcPr>
          <w:p w:rsidR="00995556" w:rsidRPr="00380540" w:rsidRDefault="00995556" w:rsidP="00EF634C">
            <w:pPr>
              <w:suppressAutoHyphens/>
              <w:rPr>
                <w:color w:val="000000"/>
                <w:lang w:bidi="en-US"/>
              </w:rPr>
            </w:pPr>
            <w:r w:rsidRPr="00380540">
              <w:rPr>
                <w:color w:val="000000"/>
                <w:lang w:bidi="en-US"/>
              </w:rPr>
              <w:t>Брой безплатни минути изходящи международни разговори в ЕС (без диференциране по мрежи, зони или страни), проведени чрез всички съединителни линии и телефонни постове за един месец</w:t>
            </w:r>
          </w:p>
        </w:tc>
        <w:tc>
          <w:tcPr>
            <w:tcW w:w="2091" w:type="dxa"/>
          </w:tcPr>
          <w:p w:rsidR="00995556" w:rsidRPr="00380540" w:rsidRDefault="00995556" w:rsidP="00EF634C">
            <w:pPr>
              <w:suppressAutoHyphens/>
              <w:rPr>
                <w:color w:val="000000"/>
                <w:lang w:bidi="en-US"/>
              </w:rPr>
            </w:pPr>
          </w:p>
        </w:tc>
      </w:tr>
      <w:tr w:rsidR="00995556" w:rsidRPr="00380540" w:rsidTr="00EF634C">
        <w:trPr>
          <w:trHeight w:val="966"/>
        </w:trPr>
        <w:tc>
          <w:tcPr>
            <w:tcW w:w="436" w:type="dxa"/>
            <w:vAlign w:val="center"/>
          </w:tcPr>
          <w:p w:rsidR="00995556" w:rsidRPr="00380540" w:rsidRDefault="00995556" w:rsidP="00EF634C">
            <w:pPr>
              <w:suppressAutoHyphens/>
              <w:rPr>
                <w:color w:val="000000"/>
                <w:lang w:bidi="en-US"/>
              </w:rPr>
            </w:pPr>
            <w:r w:rsidRPr="00380540">
              <w:rPr>
                <w:color w:val="000000"/>
                <w:lang w:bidi="en-US"/>
              </w:rPr>
              <w:t>3</w:t>
            </w:r>
          </w:p>
        </w:tc>
        <w:tc>
          <w:tcPr>
            <w:tcW w:w="6085" w:type="dxa"/>
            <w:vAlign w:val="center"/>
          </w:tcPr>
          <w:p w:rsidR="00995556" w:rsidRPr="00380540" w:rsidRDefault="00995556" w:rsidP="00EF634C">
            <w:pPr>
              <w:suppressAutoHyphens/>
              <w:rPr>
                <w:color w:val="000000"/>
                <w:lang w:bidi="en-US"/>
              </w:rPr>
            </w:pPr>
            <w:r w:rsidRPr="00380540">
              <w:rPr>
                <w:color w:val="000000"/>
                <w:lang w:bidi="en-US"/>
              </w:rPr>
              <w:t>Брой безплатни минути изходящи международни разговори извън ЕС (без диференциране по мрежи, зони или страни), проведени чрез всички съединителни линии и телефонни постове за един месец</w:t>
            </w:r>
          </w:p>
        </w:tc>
        <w:tc>
          <w:tcPr>
            <w:tcW w:w="2091" w:type="dxa"/>
          </w:tcPr>
          <w:p w:rsidR="00995556" w:rsidRPr="00380540" w:rsidRDefault="00995556" w:rsidP="00EF634C">
            <w:pPr>
              <w:suppressAutoHyphens/>
              <w:rPr>
                <w:color w:val="000000"/>
                <w:lang w:bidi="en-US"/>
              </w:rPr>
            </w:pPr>
          </w:p>
        </w:tc>
      </w:tr>
    </w:tbl>
    <w:p w:rsidR="00995556" w:rsidRPr="003A6C67" w:rsidRDefault="00995556" w:rsidP="00995556">
      <w:pPr>
        <w:jc w:val="both"/>
        <w:rPr>
          <w:b/>
          <w:i/>
          <w:u w:val="single"/>
          <w:lang w:val="bg-BG"/>
        </w:rPr>
      </w:pPr>
    </w:p>
    <w:p w:rsidR="00995556" w:rsidRDefault="00995556" w:rsidP="00995556">
      <w:pPr>
        <w:jc w:val="both"/>
        <w:rPr>
          <w:lang w:val="bg-BG"/>
        </w:rPr>
      </w:pPr>
    </w:p>
    <w:p w:rsidR="00995556" w:rsidRPr="002336C7" w:rsidRDefault="00995556" w:rsidP="00995556">
      <w:pPr>
        <w:jc w:val="both"/>
        <w:rPr>
          <w:i/>
          <w:lang w:val="bg-BG"/>
        </w:rPr>
      </w:pPr>
      <w:r w:rsidRPr="002336C7">
        <w:rPr>
          <w:i/>
          <w:color w:val="000000"/>
          <w:lang w:val="bg-BG" w:bidi="en-US"/>
        </w:rPr>
        <w:t>Забележка: М</w:t>
      </w:r>
      <w:r w:rsidRPr="002336C7">
        <w:rPr>
          <w:i/>
          <w:color w:val="000000"/>
          <w:lang w:bidi="en-US"/>
        </w:rPr>
        <w:t>аксималния</w:t>
      </w:r>
      <w:r w:rsidRPr="002336C7">
        <w:rPr>
          <w:i/>
          <w:color w:val="000000"/>
          <w:lang w:val="bg-BG" w:bidi="en-US"/>
        </w:rPr>
        <w:t>т</w:t>
      </w:r>
      <w:r w:rsidRPr="002336C7">
        <w:rPr>
          <w:i/>
          <w:color w:val="000000"/>
          <w:lang w:bidi="en-US"/>
        </w:rPr>
        <w:t xml:space="preserve"> брой минути в пакета от безплатни минути, които възложителят ще оценява е 1 600 000 (един милион и шестотин хиляди) минути.</w:t>
      </w:r>
      <w:r w:rsidRPr="002336C7">
        <w:rPr>
          <w:b/>
          <w:i/>
          <w:color w:val="000000"/>
        </w:rPr>
        <w:t xml:space="preserve"> </w:t>
      </w:r>
      <w:r w:rsidRPr="002336C7">
        <w:rPr>
          <w:i/>
          <w:color w:val="000000"/>
          <w:lang w:bidi="en-US"/>
        </w:rPr>
        <w:t>В случай че участник предложи брой минути по дадено направление по-голям от максимално оценимите, то за нуждите на оценката предложението му се приравнява на максимално оценимото за даденото направление.</w:t>
      </w:r>
    </w:p>
    <w:p w:rsidR="00995556" w:rsidRPr="003A6C67" w:rsidRDefault="00995556" w:rsidP="00995556">
      <w:pPr>
        <w:tabs>
          <w:tab w:val="left" w:pos="284"/>
          <w:tab w:val="left" w:pos="567"/>
        </w:tabs>
        <w:contextualSpacing/>
        <w:jc w:val="both"/>
        <w:rPr>
          <w:i/>
          <w:lang w:val="bg-BG" w:eastAsia="bg-BG"/>
        </w:rPr>
      </w:pPr>
    </w:p>
    <w:p w:rsidR="00995556" w:rsidRPr="003A6C67" w:rsidRDefault="00995556" w:rsidP="00995556">
      <w:pPr>
        <w:tabs>
          <w:tab w:val="left" w:pos="284"/>
          <w:tab w:val="left" w:pos="567"/>
          <w:tab w:val="left" w:pos="1134"/>
        </w:tabs>
        <w:jc w:val="both"/>
        <w:rPr>
          <w:lang w:val="bg-BG" w:eastAsia="bg-BG"/>
        </w:rPr>
      </w:pPr>
    </w:p>
    <w:p w:rsidR="00995556" w:rsidRPr="003A6C67" w:rsidRDefault="00995556" w:rsidP="00995556">
      <w:pPr>
        <w:pStyle w:val="ListParagraph"/>
        <w:tabs>
          <w:tab w:val="left" w:pos="284"/>
          <w:tab w:val="left" w:pos="709"/>
        </w:tabs>
        <w:ind w:left="0"/>
        <w:contextualSpacing/>
        <w:jc w:val="both"/>
        <w:rPr>
          <w:i/>
          <w:lang w:val="bg-BG" w:eastAsia="bg-BG"/>
        </w:rPr>
      </w:pPr>
      <w:r w:rsidRPr="003A6C67">
        <w:rPr>
          <w:b/>
          <w:i/>
          <w:lang w:val="bg-BG"/>
        </w:rPr>
        <w:t>3.3.</w:t>
      </w:r>
      <w:r w:rsidRPr="003A6C67">
        <w:rPr>
          <w:i/>
          <w:lang w:val="bg-BG"/>
        </w:rPr>
        <w:t xml:space="preserve"> Изпълнителят трябва да </w:t>
      </w:r>
      <w:r w:rsidRPr="003A6C67">
        <w:rPr>
          <w:i/>
          <w:lang w:val="bg-BG" w:eastAsia="bg-BG"/>
        </w:rPr>
        <w:t xml:space="preserve">осигури тарифиране на разговорите и предложените безплатни минути, както следва: период на начално тарифиране - според изискванията на КРС, след това отчитане на всяка секунда. </w:t>
      </w:r>
    </w:p>
    <w:p w:rsidR="00995556" w:rsidRPr="003A6C67" w:rsidRDefault="00995556" w:rsidP="00995556">
      <w:pPr>
        <w:suppressAutoHyphens/>
        <w:spacing w:before="120"/>
        <w:contextualSpacing/>
        <w:rPr>
          <w:lang w:val="bg-BG" w:eastAsia="bg-BG"/>
        </w:rPr>
      </w:pPr>
      <w:r w:rsidRPr="003A6C67">
        <w:rPr>
          <w:lang w:val="bg-BG" w:eastAsia="bg-BG"/>
        </w:rPr>
        <w:t>Предложение за изпълнение: ……………………………………………………………………………………...</w:t>
      </w:r>
    </w:p>
    <w:p w:rsidR="00995556" w:rsidRPr="003A6C67" w:rsidRDefault="00995556" w:rsidP="00995556">
      <w:pPr>
        <w:tabs>
          <w:tab w:val="left" w:pos="142"/>
          <w:tab w:val="left" w:pos="284"/>
          <w:tab w:val="left" w:pos="1134"/>
        </w:tabs>
        <w:spacing w:after="240"/>
        <w:contextualSpacing/>
        <w:jc w:val="both"/>
        <w:rPr>
          <w:lang w:val="bg-BG" w:eastAsia="bg-BG"/>
        </w:rPr>
      </w:pPr>
      <w:r w:rsidRPr="003A6C67">
        <w:rPr>
          <w:lang w:val="bg-BG" w:eastAsia="bg-BG"/>
        </w:rPr>
        <w:t>…………………………………………………………………………………………………………………………………….</w:t>
      </w:r>
    </w:p>
    <w:p w:rsidR="00995556" w:rsidRPr="003A6C67" w:rsidRDefault="00995556" w:rsidP="00995556">
      <w:pPr>
        <w:rPr>
          <w:lang w:val="bg-BG" w:eastAsia="bg-BG"/>
        </w:rPr>
      </w:pPr>
    </w:p>
    <w:p w:rsidR="00995556" w:rsidRPr="003A6C67" w:rsidRDefault="00995556" w:rsidP="00995556">
      <w:pPr>
        <w:pStyle w:val="ListParagraph"/>
        <w:tabs>
          <w:tab w:val="left" w:pos="284"/>
          <w:tab w:val="left" w:pos="709"/>
          <w:tab w:val="left" w:pos="1134"/>
        </w:tabs>
        <w:ind w:left="0"/>
        <w:contextualSpacing/>
        <w:jc w:val="both"/>
        <w:rPr>
          <w:i/>
          <w:lang w:val="bg-BG" w:eastAsia="bg-BG"/>
        </w:rPr>
      </w:pPr>
      <w:r w:rsidRPr="003A6C67">
        <w:rPr>
          <w:b/>
          <w:i/>
          <w:lang w:val="bg-BG"/>
        </w:rPr>
        <w:t>3.4.</w:t>
      </w:r>
      <w:r w:rsidRPr="003A6C67">
        <w:rPr>
          <w:i/>
          <w:lang w:val="bg-BG"/>
        </w:rPr>
        <w:t xml:space="preserve"> Изпълнителят трябва да </w:t>
      </w:r>
      <w:r w:rsidRPr="003A6C67">
        <w:rPr>
          <w:i/>
          <w:lang w:val="bg-BG" w:eastAsia="bg-BG"/>
        </w:rPr>
        <w:t>предостави информация за метода на тарифиране – условия за отчитане на стойността на разговора: период и стойност на начално тарифиране на разговора, отчитане на продължителността на разговора.</w:t>
      </w:r>
    </w:p>
    <w:p w:rsidR="00995556" w:rsidRPr="003A6C67" w:rsidRDefault="00995556" w:rsidP="00995556">
      <w:pPr>
        <w:suppressAutoHyphens/>
        <w:spacing w:before="120"/>
        <w:contextualSpacing/>
        <w:rPr>
          <w:lang w:val="bg-BG" w:eastAsia="bg-BG"/>
        </w:rPr>
      </w:pPr>
      <w:r w:rsidRPr="003A6C67">
        <w:rPr>
          <w:lang w:val="bg-BG" w:eastAsia="bg-BG"/>
        </w:rPr>
        <w:t>Предложение за изпълнение: ……………………………………………………………………………………...</w:t>
      </w:r>
    </w:p>
    <w:p w:rsidR="00995556" w:rsidRPr="003A6C67" w:rsidRDefault="00995556" w:rsidP="00995556">
      <w:pPr>
        <w:tabs>
          <w:tab w:val="left" w:pos="142"/>
          <w:tab w:val="left" w:pos="284"/>
          <w:tab w:val="left" w:pos="1134"/>
        </w:tabs>
        <w:spacing w:after="240"/>
        <w:contextualSpacing/>
        <w:jc w:val="both"/>
        <w:rPr>
          <w:lang w:val="bg-BG" w:eastAsia="bg-BG"/>
        </w:rPr>
      </w:pPr>
      <w:r w:rsidRPr="003A6C67">
        <w:rPr>
          <w:lang w:val="bg-BG" w:eastAsia="bg-BG"/>
        </w:rPr>
        <w:lastRenderedPageBreak/>
        <w:t>…………………………………………………………………………………………………………………………………….</w:t>
      </w:r>
    </w:p>
    <w:p w:rsidR="00995556" w:rsidRPr="003A6C67" w:rsidRDefault="00995556" w:rsidP="00995556">
      <w:pPr>
        <w:pStyle w:val="ListParagraph"/>
        <w:numPr>
          <w:ilvl w:val="1"/>
          <w:numId w:val="18"/>
        </w:numPr>
        <w:tabs>
          <w:tab w:val="left" w:pos="0"/>
          <w:tab w:val="left" w:pos="284"/>
          <w:tab w:val="left" w:pos="426"/>
          <w:tab w:val="left" w:pos="567"/>
          <w:tab w:val="left" w:pos="709"/>
          <w:tab w:val="left" w:pos="1134"/>
        </w:tabs>
        <w:contextualSpacing/>
        <w:jc w:val="both"/>
        <w:rPr>
          <w:i/>
          <w:lang w:val="bg-BG" w:eastAsia="bg-BG"/>
        </w:rPr>
      </w:pPr>
      <w:r w:rsidRPr="003A6C67">
        <w:rPr>
          <w:i/>
          <w:lang w:val="bg-BG" w:eastAsia="bg-BG"/>
        </w:rPr>
        <w:t xml:space="preserve">Недопустимо е начисляването на „първоначална такса свързване”. </w:t>
      </w:r>
    </w:p>
    <w:p w:rsidR="00995556" w:rsidRPr="003A6C67" w:rsidRDefault="00995556" w:rsidP="00995556">
      <w:pPr>
        <w:suppressAutoHyphens/>
        <w:spacing w:before="120"/>
        <w:contextualSpacing/>
        <w:rPr>
          <w:lang w:val="bg-BG" w:eastAsia="bg-BG"/>
        </w:rPr>
      </w:pPr>
      <w:r w:rsidRPr="003A6C67">
        <w:rPr>
          <w:lang w:val="bg-BG" w:eastAsia="bg-BG"/>
        </w:rPr>
        <w:t>Предложение за изпълнение: ……………………………………………………………………………………...</w:t>
      </w:r>
    </w:p>
    <w:p w:rsidR="00995556" w:rsidRPr="003A6C67" w:rsidRDefault="00995556" w:rsidP="00995556">
      <w:pPr>
        <w:tabs>
          <w:tab w:val="left" w:pos="142"/>
          <w:tab w:val="left" w:pos="284"/>
          <w:tab w:val="left" w:pos="1134"/>
        </w:tabs>
        <w:spacing w:after="240"/>
        <w:contextualSpacing/>
        <w:jc w:val="both"/>
        <w:rPr>
          <w:lang w:val="bg-BG" w:eastAsia="bg-BG"/>
        </w:rPr>
      </w:pPr>
      <w:r w:rsidRPr="003A6C67">
        <w:rPr>
          <w:lang w:val="bg-BG" w:eastAsia="bg-BG"/>
        </w:rPr>
        <w:t>…………………………………………………………………………………………………………………………………….</w:t>
      </w:r>
    </w:p>
    <w:p w:rsidR="00995556" w:rsidRPr="003A6C67" w:rsidRDefault="00995556" w:rsidP="00995556">
      <w:pPr>
        <w:pStyle w:val="ListParagraph"/>
        <w:tabs>
          <w:tab w:val="left" w:pos="284"/>
          <w:tab w:val="left" w:pos="709"/>
        </w:tabs>
        <w:ind w:left="0"/>
        <w:contextualSpacing/>
        <w:jc w:val="both"/>
        <w:rPr>
          <w:i/>
          <w:lang w:val="bg-BG" w:eastAsia="bg-BG"/>
        </w:rPr>
      </w:pPr>
      <w:r w:rsidRPr="003A6C67">
        <w:rPr>
          <w:b/>
          <w:i/>
          <w:lang w:val="bg-BG" w:eastAsia="bg-BG"/>
        </w:rPr>
        <w:t>3.6.</w:t>
      </w:r>
      <w:r w:rsidRPr="003A6C67">
        <w:rPr>
          <w:i/>
          <w:lang w:val="bg-BG" w:eastAsia="bg-BG"/>
        </w:rPr>
        <w:t xml:space="preserve"> Трябва да бъдат освободени от заплащане и такси услуги като: подробно електронно месечно извлечение, добавяне на нови абонати (абонатни и вътрешно- учрежденски номера), както и изваждане на абонати.</w:t>
      </w:r>
    </w:p>
    <w:p w:rsidR="00995556" w:rsidRPr="003A6C67" w:rsidRDefault="00995556" w:rsidP="00995556">
      <w:pPr>
        <w:suppressAutoHyphens/>
        <w:spacing w:before="120"/>
        <w:contextualSpacing/>
        <w:rPr>
          <w:lang w:val="bg-BG" w:eastAsia="bg-BG"/>
        </w:rPr>
      </w:pPr>
      <w:r w:rsidRPr="003A6C67">
        <w:rPr>
          <w:lang w:val="bg-BG" w:eastAsia="bg-BG"/>
        </w:rPr>
        <w:t>Предложение за изпълнение: ……………………………………………………………………………………...</w:t>
      </w:r>
    </w:p>
    <w:p w:rsidR="00995556" w:rsidRPr="003A6C67" w:rsidRDefault="00995556" w:rsidP="00995556">
      <w:pPr>
        <w:tabs>
          <w:tab w:val="left" w:pos="142"/>
          <w:tab w:val="left" w:pos="284"/>
          <w:tab w:val="left" w:pos="1134"/>
        </w:tabs>
        <w:spacing w:after="240"/>
        <w:contextualSpacing/>
        <w:jc w:val="both"/>
        <w:rPr>
          <w:lang w:val="bg-BG" w:eastAsia="bg-BG"/>
        </w:rPr>
      </w:pPr>
      <w:r w:rsidRPr="003A6C67">
        <w:rPr>
          <w:lang w:val="bg-BG" w:eastAsia="bg-BG"/>
        </w:rPr>
        <w:t>…………………………………………………………………………………………………………………………………….</w:t>
      </w:r>
    </w:p>
    <w:p w:rsidR="002336C7" w:rsidRDefault="002336C7" w:rsidP="00FA2921">
      <w:pPr>
        <w:jc w:val="both"/>
        <w:rPr>
          <w:lang w:val="bg-BG"/>
        </w:rPr>
      </w:pPr>
    </w:p>
    <w:p w:rsidR="002336C7" w:rsidRPr="003A6C67" w:rsidRDefault="002336C7" w:rsidP="00FA2921">
      <w:pPr>
        <w:jc w:val="both"/>
        <w:rPr>
          <w:lang w:val="bg-BG"/>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3754"/>
        <w:gridCol w:w="5520"/>
      </w:tblGrid>
      <w:tr w:rsidR="00FA2921" w:rsidRPr="003A6C67" w:rsidTr="00E95A34">
        <w:tc>
          <w:tcPr>
            <w:tcW w:w="3790" w:type="dxa"/>
            <w:hideMark/>
          </w:tcPr>
          <w:p w:rsidR="00FA2921" w:rsidRPr="003A6C67" w:rsidRDefault="00FA2921" w:rsidP="00E95A34">
            <w:pPr>
              <w:pStyle w:val="htleft"/>
            </w:pPr>
            <w:r w:rsidRPr="003A6C67">
              <w:rPr>
                <w:b/>
              </w:rPr>
              <w:tab/>
            </w:r>
            <w:r w:rsidRPr="003A6C67">
              <w:t xml:space="preserve">Дата </w:t>
            </w:r>
          </w:p>
        </w:tc>
        <w:tc>
          <w:tcPr>
            <w:tcW w:w="5484" w:type="dxa"/>
            <w:hideMark/>
          </w:tcPr>
          <w:p w:rsidR="00FA2921" w:rsidRPr="003A6C67" w:rsidRDefault="00FA2921" w:rsidP="00E95A34">
            <w:pPr>
              <w:pStyle w:val="htleft"/>
            </w:pPr>
            <w:r w:rsidRPr="003A6C67">
              <w:t>............................/ ............................/ ............................</w:t>
            </w:r>
          </w:p>
        </w:tc>
      </w:tr>
      <w:tr w:rsidR="00FA2921" w:rsidRPr="003A6C67" w:rsidTr="00E95A34">
        <w:tc>
          <w:tcPr>
            <w:tcW w:w="3790" w:type="dxa"/>
            <w:hideMark/>
          </w:tcPr>
          <w:p w:rsidR="00FA2921" w:rsidRPr="003A6C67" w:rsidRDefault="00FA2921" w:rsidP="00E95A34">
            <w:pPr>
              <w:pStyle w:val="htleft"/>
            </w:pPr>
            <w:r w:rsidRPr="003A6C67">
              <w:t>Име и фамилия</w:t>
            </w:r>
          </w:p>
        </w:tc>
        <w:tc>
          <w:tcPr>
            <w:tcW w:w="5484" w:type="dxa"/>
            <w:hideMark/>
          </w:tcPr>
          <w:p w:rsidR="00FA2921" w:rsidRPr="003A6C67" w:rsidRDefault="00FA2921" w:rsidP="00E95A34">
            <w:pPr>
              <w:pStyle w:val="htleft"/>
            </w:pPr>
            <w:r w:rsidRPr="003A6C67">
              <w:t>..........................................................................................</w:t>
            </w:r>
          </w:p>
        </w:tc>
      </w:tr>
      <w:tr w:rsidR="00FA2921" w:rsidRPr="003A6C67" w:rsidTr="00E95A34">
        <w:tc>
          <w:tcPr>
            <w:tcW w:w="3790" w:type="dxa"/>
            <w:hideMark/>
          </w:tcPr>
          <w:p w:rsidR="00FA2921" w:rsidRPr="003A6C67" w:rsidRDefault="00FA2921" w:rsidP="00E95A34">
            <w:pPr>
              <w:pStyle w:val="htleft"/>
            </w:pPr>
            <w:r w:rsidRPr="003A6C67">
              <w:t>Подпис на лицето (и печат)</w:t>
            </w:r>
          </w:p>
        </w:tc>
        <w:tc>
          <w:tcPr>
            <w:tcW w:w="5484" w:type="dxa"/>
            <w:hideMark/>
          </w:tcPr>
          <w:p w:rsidR="00FA2921" w:rsidRPr="003A6C67" w:rsidRDefault="00FA2921" w:rsidP="00E95A34">
            <w:pPr>
              <w:pStyle w:val="htleft"/>
            </w:pPr>
            <w:r w:rsidRPr="003A6C67">
              <w:t>...........................................................................................</w:t>
            </w:r>
          </w:p>
        </w:tc>
      </w:tr>
    </w:tbl>
    <w:p w:rsidR="00FA2921" w:rsidRPr="003A6C67" w:rsidRDefault="00FA2921" w:rsidP="00FA2921">
      <w:pPr>
        <w:spacing w:after="240"/>
        <w:jc w:val="both"/>
        <w:rPr>
          <w:bCs/>
          <w:i/>
          <w:u w:val="single"/>
          <w:lang w:val="bg-BG"/>
        </w:rPr>
      </w:pPr>
    </w:p>
    <w:p w:rsidR="00FA2921" w:rsidRPr="003A6C67" w:rsidRDefault="00FA2921" w:rsidP="00FA2921">
      <w:pPr>
        <w:spacing w:after="240"/>
        <w:jc w:val="both"/>
        <w:rPr>
          <w:bCs/>
          <w:i/>
          <w:u w:val="single"/>
          <w:lang w:val="bg-BG"/>
        </w:rPr>
      </w:pPr>
    </w:p>
    <w:p w:rsidR="00FA2921" w:rsidRPr="003A6C67" w:rsidRDefault="00FA2921" w:rsidP="00FA2921">
      <w:pPr>
        <w:spacing w:after="240"/>
        <w:jc w:val="both"/>
        <w:rPr>
          <w:bCs/>
          <w:i/>
          <w:u w:val="single"/>
          <w:lang w:val="bg-BG"/>
        </w:rPr>
      </w:pPr>
    </w:p>
    <w:p w:rsidR="00FA2921" w:rsidRDefault="00FA2921" w:rsidP="00FA2921">
      <w:pPr>
        <w:spacing w:after="240"/>
        <w:jc w:val="both"/>
        <w:rPr>
          <w:bCs/>
          <w:i/>
          <w:u w:val="single"/>
          <w:lang w:val="bg-BG"/>
        </w:rPr>
      </w:pPr>
    </w:p>
    <w:p w:rsidR="00947594" w:rsidRDefault="00947594" w:rsidP="00FA2921">
      <w:pPr>
        <w:spacing w:after="240"/>
        <w:jc w:val="both"/>
        <w:rPr>
          <w:bCs/>
          <w:i/>
          <w:u w:val="single"/>
          <w:lang w:val="bg-BG"/>
        </w:rPr>
      </w:pPr>
    </w:p>
    <w:p w:rsidR="00947594" w:rsidRDefault="00947594" w:rsidP="00FA2921">
      <w:pPr>
        <w:spacing w:after="240"/>
        <w:jc w:val="both"/>
        <w:rPr>
          <w:bCs/>
          <w:i/>
          <w:u w:val="single"/>
          <w:lang w:val="bg-BG"/>
        </w:rPr>
      </w:pPr>
    </w:p>
    <w:p w:rsidR="00947594" w:rsidRDefault="00947594" w:rsidP="00FA2921">
      <w:pPr>
        <w:spacing w:after="240"/>
        <w:jc w:val="both"/>
        <w:rPr>
          <w:bCs/>
          <w:i/>
          <w:u w:val="single"/>
          <w:lang w:val="bg-BG"/>
        </w:rPr>
      </w:pPr>
    </w:p>
    <w:p w:rsidR="00947594" w:rsidRDefault="00947594" w:rsidP="00FA2921">
      <w:pPr>
        <w:spacing w:after="240"/>
        <w:jc w:val="both"/>
        <w:rPr>
          <w:bCs/>
          <w:i/>
          <w:u w:val="single"/>
          <w:lang w:val="bg-BG"/>
        </w:rPr>
      </w:pPr>
    </w:p>
    <w:p w:rsidR="00947594" w:rsidRDefault="00947594" w:rsidP="00FA2921">
      <w:pPr>
        <w:spacing w:after="240"/>
        <w:jc w:val="both"/>
        <w:rPr>
          <w:bCs/>
          <w:i/>
          <w:u w:val="single"/>
          <w:lang w:val="bg-BG"/>
        </w:rPr>
      </w:pPr>
    </w:p>
    <w:p w:rsidR="00947594" w:rsidRDefault="00947594" w:rsidP="00FA2921">
      <w:pPr>
        <w:spacing w:after="240"/>
        <w:jc w:val="both"/>
        <w:rPr>
          <w:bCs/>
          <w:i/>
          <w:u w:val="single"/>
          <w:lang w:val="bg-BG"/>
        </w:rPr>
      </w:pPr>
    </w:p>
    <w:p w:rsidR="00947594" w:rsidRDefault="00947594" w:rsidP="00FA2921">
      <w:pPr>
        <w:spacing w:after="240"/>
        <w:jc w:val="both"/>
        <w:rPr>
          <w:bCs/>
          <w:i/>
          <w:u w:val="single"/>
          <w:lang w:val="bg-BG"/>
        </w:rPr>
      </w:pPr>
    </w:p>
    <w:p w:rsidR="00947594" w:rsidRDefault="00947594" w:rsidP="00FA2921">
      <w:pPr>
        <w:spacing w:after="240"/>
        <w:jc w:val="both"/>
        <w:rPr>
          <w:bCs/>
          <w:i/>
          <w:u w:val="single"/>
          <w:lang w:val="bg-BG"/>
        </w:rPr>
      </w:pPr>
    </w:p>
    <w:p w:rsidR="00947594" w:rsidRDefault="00947594" w:rsidP="00FA2921">
      <w:pPr>
        <w:spacing w:after="240"/>
        <w:jc w:val="both"/>
        <w:rPr>
          <w:bCs/>
          <w:i/>
          <w:u w:val="single"/>
          <w:lang w:val="bg-BG"/>
        </w:rPr>
      </w:pPr>
    </w:p>
    <w:p w:rsidR="00947594" w:rsidRDefault="00947594" w:rsidP="00FA2921">
      <w:pPr>
        <w:spacing w:after="240"/>
        <w:jc w:val="both"/>
        <w:rPr>
          <w:bCs/>
          <w:i/>
          <w:u w:val="single"/>
          <w:lang w:val="bg-BG"/>
        </w:rPr>
      </w:pPr>
    </w:p>
    <w:p w:rsidR="00947594" w:rsidRDefault="00947594" w:rsidP="00FA2921">
      <w:pPr>
        <w:spacing w:after="240"/>
        <w:jc w:val="both"/>
        <w:rPr>
          <w:bCs/>
          <w:i/>
          <w:u w:val="single"/>
          <w:lang w:val="bg-BG"/>
        </w:rPr>
      </w:pPr>
    </w:p>
    <w:p w:rsidR="009F65C8" w:rsidRDefault="009F65C8" w:rsidP="00FA2921">
      <w:pPr>
        <w:spacing w:after="240"/>
        <w:jc w:val="both"/>
        <w:rPr>
          <w:bCs/>
          <w:i/>
          <w:u w:val="single"/>
          <w:lang w:val="bg-BG"/>
        </w:rPr>
      </w:pPr>
    </w:p>
    <w:p w:rsidR="009F65C8" w:rsidRDefault="009F65C8" w:rsidP="00FA2921">
      <w:pPr>
        <w:spacing w:after="240"/>
        <w:jc w:val="both"/>
        <w:rPr>
          <w:bCs/>
          <w:i/>
          <w:u w:val="single"/>
          <w:lang w:val="bg-BG"/>
        </w:rPr>
      </w:pPr>
    </w:p>
    <w:p w:rsidR="009F65C8" w:rsidRDefault="009F65C8" w:rsidP="00FA2921">
      <w:pPr>
        <w:spacing w:after="240"/>
        <w:jc w:val="both"/>
        <w:rPr>
          <w:bCs/>
          <w:i/>
          <w:u w:val="single"/>
          <w:lang w:val="bg-BG"/>
        </w:rPr>
      </w:pPr>
    </w:p>
    <w:p w:rsidR="009F65C8" w:rsidRDefault="009F65C8" w:rsidP="00FA2921">
      <w:pPr>
        <w:spacing w:after="240"/>
        <w:jc w:val="both"/>
        <w:rPr>
          <w:bCs/>
          <w:i/>
          <w:u w:val="single"/>
          <w:lang w:val="bg-BG"/>
        </w:rPr>
      </w:pPr>
    </w:p>
    <w:p w:rsidR="00947594" w:rsidRPr="003A6C67" w:rsidRDefault="00947594" w:rsidP="00FA2921">
      <w:pPr>
        <w:spacing w:after="240"/>
        <w:jc w:val="both"/>
        <w:rPr>
          <w:bCs/>
          <w:i/>
          <w:u w:val="single"/>
          <w:lang w:val="bg-BG"/>
        </w:rPr>
      </w:pPr>
    </w:p>
    <w:p w:rsidR="00D34D76" w:rsidRPr="003A6C67" w:rsidRDefault="00D34D76" w:rsidP="00FB340E">
      <w:pPr>
        <w:spacing w:after="240"/>
        <w:jc w:val="right"/>
        <w:rPr>
          <w:b/>
          <w:lang w:val="bg-BG"/>
        </w:rPr>
      </w:pPr>
      <w:r w:rsidRPr="003A6C67">
        <w:rPr>
          <w:bCs/>
          <w:i/>
          <w:u w:val="single"/>
          <w:lang w:val="bg-BG"/>
        </w:rPr>
        <w:t xml:space="preserve">ОБРАЗЕЦ </w:t>
      </w:r>
    </w:p>
    <w:p w:rsidR="00947594" w:rsidRDefault="00947594" w:rsidP="00D34D76">
      <w:pPr>
        <w:spacing w:after="240"/>
        <w:jc w:val="center"/>
        <w:rPr>
          <w:b/>
          <w:lang w:val="bg-BG"/>
        </w:rPr>
      </w:pPr>
    </w:p>
    <w:p w:rsidR="00D34D76" w:rsidRPr="003A6C67" w:rsidRDefault="00D34D76" w:rsidP="00D34D76">
      <w:pPr>
        <w:spacing w:after="240"/>
        <w:jc w:val="center"/>
        <w:rPr>
          <w:lang w:val="bg-BG"/>
        </w:rPr>
      </w:pPr>
      <w:r w:rsidRPr="003A6C67">
        <w:rPr>
          <w:b/>
          <w:lang w:val="bg-BG"/>
        </w:rPr>
        <w:t>ДЕКЛАРАЦИЯ</w:t>
      </w:r>
    </w:p>
    <w:p w:rsidR="00D34D76" w:rsidRPr="003A6C67" w:rsidRDefault="00D34D76" w:rsidP="00D34D76">
      <w:pPr>
        <w:tabs>
          <w:tab w:val="left" w:pos="2490"/>
          <w:tab w:val="center" w:pos="4748"/>
        </w:tabs>
        <w:spacing w:after="240"/>
        <w:rPr>
          <w:lang w:val="bg-BG"/>
        </w:rPr>
      </w:pPr>
      <w:r w:rsidRPr="003A6C67">
        <w:rPr>
          <w:lang w:val="bg-BG"/>
        </w:rPr>
        <w:tab/>
      </w:r>
      <w:r w:rsidRPr="003A6C67">
        <w:rPr>
          <w:lang w:val="bg-BG"/>
        </w:rPr>
        <w:tab/>
      </w:r>
      <w:r w:rsidR="000D6240" w:rsidRPr="003A6C67">
        <w:rPr>
          <w:lang w:val="bg-BG"/>
        </w:rPr>
        <w:t xml:space="preserve">за конфиденциалност </w:t>
      </w:r>
      <w:r w:rsidRPr="003A6C67">
        <w:rPr>
          <w:lang w:val="bg-BG"/>
        </w:rPr>
        <w:t xml:space="preserve">по чл. </w:t>
      </w:r>
      <w:r w:rsidR="00C304CB" w:rsidRPr="003A6C67">
        <w:rPr>
          <w:lang w:val="bg-BG"/>
        </w:rPr>
        <w:t>102</w:t>
      </w:r>
      <w:r w:rsidRPr="003A6C67">
        <w:rPr>
          <w:lang w:val="bg-BG"/>
        </w:rPr>
        <w:t xml:space="preserve">, ал. </w:t>
      </w:r>
      <w:r w:rsidR="00C304CB" w:rsidRPr="003A6C67">
        <w:rPr>
          <w:lang w:val="bg-BG"/>
        </w:rPr>
        <w:t>1</w:t>
      </w:r>
      <w:r w:rsidRPr="003A6C67">
        <w:rPr>
          <w:lang w:val="bg-BG"/>
        </w:rPr>
        <w:t xml:space="preserve"> от ЗОП</w:t>
      </w:r>
    </w:p>
    <w:p w:rsidR="00D34D76" w:rsidRPr="003A6C67" w:rsidRDefault="00C304CB" w:rsidP="00D34D76">
      <w:pPr>
        <w:spacing w:after="240"/>
        <w:jc w:val="both"/>
        <w:rPr>
          <w:lang w:val="bg-BG"/>
        </w:rPr>
      </w:pPr>
      <w:r w:rsidRPr="003A6C67">
        <w:rPr>
          <w:lang w:val="bg-BG"/>
        </w:rPr>
        <w:t>Долуп</w:t>
      </w:r>
      <w:r w:rsidR="00D34D76" w:rsidRPr="003A6C67">
        <w:rPr>
          <w:lang w:val="bg-BG"/>
        </w:rPr>
        <w:t xml:space="preserve">одписаният/ата ...................................................................................... </w:t>
      </w:r>
      <w:r w:rsidR="00D34D76" w:rsidRPr="003A6C67">
        <w:rPr>
          <w:i/>
          <w:lang w:val="bg-BG"/>
        </w:rPr>
        <w:t>(трите имена)</w:t>
      </w:r>
      <w:r w:rsidR="00D34D76" w:rsidRPr="003A6C67">
        <w:rPr>
          <w:lang w:val="bg-BG"/>
        </w:rPr>
        <w:t xml:space="preserve"> сданни по документ за самоличност ......................................................................................... </w:t>
      </w:r>
      <w:r w:rsidR="00D34D76" w:rsidRPr="003A6C67">
        <w:rPr>
          <w:i/>
          <w:lang w:val="bg-BG"/>
        </w:rPr>
        <w:t>(номер на лична карта, дата, орган и място на издаването)</w:t>
      </w:r>
      <w:r w:rsidR="00D34D76" w:rsidRPr="003A6C67">
        <w:rPr>
          <w:lang w:val="bg-BG"/>
        </w:rPr>
        <w:t xml:space="preserve"> в качеството си на ............................................................ </w:t>
      </w:r>
      <w:r w:rsidR="00D34D76" w:rsidRPr="003A6C67">
        <w:rPr>
          <w:i/>
          <w:lang w:val="bg-BG"/>
        </w:rPr>
        <w:t>(длъжност)</w:t>
      </w:r>
      <w:r w:rsidR="00D34D76" w:rsidRPr="003A6C67">
        <w:rPr>
          <w:lang w:val="bg-BG"/>
        </w:rPr>
        <w:t xml:space="preserve"> на ...............................................................</w:t>
      </w:r>
    </w:p>
    <w:p w:rsidR="00D34D76" w:rsidRPr="003A6C67" w:rsidRDefault="00D34D76" w:rsidP="00D34D76">
      <w:pPr>
        <w:spacing w:after="240"/>
        <w:jc w:val="both"/>
        <w:rPr>
          <w:lang w:val="bg-BG"/>
        </w:rPr>
      </w:pPr>
      <w:r w:rsidRPr="003A6C67">
        <w:rPr>
          <w:i/>
          <w:lang w:val="bg-BG"/>
        </w:rPr>
        <w:t>(наименование на участника)</w:t>
      </w:r>
      <w:r w:rsidRPr="003A6C67">
        <w:rPr>
          <w:lang w:val="bg-BG"/>
        </w:rPr>
        <w:t xml:space="preserve"> ЕИК/БУЛСТАТ …................................................................... – участник в открита процедура за възлагане на обществена поръчка с предмет: </w:t>
      </w:r>
      <w:r w:rsidRPr="003A6C67">
        <w:rPr>
          <w:b/>
          <w:bCs/>
          <w:lang w:val="bg-BG"/>
        </w:rPr>
        <w:t>„Избор на оператор на обществени фиксирани телефонни мрежи за предоставяне на гласова телефонна услуга и факс съобщения за нуждите на МВнР“</w:t>
      </w:r>
      <w:r w:rsidRPr="003A6C67">
        <w:rPr>
          <w:lang w:val="bg-BG"/>
        </w:rPr>
        <w:t>,</w:t>
      </w:r>
    </w:p>
    <w:p w:rsidR="00D34D76" w:rsidRPr="003A6C67" w:rsidRDefault="00D34D76" w:rsidP="00D34D76">
      <w:pPr>
        <w:jc w:val="center"/>
        <w:rPr>
          <w:b/>
          <w:bCs/>
          <w:lang w:val="bg-BG"/>
        </w:rPr>
      </w:pPr>
    </w:p>
    <w:p w:rsidR="00D34D76" w:rsidRPr="003A6C67" w:rsidRDefault="00D34D76" w:rsidP="00D34D76">
      <w:pPr>
        <w:spacing w:after="240"/>
        <w:jc w:val="center"/>
        <w:rPr>
          <w:b/>
          <w:lang w:val="bg-BG"/>
        </w:rPr>
      </w:pPr>
      <w:r w:rsidRPr="003A6C67">
        <w:rPr>
          <w:b/>
          <w:lang w:val="bg-BG"/>
        </w:rPr>
        <w:t>ДЕКЛАРИРАМ:</w:t>
      </w:r>
    </w:p>
    <w:p w:rsidR="00D34D76" w:rsidRPr="003A6C67" w:rsidRDefault="00D34D76" w:rsidP="00D34D76">
      <w:pPr>
        <w:spacing w:after="240"/>
        <w:jc w:val="both"/>
        <w:rPr>
          <w:lang w:val="bg-BG"/>
        </w:rPr>
      </w:pPr>
      <w:r w:rsidRPr="003A6C67">
        <w:rPr>
          <w:lang w:val="bg-BG"/>
        </w:rPr>
        <w:t xml:space="preserve">1. Информацията, съдържаща се в …………………….. (посочват се конкретна част/части от офертата) от подадената от нас оферта за участие в обществената поръчка, да се счита за конфиденциална, тъй като съдържа търговски тайни. </w:t>
      </w:r>
    </w:p>
    <w:p w:rsidR="00C304CB" w:rsidRPr="003A6C67" w:rsidRDefault="00D34D76" w:rsidP="00D34D76">
      <w:pPr>
        <w:spacing w:after="240"/>
        <w:jc w:val="both"/>
        <w:rPr>
          <w:lang w:val="bg-BG"/>
        </w:rPr>
      </w:pPr>
      <w:r w:rsidRPr="003A6C67">
        <w:rPr>
          <w:lang w:val="bg-BG"/>
        </w:rPr>
        <w:t>2. Не бихме желали информацията по т. 1 да бъде разкривана от възложителя, освен в предвидените от закона случаи.</w:t>
      </w:r>
      <w:r w:rsidR="00C304CB" w:rsidRPr="003A6C67">
        <w:rPr>
          <w:lang w:val="bg-BG"/>
        </w:rPr>
        <w:t>Известно ни е, че съгласно чл. 102, ал. 2 от ЗОП предложенията от офертата ни, които подлежат на оценка, не могат да бъдат конфиденциални.</w:t>
      </w:r>
    </w:p>
    <w:p w:rsidR="00D34D76" w:rsidRPr="003A6C67" w:rsidRDefault="00D34D76" w:rsidP="00D34D76">
      <w:pPr>
        <w:spacing w:after="240"/>
        <w:jc w:val="both"/>
        <w:rPr>
          <w:lang w:val="bg-BG"/>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3754"/>
        <w:gridCol w:w="5520"/>
      </w:tblGrid>
      <w:tr w:rsidR="00D34D76" w:rsidRPr="003A6C67" w:rsidTr="0036597C">
        <w:tc>
          <w:tcPr>
            <w:tcW w:w="4455" w:type="dxa"/>
            <w:hideMark/>
          </w:tcPr>
          <w:p w:rsidR="00D34D76" w:rsidRPr="003A6C67" w:rsidRDefault="00D34D76" w:rsidP="0036597C">
            <w:pPr>
              <w:pStyle w:val="htleft"/>
            </w:pPr>
            <w:r w:rsidRPr="003A6C67">
              <w:t xml:space="preserve">Дата </w:t>
            </w:r>
          </w:p>
        </w:tc>
        <w:tc>
          <w:tcPr>
            <w:tcW w:w="4890" w:type="dxa"/>
            <w:hideMark/>
          </w:tcPr>
          <w:p w:rsidR="00D34D76" w:rsidRPr="003A6C67" w:rsidRDefault="00D34D76" w:rsidP="0036597C">
            <w:pPr>
              <w:pStyle w:val="htleft"/>
            </w:pPr>
            <w:r w:rsidRPr="003A6C67">
              <w:t>............................/ ............................/ ............................</w:t>
            </w:r>
          </w:p>
        </w:tc>
      </w:tr>
      <w:tr w:rsidR="00D34D76" w:rsidRPr="003A6C67" w:rsidTr="0036597C">
        <w:tc>
          <w:tcPr>
            <w:tcW w:w="4455" w:type="dxa"/>
            <w:hideMark/>
          </w:tcPr>
          <w:p w:rsidR="00D34D76" w:rsidRPr="003A6C67" w:rsidRDefault="00D34D76" w:rsidP="0036597C">
            <w:pPr>
              <w:pStyle w:val="htleft"/>
            </w:pPr>
            <w:r w:rsidRPr="003A6C67">
              <w:t>Име и фамилия</w:t>
            </w:r>
          </w:p>
        </w:tc>
        <w:tc>
          <w:tcPr>
            <w:tcW w:w="4890" w:type="dxa"/>
            <w:hideMark/>
          </w:tcPr>
          <w:p w:rsidR="00D34D76" w:rsidRPr="003A6C67" w:rsidRDefault="00D34D76" w:rsidP="0036597C">
            <w:pPr>
              <w:pStyle w:val="htleft"/>
            </w:pPr>
            <w:r w:rsidRPr="003A6C67">
              <w:t>..........................................................................................</w:t>
            </w:r>
          </w:p>
        </w:tc>
      </w:tr>
      <w:tr w:rsidR="00D34D76" w:rsidRPr="003A6C67" w:rsidTr="0036597C">
        <w:tc>
          <w:tcPr>
            <w:tcW w:w="4455" w:type="dxa"/>
            <w:hideMark/>
          </w:tcPr>
          <w:p w:rsidR="00D34D76" w:rsidRPr="003A6C67" w:rsidRDefault="00D34D76" w:rsidP="0036597C">
            <w:pPr>
              <w:pStyle w:val="htleft"/>
            </w:pPr>
            <w:r w:rsidRPr="003A6C67">
              <w:t>Подпис на лицето (и печат)</w:t>
            </w:r>
          </w:p>
        </w:tc>
        <w:tc>
          <w:tcPr>
            <w:tcW w:w="4890" w:type="dxa"/>
            <w:hideMark/>
          </w:tcPr>
          <w:p w:rsidR="00D34D76" w:rsidRPr="003A6C67" w:rsidRDefault="00D34D76" w:rsidP="0036597C">
            <w:pPr>
              <w:pStyle w:val="htleft"/>
            </w:pPr>
            <w:r w:rsidRPr="003A6C67">
              <w:t>...........................................................................................</w:t>
            </w:r>
          </w:p>
        </w:tc>
      </w:tr>
    </w:tbl>
    <w:p w:rsidR="00D34D76" w:rsidRPr="003A6C67" w:rsidRDefault="00D34D76" w:rsidP="00D34D76">
      <w:pPr>
        <w:spacing w:after="240"/>
        <w:jc w:val="both"/>
        <w:rPr>
          <w:b/>
          <w:lang w:val="bg-BG"/>
        </w:rPr>
      </w:pPr>
    </w:p>
    <w:p w:rsidR="00D34D76" w:rsidRPr="003A6C67" w:rsidRDefault="00D34D76" w:rsidP="00D34D76">
      <w:pPr>
        <w:spacing w:after="240"/>
        <w:jc w:val="both"/>
        <w:rPr>
          <w:b/>
          <w:lang w:val="bg-BG"/>
        </w:rPr>
      </w:pPr>
    </w:p>
    <w:p w:rsidR="00C304CB" w:rsidRPr="003A6C67" w:rsidRDefault="00C304CB" w:rsidP="00D34D76">
      <w:pPr>
        <w:spacing w:after="240"/>
        <w:jc w:val="both"/>
        <w:rPr>
          <w:b/>
          <w:lang w:val="bg-BG"/>
        </w:rPr>
      </w:pPr>
    </w:p>
    <w:p w:rsidR="00291DB0" w:rsidRPr="003A6C67" w:rsidRDefault="00291DB0" w:rsidP="00D34D76">
      <w:pPr>
        <w:spacing w:after="240"/>
        <w:jc w:val="both"/>
        <w:rPr>
          <w:b/>
          <w:lang w:val="bg-BG"/>
        </w:rPr>
      </w:pPr>
    </w:p>
    <w:p w:rsidR="00291DB0" w:rsidRPr="003A6C67" w:rsidRDefault="00291DB0" w:rsidP="00D34D76">
      <w:pPr>
        <w:spacing w:after="240"/>
        <w:jc w:val="both"/>
        <w:rPr>
          <w:b/>
          <w:lang w:val="bg-BG"/>
        </w:rPr>
      </w:pPr>
    </w:p>
    <w:p w:rsidR="00291DB0" w:rsidRPr="003A6C67" w:rsidRDefault="00291DB0" w:rsidP="00D34D76">
      <w:pPr>
        <w:spacing w:after="240"/>
        <w:jc w:val="both"/>
        <w:rPr>
          <w:b/>
          <w:lang w:val="bg-BG"/>
        </w:rPr>
      </w:pPr>
    </w:p>
    <w:p w:rsidR="00291DB0" w:rsidRPr="003A6C67" w:rsidRDefault="00291DB0" w:rsidP="00D34D76">
      <w:pPr>
        <w:spacing w:after="240"/>
        <w:jc w:val="both"/>
        <w:rPr>
          <w:b/>
          <w:lang w:val="bg-BG"/>
        </w:rPr>
      </w:pPr>
    </w:p>
    <w:p w:rsidR="00291DB0" w:rsidRPr="003A6C67" w:rsidRDefault="00291DB0" w:rsidP="00D34D76">
      <w:pPr>
        <w:spacing w:after="240"/>
        <w:jc w:val="both"/>
        <w:rPr>
          <w:b/>
          <w:lang w:val="bg-BG"/>
        </w:rPr>
      </w:pPr>
    </w:p>
    <w:p w:rsidR="00C304CB" w:rsidRDefault="00C304CB" w:rsidP="00D34D76">
      <w:pPr>
        <w:spacing w:after="240"/>
        <w:jc w:val="both"/>
        <w:rPr>
          <w:b/>
          <w:lang w:val="bg-BG"/>
        </w:rPr>
      </w:pPr>
    </w:p>
    <w:p w:rsidR="00A321F5" w:rsidRDefault="00A321F5" w:rsidP="00D34D76">
      <w:pPr>
        <w:spacing w:after="240"/>
        <w:jc w:val="both"/>
        <w:rPr>
          <w:b/>
          <w:lang w:val="bg-BG"/>
        </w:rPr>
      </w:pPr>
    </w:p>
    <w:p w:rsidR="00A321F5" w:rsidRPr="003A6C67" w:rsidRDefault="00A321F5" w:rsidP="00D34D76">
      <w:pPr>
        <w:spacing w:after="240"/>
        <w:jc w:val="both"/>
        <w:rPr>
          <w:b/>
          <w:lang w:val="bg-BG"/>
        </w:rPr>
      </w:pPr>
    </w:p>
    <w:p w:rsidR="00A71661" w:rsidRPr="003A6C67" w:rsidRDefault="00A71661" w:rsidP="00A71661">
      <w:pPr>
        <w:spacing w:after="240"/>
        <w:jc w:val="both"/>
        <w:rPr>
          <w:b/>
          <w:lang w:val="bg-BG"/>
        </w:rPr>
      </w:pPr>
      <w:r w:rsidRPr="003A6C67">
        <w:rPr>
          <w:i/>
          <w:u w:val="single"/>
          <w:lang w:val="bg-BG"/>
        </w:rPr>
        <w:t xml:space="preserve">Поставя се в плик </w:t>
      </w:r>
      <w:r w:rsidR="00FA3980" w:rsidRPr="003A6C67">
        <w:rPr>
          <w:i/>
          <w:u w:val="single"/>
          <w:lang w:val="bg-BG"/>
        </w:rPr>
        <w:t>„Предлагани ценови параметри</w:t>
      </w:r>
      <w:r w:rsidR="00291DB0" w:rsidRPr="003A6C67">
        <w:rPr>
          <w:i/>
          <w:u w:val="single"/>
          <w:lang w:val="bg-BG"/>
        </w:rPr>
        <w:t>”</w:t>
      </w:r>
      <w:r w:rsidRPr="003A6C67">
        <w:rPr>
          <w:i/>
          <w:lang w:val="bg-BG"/>
        </w:rPr>
        <w:tab/>
      </w:r>
      <w:r w:rsidRPr="003A6C67">
        <w:rPr>
          <w:i/>
          <w:lang w:val="bg-BG"/>
        </w:rPr>
        <w:tab/>
      </w:r>
      <w:r w:rsidRPr="003A6C67">
        <w:rPr>
          <w:i/>
          <w:lang w:val="bg-BG"/>
        </w:rPr>
        <w:tab/>
      </w:r>
      <w:r w:rsidRPr="003A6C67">
        <w:rPr>
          <w:i/>
          <w:u w:val="single"/>
          <w:lang w:val="bg-BG"/>
        </w:rPr>
        <w:t xml:space="preserve">ОБРАЗЕЦ </w:t>
      </w:r>
    </w:p>
    <w:p w:rsidR="00A71661" w:rsidRPr="003A6C67" w:rsidRDefault="00A71661" w:rsidP="00A71661">
      <w:pPr>
        <w:jc w:val="center"/>
        <w:rPr>
          <w:b/>
          <w:sz w:val="28"/>
          <w:lang w:val="bg-BG"/>
        </w:rPr>
      </w:pPr>
      <w:r w:rsidRPr="003A6C67">
        <w:rPr>
          <w:b/>
          <w:sz w:val="28"/>
          <w:lang w:val="bg-BG"/>
        </w:rPr>
        <w:t>ЦЕНОВО ПРЕДЛОЖЕНИЕ</w:t>
      </w:r>
    </w:p>
    <w:p w:rsidR="00A71661" w:rsidRPr="003A6C67" w:rsidRDefault="00A71661" w:rsidP="00575EB2">
      <w:pPr>
        <w:spacing w:before="120"/>
        <w:jc w:val="center"/>
        <w:rPr>
          <w:b/>
          <w:lang w:val="bg-BG"/>
        </w:rPr>
      </w:pPr>
      <w:r w:rsidRPr="003A6C67">
        <w:rPr>
          <w:b/>
          <w:lang w:val="bg-BG"/>
        </w:rPr>
        <w:t xml:space="preserve">ЗА УЧАСТИЕ В ОТКРИТА ПРОЦЕДУРА ЗА ВЪЗЛАГАНЕ </w:t>
      </w:r>
    </w:p>
    <w:p w:rsidR="00A71661" w:rsidRPr="003A6C67" w:rsidRDefault="00A71661" w:rsidP="00575EB2">
      <w:pPr>
        <w:spacing w:after="120"/>
        <w:jc w:val="center"/>
        <w:rPr>
          <w:b/>
          <w:lang w:val="bg-BG"/>
        </w:rPr>
      </w:pPr>
      <w:r w:rsidRPr="003A6C67">
        <w:rPr>
          <w:b/>
          <w:lang w:val="bg-BG"/>
        </w:rPr>
        <w:t xml:space="preserve">НА ОБЩЕСТВЕНА ПОРЪЧКА </w:t>
      </w:r>
    </w:p>
    <w:p w:rsidR="00A71661" w:rsidRPr="003A6C67" w:rsidRDefault="00A71661" w:rsidP="00A71661">
      <w:pPr>
        <w:jc w:val="center"/>
        <w:rPr>
          <w:b/>
          <w:bCs/>
          <w:lang w:val="bg-BG"/>
        </w:rPr>
      </w:pPr>
      <w:r w:rsidRPr="003A6C67">
        <w:rPr>
          <w:b/>
          <w:bCs/>
          <w:lang w:val="bg-BG"/>
        </w:rPr>
        <w:t>с предмет: „Избор на оператор на обществени фиксирани телефонни мрежи за предоставяне на гласова телефонна услуга и факс съобщения за нуждите на МВнР“</w:t>
      </w:r>
    </w:p>
    <w:p w:rsidR="00A71661" w:rsidRPr="003A6C67" w:rsidRDefault="00A71661" w:rsidP="00A71661">
      <w:pPr>
        <w:jc w:val="center"/>
        <w:rPr>
          <w:b/>
          <w:bCs/>
          <w:lang w:val="bg-BG"/>
        </w:rPr>
      </w:pPr>
    </w:p>
    <w:p w:rsidR="00A71661" w:rsidRPr="003A6C67" w:rsidRDefault="005F1BE9" w:rsidP="00A71661">
      <w:pPr>
        <w:spacing w:after="240"/>
        <w:jc w:val="both"/>
        <w:rPr>
          <w:lang w:val="bg-BG"/>
        </w:rPr>
      </w:pPr>
      <w:r w:rsidRPr="003A6C67">
        <w:rPr>
          <w:lang w:val="bg-BG"/>
        </w:rPr>
        <w:t>Долуп</w:t>
      </w:r>
      <w:r w:rsidR="00A71661" w:rsidRPr="003A6C67">
        <w:rPr>
          <w:lang w:val="bg-BG"/>
        </w:rPr>
        <w:t xml:space="preserve">одписаният/ата ........................................................................................ </w:t>
      </w:r>
      <w:r w:rsidR="00A71661" w:rsidRPr="003A6C67">
        <w:rPr>
          <w:i/>
          <w:lang w:val="bg-BG"/>
        </w:rPr>
        <w:t>(трите имена)</w:t>
      </w:r>
      <w:r w:rsidR="00A71661" w:rsidRPr="003A6C67">
        <w:rPr>
          <w:lang w:val="bg-BG"/>
        </w:rPr>
        <w:t xml:space="preserve"> сданни по документ за самоличност ........................................................................................... </w:t>
      </w:r>
      <w:r w:rsidR="00A71661" w:rsidRPr="003A6C67">
        <w:rPr>
          <w:i/>
          <w:lang w:val="bg-BG"/>
        </w:rPr>
        <w:t>(номер на лична карта, дата, орган и място на издаването)</w:t>
      </w:r>
      <w:r w:rsidR="00A71661" w:rsidRPr="003A6C67">
        <w:rPr>
          <w:lang w:val="bg-BG"/>
        </w:rPr>
        <w:t xml:space="preserve"> в качеството си на .............................................................. </w:t>
      </w:r>
      <w:r w:rsidR="00A71661" w:rsidRPr="003A6C67">
        <w:rPr>
          <w:i/>
          <w:lang w:val="bg-BG"/>
        </w:rPr>
        <w:t>(длъжност)</w:t>
      </w:r>
      <w:r w:rsidR="00A71661" w:rsidRPr="003A6C67">
        <w:rPr>
          <w:lang w:val="bg-BG"/>
        </w:rPr>
        <w:t xml:space="preserve"> на ...............................................................</w:t>
      </w:r>
    </w:p>
    <w:p w:rsidR="00A71661" w:rsidRPr="003A6C67" w:rsidRDefault="00A71661" w:rsidP="002F6E70">
      <w:pPr>
        <w:jc w:val="both"/>
        <w:rPr>
          <w:lang w:val="bg-BG"/>
        </w:rPr>
      </w:pPr>
      <w:r w:rsidRPr="003A6C67">
        <w:rPr>
          <w:i/>
          <w:lang w:val="bg-BG"/>
        </w:rPr>
        <w:t>(наименование на участника)</w:t>
      </w:r>
      <w:r w:rsidRPr="003A6C67">
        <w:rPr>
          <w:lang w:val="bg-BG"/>
        </w:rPr>
        <w:t xml:space="preserve"> ЕИК/БУЛСТАТ …..................................................................... </w:t>
      </w:r>
    </w:p>
    <w:p w:rsidR="002F6E70" w:rsidRPr="003A6C67" w:rsidRDefault="002F6E70" w:rsidP="00A71661">
      <w:pPr>
        <w:spacing w:after="240"/>
        <w:jc w:val="both"/>
        <w:rPr>
          <w:lang w:val="bg-BG"/>
        </w:rPr>
      </w:pPr>
    </w:p>
    <w:p w:rsidR="00A71661" w:rsidRPr="003A6C67" w:rsidRDefault="00A71661" w:rsidP="002F6E70">
      <w:pPr>
        <w:spacing w:before="240"/>
        <w:ind w:right="40"/>
        <w:jc w:val="both"/>
        <w:rPr>
          <w:b/>
          <w:lang w:val="bg-BG"/>
        </w:rPr>
      </w:pPr>
      <w:r w:rsidRPr="003A6C67">
        <w:rPr>
          <w:lang w:val="bg-BG"/>
        </w:rPr>
        <w:tab/>
      </w:r>
      <w:r w:rsidR="00C60886" w:rsidRPr="003A6C67">
        <w:rPr>
          <w:b/>
          <w:lang w:val="bg-BG"/>
        </w:rPr>
        <w:t>УВАЖАЕМ</w:t>
      </w:r>
      <w:r w:rsidR="005611F0">
        <w:rPr>
          <w:b/>
          <w:lang w:val="bg-BG"/>
        </w:rPr>
        <w:t>И</w:t>
      </w:r>
      <w:r w:rsidRPr="003A6C67">
        <w:rPr>
          <w:b/>
          <w:lang w:val="bg-BG"/>
        </w:rPr>
        <w:t xml:space="preserve"> ГОСПО</w:t>
      </w:r>
      <w:r w:rsidR="00C60886" w:rsidRPr="003A6C67">
        <w:rPr>
          <w:b/>
          <w:lang w:val="bg-BG"/>
        </w:rPr>
        <w:t>Ж</w:t>
      </w:r>
      <w:r w:rsidR="005611F0">
        <w:rPr>
          <w:b/>
          <w:lang w:val="bg-BG"/>
        </w:rPr>
        <w:t>И И ГОСПОДА</w:t>
      </w:r>
      <w:r w:rsidRPr="003A6C67">
        <w:rPr>
          <w:b/>
          <w:lang w:val="bg-BG"/>
        </w:rPr>
        <w:t>,</w:t>
      </w:r>
    </w:p>
    <w:p w:rsidR="00A71661" w:rsidRPr="003A6C67" w:rsidRDefault="00A71661" w:rsidP="00A71661">
      <w:pPr>
        <w:ind w:right="42"/>
        <w:jc w:val="both"/>
        <w:rPr>
          <w:b/>
          <w:lang w:val="bg-BG"/>
        </w:rPr>
      </w:pPr>
    </w:p>
    <w:p w:rsidR="00A71661" w:rsidRPr="003A6C67" w:rsidRDefault="00A71661" w:rsidP="00A71661">
      <w:pPr>
        <w:ind w:right="42"/>
        <w:jc w:val="both"/>
        <w:rPr>
          <w:lang w:val="bg-BG"/>
        </w:rPr>
      </w:pPr>
      <w:r w:rsidRPr="003A6C67">
        <w:rPr>
          <w:lang w:val="bg-BG"/>
        </w:rPr>
        <w:tab/>
        <w:t xml:space="preserve">Заявяваме, че </w:t>
      </w:r>
      <w:r w:rsidR="008231CA" w:rsidRPr="003A6C67">
        <w:rPr>
          <w:lang w:val="bg-BG"/>
        </w:rPr>
        <w:t xml:space="preserve">ще </w:t>
      </w:r>
      <w:r w:rsidRPr="003A6C67">
        <w:rPr>
          <w:lang w:val="bg-BG"/>
        </w:rPr>
        <w:t>изпълн</w:t>
      </w:r>
      <w:r w:rsidR="00D06E06" w:rsidRPr="003A6C67">
        <w:rPr>
          <w:lang w:val="bg-BG"/>
        </w:rPr>
        <w:t>ява</w:t>
      </w:r>
      <w:r w:rsidRPr="003A6C67">
        <w:rPr>
          <w:lang w:val="bg-BG"/>
        </w:rPr>
        <w:t>м</w:t>
      </w:r>
      <w:r w:rsidR="00D06E06" w:rsidRPr="003A6C67">
        <w:rPr>
          <w:lang w:val="bg-BG"/>
        </w:rPr>
        <w:t>е</w:t>
      </w:r>
      <w:r w:rsidRPr="003A6C67">
        <w:rPr>
          <w:lang w:val="bg-BG"/>
        </w:rPr>
        <w:t xml:space="preserve"> предмета на общес</w:t>
      </w:r>
      <w:r w:rsidR="00D06E06" w:rsidRPr="003A6C67">
        <w:rPr>
          <w:lang w:val="bg-BG"/>
        </w:rPr>
        <w:t xml:space="preserve">твената поръчка съгласноценовите </w:t>
      </w:r>
      <w:r w:rsidRPr="003A6C67">
        <w:rPr>
          <w:lang w:val="bg-BG"/>
        </w:rPr>
        <w:t>условия</w:t>
      </w:r>
      <w:r w:rsidR="00D06E06" w:rsidRPr="003A6C67">
        <w:rPr>
          <w:lang w:val="bg-BG"/>
        </w:rPr>
        <w:t>, определени от възложителя в</w:t>
      </w:r>
      <w:r w:rsidR="00E00CC3" w:rsidRPr="003A6C67">
        <w:rPr>
          <w:lang w:val="bg-BG"/>
        </w:rPr>
        <w:t>документацията за обществената поръчка</w:t>
      </w:r>
      <w:r w:rsidR="0036597C" w:rsidRPr="003A6C67">
        <w:rPr>
          <w:lang w:val="bg-BG"/>
        </w:rPr>
        <w:t>. Предлагаме следните цени, формиращи нашето възнаграждение за изпълнение на обществената поръчка</w:t>
      </w:r>
      <w:r w:rsidRPr="003A6C67">
        <w:rPr>
          <w:lang w:val="bg-BG"/>
        </w:rPr>
        <w:t>:</w:t>
      </w:r>
    </w:p>
    <w:p w:rsidR="00C60886" w:rsidRPr="00420F86" w:rsidRDefault="0036597C" w:rsidP="00420F86">
      <w:pPr>
        <w:jc w:val="both"/>
        <w:rPr>
          <w:lang w:val="bg-BG"/>
        </w:rPr>
      </w:pPr>
      <w:r w:rsidRPr="003A6C67">
        <w:rPr>
          <w:b/>
          <w:bCs/>
          <w:lang w:val="bg-BG"/>
        </w:rPr>
        <w:t xml:space="preserve">1.1. Цена за месечен </w:t>
      </w:r>
      <w:r w:rsidRPr="00420F86">
        <w:rPr>
          <w:b/>
          <w:bCs/>
          <w:lang w:val="bg-BG"/>
        </w:rPr>
        <w:t>абонамент</w:t>
      </w:r>
      <w:r w:rsidR="00420F86" w:rsidRPr="00420F86">
        <w:rPr>
          <w:b/>
          <w:lang w:val="bg-BG"/>
        </w:rPr>
        <w:t xml:space="preserve"> на фиксираната телефонна услуга</w:t>
      </w:r>
      <w:r w:rsidR="002931C9" w:rsidRPr="003A6C67">
        <w:rPr>
          <w:b/>
          <w:bCs/>
          <w:lang w:val="bg-BG"/>
        </w:rPr>
        <w:t xml:space="preserve">, </w:t>
      </w:r>
      <w:r w:rsidR="00420F86">
        <w:rPr>
          <w:b/>
          <w:bCs/>
          <w:lang w:val="bg-BG"/>
        </w:rPr>
        <w:t>включваща</w:t>
      </w:r>
      <w:r w:rsidR="00C60886" w:rsidRPr="003A6C67">
        <w:rPr>
          <w:b/>
          <w:bCs/>
          <w:lang w:val="bg-BG"/>
        </w:rPr>
        <w:t xml:space="preserve"> обща цена за месечен абона</w:t>
      </w:r>
      <w:r w:rsidR="000F37B9" w:rsidRPr="003A6C67">
        <w:rPr>
          <w:b/>
          <w:bCs/>
          <w:lang w:val="bg-BG"/>
        </w:rPr>
        <w:t>мент за всички номера, постове,</w:t>
      </w:r>
      <w:r w:rsidR="00C60886" w:rsidRPr="003A6C67">
        <w:rPr>
          <w:b/>
          <w:bCs/>
          <w:lang w:val="bg-BG"/>
        </w:rPr>
        <w:t xml:space="preserve"> линии, представляваща възнаграждението на участника за изпълнение на договора за обществената поръчка: ……………….. лв. (</w:t>
      </w:r>
      <w:r w:rsidR="00C60886" w:rsidRPr="003A6C67">
        <w:rPr>
          <w:b/>
          <w:bCs/>
          <w:i/>
          <w:lang w:val="bg-BG"/>
        </w:rPr>
        <w:t>словом:</w:t>
      </w:r>
      <w:r w:rsidR="00C60886" w:rsidRPr="003A6C67">
        <w:rPr>
          <w:b/>
          <w:bCs/>
          <w:lang w:val="bg-BG"/>
        </w:rPr>
        <w:t xml:space="preserve"> …………………………………. лева) без ДДС. </w:t>
      </w:r>
    </w:p>
    <w:p w:rsidR="00DA361C" w:rsidRDefault="00C60886" w:rsidP="00DA361C">
      <w:pPr>
        <w:ind w:firstLine="720"/>
        <w:jc w:val="both"/>
        <w:rPr>
          <w:bCs/>
          <w:i/>
          <w:lang w:val="bg-BG"/>
        </w:rPr>
      </w:pPr>
      <w:r w:rsidRPr="00420F86">
        <w:rPr>
          <w:bCs/>
          <w:i/>
          <w:lang w:val="bg-BG"/>
        </w:rPr>
        <w:t xml:space="preserve"> </w:t>
      </w:r>
      <w:r w:rsidR="00420F86" w:rsidRPr="00420F86">
        <w:rPr>
          <w:bCs/>
          <w:i/>
          <w:lang w:val="bg-BG"/>
        </w:rPr>
        <w:t>Забележка: О</w:t>
      </w:r>
      <w:r w:rsidR="00420F86" w:rsidRPr="00420F86">
        <w:rPr>
          <w:i/>
          <w:lang w:val="bg-BG"/>
        </w:rPr>
        <w:t xml:space="preserve">бщата цена за месечен абонамент за всички номера, постове, линии, представлява възнаграждението на участника за изпълнение на договора за обществената поръчка. Всички разходи по изпълнението на договора, включително първоначални и/или еднократни разходи за осигуряване на свързаност, инсталиране, поддръжка, ремонт, приложими доставки и допълнителни услуги  следва да бъдат включени в цената за месечен абонамент. </w:t>
      </w:r>
      <w:r w:rsidRPr="00420F86">
        <w:rPr>
          <w:bCs/>
          <w:i/>
          <w:lang w:val="bg-BG"/>
        </w:rPr>
        <w:t xml:space="preserve"> </w:t>
      </w:r>
    </w:p>
    <w:p w:rsidR="00DA361C" w:rsidRPr="00DA361C" w:rsidRDefault="00DA361C" w:rsidP="00DA361C">
      <w:pPr>
        <w:ind w:firstLine="720"/>
        <w:jc w:val="both"/>
        <w:rPr>
          <w:i/>
          <w:lang w:val="bg-BG"/>
        </w:rPr>
      </w:pPr>
      <w:r w:rsidRPr="00DA361C">
        <w:rPr>
          <w:i/>
          <w:lang w:val="bg-BG"/>
        </w:rPr>
        <w:t>Участниците не трябва да предлагат цена за месечен абонамент, по-ниска от 1000 лв. (хиляда лева) без ДДС, нито надвишаваща 9 000 лв. (девет хиляди лева) без ДДС.</w:t>
      </w:r>
    </w:p>
    <w:p w:rsidR="00436045" w:rsidRPr="000E29EA" w:rsidRDefault="00C60886" w:rsidP="000E29EA">
      <w:pPr>
        <w:spacing w:before="120"/>
        <w:jc w:val="both"/>
        <w:rPr>
          <w:bCs/>
          <w:i/>
          <w:lang w:val="bg-BG"/>
        </w:rPr>
      </w:pPr>
      <w:r w:rsidRPr="00420F86">
        <w:rPr>
          <w:bCs/>
          <w:i/>
          <w:lang w:val="bg-BG"/>
        </w:rPr>
        <w:t xml:space="preserve">     </w:t>
      </w:r>
    </w:p>
    <w:p w:rsidR="00436045" w:rsidRPr="00032D34" w:rsidRDefault="00032D34" w:rsidP="00032D34">
      <w:pPr>
        <w:jc w:val="both"/>
        <w:rPr>
          <w:b/>
          <w:lang w:val="bg-BG"/>
        </w:rPr>
      </w:pPr>
      <w:r w:rsidRPr="00032D34">
        <w:rPr>
          <w:b/>
          <w:lang w:val="bg-BG"/>
        </w:rPr>
        <w:t xml:space="preserve">2. </w:t>
      </w:r>
      <w:r w:rsidRPr="00032D34">
        <w:rPr>
          <w:rFonts w:eastAsia="Calibri"/>
          <w:b/>
          <w:color w:val="000000"/>
          <w:sz w:val="22"/>
          <w:szCs w:val="22"/>
          <w:lang w:val="bg-BG" w:bidi="en-US"/>
        </w:rPr>
        <w:t xml:space="preserve">Цена на минута за разговори към всички национални фиксирани мрежи, след изчерпване на  включените безплатни минути, в  лева без ДДС, без цена на първоначално таксуване на повикване, както следва: </w:t>
      </w:r>
    </w:p>
    <w:tbl>
      <w:tblPr>
        <w:tblW w:w="9342" w:type="dxa"/>
        <w:tblInd w:w="28" w:type="dxa"/>
        <w:tblLayout w:type="fixed"/>
        <w:tblCellMar>
          <w:left w:w="10" w:type="dxa"/>
          <w:right w:w="10" w:type="dxa"/>
        </w:tblCellMar>
        <w:tblLook w:val="0000"/>
      </w:tblPr>
      <w:tblGrid>
        <w:gridCol w:w="567"/>
        <w:gridCol w:w="7515"/>
        <w:gridCol w:w="1260"/>
      </w:tblGrid>
      <w:tr w:rsidR="00032D34" w:rsidRPr="00277575" w:rsidTr="00032D34">
        <w:trPr>
          <w:trHeight w:val="479"/>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rsidR="00032D34" w:rsidRPr="005C1732" w:rsidRDefault="00032D34" w:rsidP="00032D34">
            <w:pPr>
              <w:autoSpaceDN w:val="0"/>
              <w:textAlignment w:val="baseline"/>
              <w:rPr>
                <w:rFonts w:eastAsia="Calibri"/>
                <w:color w:val="000000"/>
                <w:sz w:val="22"/>
                <w:szCs w:val="22"/>
                <w:lang w:val="bg-BG" w:bidi="en-US"/>
              </w:rPr>
            </w:pPr>
            <w:r w:rsidRPr="005C1732">
              <w:rPr>
                <w:rFonts w:eastAsia="Calibri"/>
                <w:color w:val="000000"/>
                <w:sz w:val="22"/>
                <w:szCs w:val="22"/>
                <w:lang w:val="bg-BG" w:bidi="en-US"/>
              </w:rPr>
              <w:t>2</w:t>
            </w:r>
          </w:p>
        </w:tc>
        <w:tc>
          <w:tcPr>
            <w:tcW w:w="7515"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rsidR="00032D34" w:rsidRPr="005C1732" w:rsidRDefault="00032D34" w:rsidP="00032D34">
            <w:pPr>
              <w:autoSpaceDN w:val="0"/>
              <w:textAlignment w:val="baseline"/>
              <w:rPr>
                <w:rFonts w:eastAsia="Calibri"/>
                <w:color w:val="000000"/>
                <w:sz w:val="22"/>
                <w:szCs w:val="22"/>
                <w:lang w:val="bg-BG" w:bidi="en-US"/>
              </w:rPr>
            </w:pPr>
            <w:r w:rsidRPr="005C1732">
              <w:rPr>
                <w:rFonts w:eastAsia="Calibri"/>
                <w:color w:val="000000"/>
                <w:sz w:val="22"/>
                <w:szCs w:val="22"/>
                <w:lang w:val="bg-BG" w:bidi="en-US"/>
              </w:rPr>
              <w:t>Цена на минута за разговори към всички национални фиксирани мрежи, след изчерпване на  включените безплатни минути, в  лева без ДДС, без цена на първоначално таксуване на повикване, както следва:</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rsidR="00032D34" w:rsidRPr="005C1732" w:rsidRDefault="00032D34" w:rsidP="00032D34">
            <w:pPr>
              <w:autoSpaceDN w:val="0"/>
              <w:jc w:val="center"/>
              <w:textAlignment w:val="baseline"/>
              <w:rPr>
                <w:rFonts w:eastAsia="Calibri"/>
                <w:color w:val="000000"/>
                <w:sz w:val="22"/>
                <w:szCs w:val="22"/>
                <w:lang w:val="bg-BG" w:bidi="en-US"/>
              </w:rPr>
            </w:pPr>
            <w:r w:rsidRPr="005C1732">
              <w:rPr>
                <w:rFonts w:eastAsia="Calibri"/>
                <w:color w:val="000000"/>
                <w:sz w:val="22"/>
                <w:szCs w:val="22"/>
                <w:lang w:val="bg-BG" w:bidi="en-US"/>
              </w:rPr>
              <w:t>Цена в лева без ДДС</w:t>
            </w:r>
          </w:p>
        </w:tc>
      </w:tr>
      <w:tr w:rsidR="00032D34" w:rsidRPr="00277575" w:rsidTr="00032D34">
        <w:trPr>
          <w:trHeight w:val="258"/>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rsidR="00032D34" w:rsidRPr="005C1732" w:rsidRDefault="00032D34" w:rsidP="00032D34">
            <w:pPr>
              <w:autoSpaceDN w:val="0"/>
              <w:textAlignment w:val="baseline"/>
              <w:rPr>
                <w:rFonts w:eastAsia="Calibri"/>
                <w:color w:val="000000"/>
                <w:sz w:val="22"/>
                <w:szCs w:val="22"/>
                <w:lang w:val="bg-BG" w:bidi="en-US"/>
              </w:rPr>
            </w:pPr>
            <w:r w:rsidRPr="005C1732">
              <w:rPr>
                <w:rFonts w:eastAsia="Calibri"/>
                <w:color w:val="000000"/>
                <w:sz w:val="22"/>
                <w:szCs w:val="22"/>
                <w:lang w:val="bg-BG" w:bidi="en-US"/>
              </w:rPr>
              <w:t>2.1</w:t>
            </w:r>
          </w:p>
        </w:tc>
        <w:tc>
          <w:tcPr>
            <w:tcW w:w="7515"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rsidR="00032D34" w:rsidRPr="005C1732" w:rsidRDefault="00032D34" w:rsidP="00032D34">
            <w:pPr>
              <w:autoSpaceDN w:val="0"/>
              <w:jc w:val="both"/>
              <w:textAlignment w:val="baseline"/>
              <w:rPr>
                <w:rFonts w:eastAsia="Calibri"/>
                <w:color w:val="000000"/>
                <w:sz w:val="22"/>
                <w:szCs w:val="22"/>
                <w:lang w:val="bg-BG" w:bidi="en-US"/>
              </w:rPr>
            </w:pPr>
            <w:r w:rsidRPr="005C1732">
              <w:rPr>
                <w:rFonts w:eastAsia="Calibri"/>
                <w:color w:val="000000"/>
                <w:sz w:val="22"/>
                <w:szCs w:val="22"/>
                <w:lang w:val="bg-BG" w:bidi="en-US"/>
              </w:rPr>
              <w:t>Цена** на минута за разговори към национална фиксирана мрежа на Виваком</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rsidR="00032D34" w:rsidRPr="005C1732" w:rsidRDefault="00032D34" w:rsidP="00032D34">
            <w:pPr>
              <w:autoSpaceDN w:val="0"/>
              <w:jc w:val="both"/>
              <w:textAlignment w:val="baseline"/>
              <w:rPr>
                <w:rFonts w:eastAsia="Calibri"/>
                <w:color w:val="000000"/>
                <w:sz w:val="22"/>
                <w:szCs w:val="22"/>
                <w:lang w:val="bg-BG" w:bidi="en-US"/>
              </w:rPr>
            </w:pPr>
          </w:p>
        </w:tc>
      </w:tr>
      <w:tr w:rsidR="00032D34" w:rsidRPr="00277575" w:rsidTr="00032D34">
        <w:trPr>
          <w:trHeight w:val="258"/>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rsidR="00032D34" w:rsidRPr="005C1732" w:rsidRDefault="00032D34" w:rsidP="00032D34">
            <w:pPr>
              <w:autoSpaceDN w:val="0"/>
              <w:textAlignment w:val="baseline"/>
              <w:rPr>
                <w:rFonts w:eastAsia="Calibri"/>
                <w:color w:val="000000"/>
                <w:sz w:val="22"/>
                <w:szCs w:val="22"/>
                <w:lang w:val="bg-BG" w:bidi="en-US"/>
              </w:rPr>
            </w:pPr>
            <w:r w:rsidRPr="005C1732">
              <w:rPr>
                <w:rFonts w:eastAsia="Calibri"/>
                <w:color w:val="000000"/>
                <w:sz w:val="22"/>
                <w:szCs w:val="22"/>
                <w:lang w:val="bg-BG" w:bidi="en-US"/>
              </w:rPr>
              <w:t>2.2</w:t>
            </w:r>
          </w:p>
        </w:tc>
        <w:tc>
          <w:tcPr>
            <w:tcW w:w="7515"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rsidR="00032D34" w:rsidRPr="005C1732" w:rsidRDefault="00032D34" w:rsidP="00032D34">
            <w:pPr>
              <w:autoSpaceDN w:val="0"/>
              <w:jc w:val="both"/>
              <w:textAlignment w:val="baseline"/>
              <w:rPr>
                <w:rFonts w:eastAsia="Calibri"/>
                <w:color w:val="000000"/>
                <w:sz w:val="22"/>
                <w:szCs w:val="22"/>
                <w:lang w:val="bg-BG" w:bidi="en-US"/>
              </w:rPr>
            </w:pPr>
            <w:r w:rsidRPr="005C1732">
              <w:rPr>
                <w:rFonts w:eastAsia="Calibri"/>
                <w:color w:val="000000"/>
                <w:sz w:val="22"/>
                <w:szCs w:val="22"/>
                <w:lang w:val="bg-BG" w:bidi="en-US"/>
              </w:rPr>
              <w:t>Цена** на минута за разговори към национална фиксирана мрежа на Мтел</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rsidR="00032D34" w:rsidRPr="005C1732" w:rsidRDefault="00032D34" w:rsidP="00032D34">
            <w:pPr>
              <w:autoSpaceDN w:val="0"/>
              <w:jc w:val="both"/>
              <w:textAlignment w:val="baseline"/>
              <w:rPr>
                <w:rFonts w:eastAsia="Calibri"/>
                <w:color w:val="000000"/>
                <w:sz w:val="22"/>
                <w:szCs w:val="22"/>
                <w:lang w:val="bg-BG" w:bidi="en-US"/>
              </w:rPr>
            </w:pPr>
          </w:p>
        </w:tc>
      </w:tr>
      <w:tr w:rsidR="00032D34" w:rsidRPr="00277575" w:rsidTr="00032D34">
        <w:trPr>
          <w:trHeight w:val="258"/>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rsidR="00032D34" w:rsidRPr="005C1732" w:rsidRDefault="00032D34" w:rsidP="00032D34">
            <w:pPr>
              <w:autoSpaceDN w:val="0"/>
              <w:textAlignment w:val="baseline"/>
              <w:rPr>
                <w:rFonts w:eastAsia="Calibri"/>
                <w:color w:val="000000"/>
                <w:sz w:val="22"/>
                <w:szCs w:val="22"/>
                <w:lang w:val="bg-BG" w:bidi="en-US"/>
              </w:rPr>
            </w:pPr>
            <w:r w:rsidRPr="005C1732">
              <w:rPr>
                <w:rFonts w:eastAsia="Calibri"/>
                <w:color w:val="000000"/>
                <w:sz w:val="22"/>
                <w:szCs w:val="22"/>
                <w:lang w:val="bg-BG" w:bidi="en-US"/>
              </w:rPr>
              <w:t>2.3</w:t>
            </w:r>
          </w:p>
        </w:tc>
        <w:tc>
          <w:tcPr>
            <w:tcW w:w="7515"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rsidR="00032D34" w:rsidRPr="005C1732" w:rsidRDefault="00032D34" w:rsidP="00032D34">
            <w:pPr>
              <w:autoSpaceDN w:val="0"/>
              <w:jc w:val="both"/>
              <w:textAlignment w:val="baseline"/>
              <w:rPr>
                <w:rFonts w:eastAsia="Calibri"/>
                <w:color w:val="000000"/>
                <w:sz w:val="22"/>
                <w:szCs w:val="22"/>
                <w:lang w:val="bg-BG" w:bidi="en-US"/>
              </w:rPr>
            </w:pPr>
            <w:r w:rsidRPr="005C1732">
              <w:rPr>
                <w:rFonts w:eastAsia="Calibri"/>
                <w:color w:val="000000"/>
                <w:sz w:val="22"/>
                <w:szCs w:val="22"/>
                <w:lang w:val="bg-BG" w:bidi="en-US"/>
              </w:rPr>
              <w:t>Цена** на минута за разговори към национална фиксирана мрежа на Теленор</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rsidR="00032D34" w:rsidRPr="005C1732" w:rsidRDefault="00032D34" w:rsidP="00032D34">
            <w:pPr>
              <w:autoSpaceDN w:val="0"/>
              <w:jc w:val="both"/>
              <w:textAlignment w:val="baseline"/>
              <w:rPr>
                <w:rFonts w:eastAsia="Calibri"/>
                <w:color w:val="000000"/>
                <w:sz w:val="22"/>
                <w:szCs w:val="22"/>
                <w:lang w:val="bg-BG" w:bidi="en-US"/>
              </w:rPr>
            </w:pPr>
          </w:p>
        </w:tc>
      </w:tr>
      <w:tr w:rsidR="00032D34" w:rsidRPr="00277575" w:rsidTr="00032D34">
        <w:trPr>
          <w:trHeight w:val="258"/>
        </w:trPr>
        <w:tc>
          <w:tcPr>
            <w:tcW w:w="567" w:type="dxa"/>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rsidR="00032D34" w:rsidRPr="005C1732" w:rsidRDefault="00032D34" w:rsidP="00032D34">
            <w:pPr>
              <w:autoSpaceDN w:val="0"/>
              <w:textAlignment w:val="baseline"/>
              <w:rPr>
                <w:rFonts w:eastAsia="Calibri"/>
                <w:color w:val="000000"/>
                <w:sz w:val="22"/>
                <w:szCs w:val="22"/>
                <w:lang w:val="bg-BG" w:bidi="en-US"/>
              </w:rPr>
            </w:pPr>
            <w:r w:rsidRPr="005C1732">
              <w:rPr>
                <w:rFonts w:eastAsia="Calibri"/>
                <w:color w:val="000000"/>
                <w:sz w:val="22"/>
                <w:szCs w:val="22"/>
                <w:lang w:val="bg-BG" w:bidi="en-US"/>
              </w:rPr>
              <w:t>2.4</w:t>
            </w:r>
          </w:p>
        </w:tc>
        <w:tc>
          <w:tcPr>
            <w:tcW w:w="7515" w:type="dxa"/>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rsidR="00032D34" w:rsidRPr="005C1732" w:rsidRDefault="00032D34" w:rsidP="00032D34">
            <w:pPr>
              <w:autoSpaceDN w:val="0"/>
              <w:jc w:val="both"/>
              <w:textAlignment w:val="baseline"/>
              <w:rPr>
                <w:rFonts w:eastAsia="Calibri"/>
                <w:color w:val="000000"/>
                <w:sz w:val="22"/>
                <w:szCs w:val="22"/>
                <w:lang w:val="bg-BG" w:bidi="en-US"/>
              </w:rPr>
            </w:pPr>
            <w:r w:rsidRPr="005C1732">
              <w:rPr>
                <w:rFonts w:eastAsia="Calibri"/>
                <w:color w:val="000000"/>
                <w:sz w:val="22"/>
                <w:szCs w:val="22"/>
                <w:lang w:val="bg-BG" w:bidi="en-US"/>
              </w:rPr>
              <w:t>Цена** на минута за разговори към други национални фиксирани мрежи</w:t>
            </w:r>
          </w:p>
        </w:tc>
        <w:tc>
          <w:tcPr>
            <w:tcW w:w="1260" w:type="dxa"/>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rsidR="00032D34" w:rsidRPr="005C1732" w:rsidRDefault="00032D34" w:rsidP="00032D34">
            <w:pPr>
              <w:autoSpaceDN w:val="0"/>
              <w:jc w:val="both"/>
              <w:textAlignment w:val="baseline"/>
              <w:rPr>
                <w:rFonts w:eastAsia="Calibri"/>
                <w:color w:val="000000"/>
                <w:sz w:val="22"/>
                <w:szCs w:val="22"/>
                <w:lang w:val="bg-BG" w:bidi="en-US"/>
              </w:rPr>
            </w:pPr>
          </w:p>
        </w:tc>
      </w:tr>
      <w:tr w:rsidR="00664C37" w:rsidRPr="00277575" w:rsidTr="00EF634C">
        <w:trPr>
          <w:trHeight w:val="258"/>
        </w:trPr>
        <w:tc>
          <w:tcPr>
            <w:tcW w:w="9342" w:type="dxa"/>
            <w:gridSpan w:val="3"/>
            <w:tcBorders>
              <w:top w:val="single" w:sz="4" w:space="0" w:color="auto"/>
              <w:bottom w:val="single" w:sz="4" w:space="0" w:color="auto"/>
            </w:tcBorders>
            <w:shd w:val="clear" w:color="auto" w:fill="FFFFFF"/>
            <w:tcMar>
              <w:left w:w="28" w:type="dxa"/>
              <w:right w:w="28" w:type="dxa"/>
            </w:tcMar>
            <w:vAlign w:val="center"/>
          </w:tcPr>
          <w:p w:rsidR="00664C37" w:rsidRDefault="00664C37" w:rsidP="00032D34">
            <w:pPr>
              <w:autoSpaceDN w:val="0"/>
              <w:textAlignment w:val="baseline"/>
              <w:rPr>
                <w:rFonts w:eastAsia="Calibri"/>
                <w:color w:val="000000"/>
                <w:sz w:val="22"/>
                <w:szCs w:val="22"/>
                <w:lang w:val="bg-BG" w:bidi="en-US"/>
              </w:rPr>
            </w:pPr>
          </w:p>
          <w:p w:rsidR="00664C37" w:rsidRDefault="00664C37" w:rsidP="00032D34">
            <w:pPr>
              <w:autoSpaceDN w:val="0"/>
              <w:textAlignment w:val="baseline"/>
              <w:rPr>
                <w:rFonts w:eastAsia="Calibri"/>
                <w:color w:val="000000"/>
                <w:sz w:val="22"/>
                <w:szCs w:val="22"/>
                <w:lang w:val="bg-BG" w:bidi="en-US"/>
              </w:rPr>
            </w:pPr>
          </w:p>
          <w:p w:rsidR="00664C37" w:rsidRPr="00664C37" w:rsidRDefault="00664C37" w:rsidP="00664C37">
            <w:pPr>
              <w:autoSpaceDN w:val="0"/>
              <w:jc w:val="both"/>
              <w:textAlignment w:val="baseline"/>
              <w:rPr>
                <w:rFonts w:eastAsia="Calibri"/>
                <w:b/>
                <w:color w:val="000000"/>
                <w:sz w:val="22"/>
                <w:szCs w:val="22"/>
                <w:lang w:val="bg-BG" w:bidi="en-US"/>
              </w:rPr>
            </w:pPr>
            <w:r>
              <w:rPr>
                <w:rFonts w:eastAsia="Calibri"/>
                <w:b/>
                <w:color w:val="000000"/>
                <w:sz w:val="22"/>
                <w:szCs w:val="22"/>
                <w:lang w:val="bg-BG" w:bidi="en-US"/>
              </w:rPr>
              <w:lastRenderedPageBreak/>
              <w:t xml:space="preserve">3. </w:t>
            </w:r>
            <w:r w:rsidRPr="00664C37">
              <w:rPr>
                <w:rFonts w:eastAsia="Calibri"/>
                <w:b/>
                <w:color w:val="000000"/>
                <w:sz w:val="22"/>
                <w:szCs w:val="22"/>
                <w:lang w:val="bg-BG" w:bidi="en-US"/>
              </w:rPr>
              <w:t>Цена на минута за международни разговори към/ извън ЕС след изчерпване на  включените безплатни минути, в лева без ДДС, без цена на първоначално таксуване на повикване, както следва:</w:t>
            </w:r>
          </w:p>
          <w:p w:rsidR="00664C37" w:rsidRPr="005C1732" w:rsidRDefault="00664C37" w:rsidP="00032D34">
            <w:pPr>
              <w:autoSpaceDN w:val="0"/>
              <w:jc w:val="both"/>
              <w:textAlignment w:val="baseline"/>
              <w:rPr>
                <w:rFonts w:eastAsia="Calibri"/>
                <w:color w:val="000000"/>
                <w:sz w:val="22"/>
                <w:szCs w:val="22"/>
                <w:lang w:val="bg-BG" w:bidi="en-US"/>
              </w:rPr>
            </w:pPr>
          </w:p>
        </w:tc>
      </w:tr>
      <w:tr w:rsidR="00032D34" w:rsidRPr="00277575" w:rsidTr="00032D34">
        <w:trPr>
          <w:trHeight w:val="258"/>
        </w:trPr>
        <w:tc>
          <w:tcPr>
            <w:tcW w:w="567" w:type="dxa"/>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rsidR="00032D34" w:rsidRPr="005C1732" w:rsidRDefault="00032D34" w:rsidP="00032D34">
            <w:pPr>
              <w:autoSpaceDN w:val="0"/>
              <w:textAlignment w:val="baseline"/>
              <w:rPr>
                <w:rFonts w:eastAsia="Calibri"/>
                <w:color w:val="000000"/>
                <w:sz w:val="22"/>
                <w:szCs w:val="22"/>
                <w:lang w:val="bg-BG" w:bidi="en-US"/>
              </w:rPr>
            </w:pPr>
            <w:r w:rsidRPr="005C1732">
              <w:rPr>
                <w:rFonts w:eastAsia="Calibri"/>
                <w:color w:val="000000"/>
                <w:sz w:val="22"/>
                <w:szCs w:val="22"/>
                <w:lang w:val="bg-BG" w:bidi="en-US"/>
              </w:rPr>
              <w:lastRenderedPageBreak/>
              <w:t>3</w:t>
            </w:r>
          </w:p>
        </w:tc>
        <w:tc>
          <w:tcPr>
            <w:tcW w:w="7515" w:type="dxa"/>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rsidR="00032D34" w:rsidRPr="005C1732" w:rsidRDefault="00032D34" w:rsidP="00032D34">
            <w:pPr>
              <w:autoSpaceDN w:val="0"/>
              <w:jc w:val="both"/>
              <w:textAlignment w:val="baseline"/>
              <w:rPr>
                <w:rFonts w:eastAsia="Calibri"/>
                <w:color w:val="000000"/>
                <w:sz w:val="22"/>
                <w:szCs w:val="22"/>
                <w:lang w:val="bg-BG" w:bidi="en-US"/>
              </w:rPr>
            </w:pPr>
            <w:r w:rsidRPr="005C1732">
              <w:rPr>
                <w:rFonts w:eastAsia="Calibri"/>
                <w:color w:val="000000"/>
                <w:sz w:val="22"/>
                <w:szCs w:val="22"/>
                <w:lang w:val="bg-BG" w:bidi="en-US"/>
              </w:rPr>
              <w:t>Цена на минута за международни разговори към/ извън ЕС след изчерпване на  включените безплатни минути, в лева без ДДС, без цена на първоначално таксув</w:t>
            </w:r>
            <w:r>
              <w:rPr>
                <w:rFonts w:eastAsia="Calibri"/>
                <w:color w:val="000000"/>
                <w:sz w:val="22"/>
                <w:szCs w:val="22"/>
                <w:lang w:val="bg-BG" w:bidi="en-US"/>
              </w:rPr>
              <w:t>ане на повикване, както следва:</w:t>
            </w:r>
          </w:p>
        </w:tc>
        <w:tc>
          <w:tcPr>
            <w:tcW w:w="1260" w:type="dxa"/>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rsidR="00032D34" w:rsidRPr="005C1732" w:rsidRDefault="00032D34" w:rsidP="00032D34">
            <w:pPr>
              <w:autoSpaceDN w:val="0"/>
              <w:jc w:val="both"/>
              <w:textAlignment w:val="baseline"/>
              <w:rPr>
                <w:rFonts w:eastAsia="Calibri"/>
                <w:color w:val="000000"/>
                <w:sz w:val="22"/>
                <w:szCs w:val="22"/>
                <w:lang w:val="bg-BG" w:bidi="en-US"/>
              </w:rPr>
            </w:pPr>
          </w:p>
        </w:tc>
      </w:tr>
      <w:tr w:rsidR="00032D34" w:rsidRPr="00277575" w:rsidTr="00032D34">
        <w:trPr>
          <w:trHeight w:val="258"/>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rsidR="00032D34" w:rsidRPr="005C1732" w:rsidRDefault="00032D34" w:rsidP="00032D34">
            <w:pPr>
              <w:autoSpaceDN w:val="0"/>
              <w:textAlignment w:val="baseline"/>
              <w:rPr>
                <w:rFonts w:eastAsia="Calibri"/>
                <w:color w:val="000000"/>
                <w:sz w:val="22"/>
                <w:szCs w:val="22"/>
                <w:lang w:val="bg-BG" w:bidi="en-US"/>
              </w:rPr>
            </w:pPr>
            <w:r w:rsidRPr="005C1732">
              <w:rPr>
                <w:rFonts w:eastAsia="Calibri"/>
                <w:color w:val="000000"/>
                <w:sz w:val="22"/>
                <w:szCs w:val="22"/>
                <w:lang w:val="bg-BG" w:bidi="en-US"/>
              </w:rPr>
              <w:t>3.</w:t>
            </w:r>
            <w:r w:rsidRPr="005C1732">
              <w:rPr>
                <w:rFonts w:eastAsia="Calibri"/>
                <w:color w:val="000000"/>
                <w:sz w:val="22"/>
                <w:szCs w:val="22"/>
                <w:lang w:val="en-US" w:bidi="en-US"/>
              </w:rPr>
              <w:t>1</w:t>
            </w:r>
          </w:p>
        </w:tc>
        <w:tc>
          <w:tcPr>
            <w:tcW w:w="7515"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rsidR="00032D34" w:rsidRPr="005C1732" w:rsidRDefault="00032D34" w:rsidP="00032D34">
            <w:pPr>
              <w:autoSpaceDN w:val="0"/>
              <w:jc w:val="both"/>
              <w:textAlignment w:val="baseline"/>
              <w:rPr>
                <w:rFonts w:eastAsia="Calibri"/>
                <w:color w:val="000000"/>
                <w:sz w:val="22"/>
                <w:szCs w:val="22"/>
                <w:lang w:val="bg-BG" w:bidi="en-US"/>
              </w:rPr>
            </w:pPr>
            <w:r w:rsidRPr="005C1732">
              <w:rPr>
                <w:rFonts w:eastAsia="Calibri"/>
                <w:color w:val="000000"/>
                <w:sz w:val="22"/>
                <w:szCs w:val="22"/>
                <w:lang w:val="bg-BG" w:bidi="en-US"/>
              </w:rPr>
              <w:t>Единна цена на минута* за изходящи международни разговори (извън включените безплатни минути) в ЕС</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rsidR="00032D34" w:rsidRPr="005C1732" w:rsidRDefault="00032D34" w:rsidP="00032D34">
            <w:pPr>
              <w:autoSpaceDN w:val="0"/>
              <w:jc w:val="both"/>
              <w:textAlignment w:val="baseline"/>
              <w:rPr>
                <w:rFonts w:eastAsia="Calibri"/>
                <w:color w:val="000000"/>
                <w:sz w:val="22"/>
                <w:szCs w:val="22"/>
                <w:lang w:val="bg-BG" w:bidi="en-US"/>
              </w:rPr>
            </w:pPr>
          </w:p>
        </w:tc>
      </w:tr>
      <w:tr w:rsidR="00032D34" w:rsidRPr="00277575" w:rsidTr="00032D34">
        <w:trPr>
          <w:trHeight w:val="258"/>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rsidR="00032D34" w:rsidRPr="005C1732" w:rsidRDefault="00032D34" w:rsidP="00032D34">
            <w:pPr>
              <w:autoSpaceDN w:val="0"/>
              <w:textAlignment w:val="baseline"/>
              <w:rPr>
                <w:rFonts w:eastAsia="Calibri"/>
                <w:color w:val="000000"/>
                <w:sz w:val="22"/>
                <w:szCs w:val="22"/>
                <w:lang w:val="bg-BG" w:bidi="en-US"/>
              </w:rPr>
            </w:pPr>
            <w:r w:rsidRPr="005C1732">
              <w:rPr>
                <w:rFonts w:eastAsia="Calibri"/>
                <w:color w:val="000000"/>
                <w:sz w:val="22"/>
                <w:szCs w:val="22"/>
                <w:lang w:val="bg-BG" w:bidi="en-US"/>
              </w:rPr>
              <w:t>3.2</w:t>
            </w:r>
          </w:p>
        </w:tc>
        <w:tc>
          <w:tcPr>
            <w:tcW w:w="7515"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rsidR="00032D34" w:rsidRPr="005C1732" w:rsidRDefault="00032D34" w:rsidP="00032D34">
            <w:pPr>
              <w:autoSpaceDN w:val="0"/>
              <w:jc w:val="both"/>
              <w:textAlignment w:val="baseline"/>
              <w:rPr>
                <w:rFonts w:eastAsia="Calibri"/>
                <w:color w:val="000000"/>
                <w:sz w:val="22"/>
                <w:szCs w:val="22"/>
                <w:lang w:val="bg-BG" w:bidi="en-US"/>
              </w:rPr>
            </w:pPr>
            <w:r w:rsidRPr="005C1732">
              <w:rPr>
                <w:rFonts w:eastAsia="Calibri"/>
                <w:color w:val="000000"/>
                <w:sz w:val="22"/>
                <w:szCs w:val="22"/>
                <w:lang w:val="bg-BG" w:bidi="en-US"/>
              </w:rPr>
              <w:t>Единна цена на минута* за изходящи международни разговори (извън включените безплатни минути) извън ЕС</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rsidR="00032D34" w:rsidRPr="005C1732" w:rsidRDefault="00032D34" w:rsidP="00032D34">
            <w:pPr>
              <w:autoSpaceDN w:val="0"/>
              <w:jc w:val="both"/>
              <w:textAlignment w:val="baseline"/>
              <w:rPr>
                <w:rFonts w:eastAsia="Calibri"/>
                <w:color w:val="000000"/>
                <w:sz w:val="22"/>
                <w:szCs w:val="22"/>
                <w:lang w:val="bg-BG" w:bidi="en-US"/>
              </w:rPr>
            </w:pPr>
          </w:p>
        </w:tc>
      </w:tr>
      <w:tr w:rsidR="00032D34" w:rsidRPr="00277575" w:rsidTr="00032D34">
        <w:trPr>
          <w:trHeight w:val="258"/>
        </w:trPr>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rsidR="00032D34" w:rsidRPr="00277575" w:rsidRDefault="00032D34" w:rsidP="00032D34">
            <w:pPr>
              <w:autoSpaceDN w:val="0"/>
              <w:jc w:val="right"/>
              <w:textAlignment w:val="baseline"/>
              <w:rPr>
                <w:rFonts w:eastAsia="Calibri"/>
                <w:color w:val="000000"/>
                <w:lang w:val="bg-BG" w:bidi="en-US"/>
              </w:rPr>
            </w:pPr>
          </w:p>
        </w:tc>
        <w:tc>
          <w:tcPr>
            <w:tcW w:w="7515"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rsidR="00032D34" w:rsidRPr="000D4C63" w:rsidRDefault="00032D34" w:rsidP="00032D34">
            <w:pPr>
              <w:autoSpaceDN w:val="0"/>
              <w:jc w:val="both"/>
              <w:textAlignment w:val="baseline"/>
              <w:rPr>
                <w:rFonts w:eastAsia="Calibri"/>
                <w:color w:val="000000"/>
                <w:lang w:val="bg-BG" w:bidi="en-US"/>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rsidR="00032D34" w:rsidRPr="00277575" w:rsidRDefault="00032D34" w:rsidP="00032D34">
            <w:pPr>
              <w:autoSpaceDN w:val="0"/>
              <w:jc w:val="both"/>
              <w:textAlignment w:val="baseline"/>
              <w:rPr>
                <w:rFonts w:eastAsia="Calibri"/>
                <w:color w:val="000000"/>
                <w:lang w:val="bg-BG" w:bidi="en-US"/>
              </w:rPr>
            </w:pPr>
          </w:p>
        </w:tc>
      </w:tr>
    </w:tbl>
    <w:p w:rsidR="00032D34" w:rsidRDefault="00032D34" w:rsidP="00995556">
      <w:pPr>
        <w:pStyle w:val="ListParagraph"/>
        <w:ind w:left="360"/>
        <w:jc w:val="both"/>
        <w:rPr>
          <w:rFonts w:eastAsia="Calibri"/>
          <w:b/>
          <w:color w:val="000000"/>
          <w:sz w:val="22"/>
          <w:szCs w:val="22"/>
          <w:lang w:val="bg-BG" w:bidi="en-US"/>
        </w:rPr>
      </w:pPr>
    </w:p>
    <w:p w:rsidR="00DD54FB" w:rsidRPr="003A6C67" w:rsidRDefault="00DD54FB" w:rsidP="00DD54FB">
      <w:pPr>
        <w:tabs>
          <w:tab w:val="left" w:pos="0"/>
        </w:tabs>
        <w:jc w:val="both"/>
        <w:rPr>
          <w:lang w:val="bg-BG"/>
        </w:rPr>
      </w:pPr>
      <w:r w:rsidRPr="003A6C67">
        <w:rPr>
          <w:b/>
          <w:lang w:val="bg-BG"/>
        </w:rPr>
        <w:t>4.</w:t>
      </w:r>
      <w:r w:rsidRPr="003A6C67">
        <w:rPr>
          <w:lang w:val="bg-BG"/>
        </w:rPr>
        <w:t xml:space="preserve"> Съгласни сме в случаите, когато след изразходване на определения месечен брой безплатни минути за разговор приложимите предложени от нас цени по горната точка 2 се окажат по-високи от публично обявените от нас цени за конкретната услуга, разговорът да бъде фактуриран въз основа на съответната по-ниска, публично обявена от нас цена, без да бъдат включвани допълнителни цени и начини за определяне на крайната стойност на възнаграждението за конкретната предоставена услуга извън уговореното в договора за обществената поръчка. </w:t>
      </w:r>
    </w:p>
    <w:p w:rsidR="00DD54FB" w:rsidRDefault="00DD54FB" w:rsidP="00995556">
      <w:pPr>
        <w:pStyle w:val="ListParagraph"/>
        <w:ind w:left="360"/>
        <w:jc w:val="both"/>
        <w:rPr>
          <w:rFonts w:eastAsia="Calibri"/>
          <w:b/>
          <w:color w:val="000000"/>
          <w:sz w:val="22"/>
          <w:szCs w:val="22"/>
          <w:lang w:val="bg-BG" w:bidi="en-US"/>
        </w:rPr>
      </w:pPr>
    </w:p>
    <w:p w:rsidR="00DD54FB" w:rsidRPr="00C95075" w:rsidRDefault="00DD54FB" w:rsidP="00DD54FB">
      <w:pPr>
        <w:jc w:val="both"/>
        <w:rPr>
          <w:rFonts w:eastAsia="Calibri"/>
          <w:b/>
          <w:color w:val="000000"/>
          <w:sz w:val="22"/>
          <w:szCs w:val="22"/>
          <w:u w:val="single"/>
          <w:lang w:val="bg-BG" w:bidi="en-US"/>
        </w:rPr>
      </w:pPr>
      <w:r w:rsidRPr="00C95075">
        <w:rPr>
          <w:rFonts w:eastAsia="Calibri"/>
          <w:b/>
          <w:color w:val="000000"/>
          <w:sz w:val="22"/>
          <w:szCs w:val="22"/>
          <w:u w:val="single"/>
          <w:lang w:val="bg-BG" w:bidi="en-US"/>
        </w:rPr>
        <w:t>5.Указания за попълване на ценовото предложение</w:t>
      </w:r>
    </w:p>
    <w:p w:rsidR="00995556" w:rsidRPr="00C95075" w:rsidRDefault="00DD54FB" w:rsidP="00DD54FB">
      <w:pPr>
        <w:jc w:val="both"/>
        <w:rPr>
          <w:rFonts w:eastAsia="Calibri"/>
          <w:b/>
          <w:color w:val="000000"/>
          <w:sz w:val="22"/>
          <w:szCs w:val="22"/>
          <w:lang w:val="bg-BG" w:bidi="en-US"/>
        </w:rPr>
      </w:pPr>
      <w:r w:rsidRPr="00C95075">
        <w:rPr>
          <w:rFonts w:eastAsia="Calibri"/>
          <w:b/>
          <w:color w:val="000000"/>
          <w:sz w:val="22"/>
          <w:szCs w:val="22"/>
          <w:lang w:val="bg-BG" w:bidi="en-US"/>
        </w:rPr>
        <w:t>5.1.</w:t>
      </w:r>
      <w:r w:rsidR="00995556" w:rsidRPr="00C95075">
        <w:rPr>
          <w:rFonts w:eastAsia="Calibri"/>
          <w:b/>
          <w:color w:val="000000"/>
          <w:sz w:val="22"/>
          <w:szCs w:val="22"/>
          <w:lang w:val="bg-BG" w:bidi="en-US"/>
        </w:rPr>
        <w:t xml:space="preserve"> </w:t>
      </w:r>
      <w:r w:rsidR="00032D34" w:rsidRPr="00C95075">
        <w:rPr>
          <w:rFonts w:eastAsia="Calibri"/>
          <w:b/>
          <w:color w:val="000000"/>
          <w:sz w:val="22"/>
          <w:szCs w:val="22"/>
          <w:lang w:val="bg-BG" w:bidi="en-US"/>
        </w:rPr>
        <w:t>**Цена на минута – за целите на поръчката означава една и съща цена за всички часове от денонощието и за всички дни от седмицата.</w:t>
      </w:r>
    </w:p>
    <w:p w:rsidR="00995556" w:rsidRPr="00C95075" w:rsidRDefault="00DD54FB" w:rsidP="00DD54FB">
      <w:pPr>
        <w:jc w:val="both"/>
        <w:rPr>
          <w:rFonts w:eastAsia="Calibri"/>
          <w:b/>
          <w:color w:val="000000"/>
          <w:sz w:val="22"/>
          <w:szCs w:val="22"/>
          <w:lang w:val="bg-BG" w:bidi="en-US"/>
        </w:rPr>
      </w:pPr>
      <w:r w:rsidRPr="00C95075">
        <w:rPr>
          <w:rFonts w:eastAsia="Calibri"/>
          <w:b/>
          <w:color w:val="000000"/>
          <w:sz w:val="22"/>
          <w:szCs w:val="22"/>
          <w:lang w:val="bg-BG" w:bidi="en-US"/>
        </w:rPr>
        <w:t>5.2</w:t>
      </w:r>
      <w:r w:rsidR="00995556" w:rsidRPr="00C95075">
        <w:rPr>
          <w:rFonts w:eastAsia="Calibri"/>
          <w:b/>
          <w:color w:val="000000"/>
          <w:sz w:val="22"/>
          <w:szCs w:val="22"/>
          <w:lang w:val="bg-BG" w:bidi="en-US"/>
        </w:rPr>
        <w:t xml:space="preserve">. </w:t>
      </w:r>
      <w:r w:rsidR="00032D34" w:rsidRPr="00C95075">
        <w:rPr>
          <w:rFonts w:eastAsia="Calibri"/>
          <w:b/>
          <w:color w:val="000000"/>
          <w:sz w:val="22"/>
          <w:szCs w:val="22"/>
          <w:lang w:val="bg-BG" w:bidi="en-US"/>
        </w:rPr>
        <w:t>*Единна цена на минута – за целите на поръчката означава една и съща цена към всички мрежи, за всички часове от денонощието и за всички дни от седмицата.</w:t>
      </w:r>
    </w:p>
    <w:p w:rsidR="009004C1" w:rsidRPr="00C95075" w:rsidRDefault="00DD54FB" w:rsidP="009004C1">
      <w:pPr>
        <w:jc w:val="both"/>
        <w:rPr>
          <w:rFonts w:eastAsia="Calibri"/>
          <w:b/>
          <w:color w:val="000000"/>
          <w:sz w:val="22"/>
          <w:szCs w:val="22"/>
          <w:lang w:val="bg-BG" w:bidi="en-US"/>
        </w:rPr>
      </w:pPr>
      <w:r w:rsidRPr="00C95075">
        <w:rPr>
          <w:rFonts w:eastAsia="Calibri"/>
          <w:b/>
          <w:color w:val="000000"/>
          <w:sz w:val="22"/>
          <w:szCs w:val="22"/>
          <w:lang w:val="bg-BG" w:bidi="en-US"/>
        </w:rPr>
        <w:t>5.3</w:t>
      </w:r>
      <w:r w:rsidR="00995556" w:rsidRPr="00C95075">
        <w:rPr>
          <w:rFonts w:eastAsia="Calibri"/>
          <w:b/>
          <w:color w:val="000000"/>
          <w:sz w:val="22"/>
          <w:szCs w:val="22"/>
          <w:lang w:val="bg-BG" w:bidi="en-US"/>
        </w:rPr>
        <w:t xml:space="preserve">. </w:t>
      </w:r>
      <w:r w:rsidR="00032D34" w:rsidRPr="00C95075">
        <w:rPr>
          <w:rFonts w:eastAsia="Calibri"/>
          <w:b/>
          <w:color w:val="000000"/>
          <w:sz w:val="22"/>
          <w:szCs w:val="22"/>
          <w:lang w:val="bg-BG" w:bidi="en-US"/>
        </w:rPr>
        <w:t>Всички предложени цени трябва да бъдат в български лева</w:t>
      </w:r>
      <w:r w:rsidR="009004C1" w:rsidRPr="00C95075">
        <w:rPr>
          <w:rFonts w:eastAsia="Calibri"/>
          <w:b/>
          <w:color w:val="000000"/>
          <w:sz w:val="22"/>
          <w:szCs w:val="22"/>
          <w:lang w:val="bg-BG" w:bidi="en-US"/>
        </w:rPr>
        <w:t>, без начислен данък добавена стойност. Ц</w:t>
      </w:r>
      <w:r w:rsidRPr="00C95075">
        <w:rPr>
          <w:b/>
          <w:sz w:val="22"/>
          <w:szCs w:val="22"/>
          <w:lang w:val="bg-BG"/>
        </w:rPr>
        <w:t>ената за месечен абонамент следва да бъде посочена с точност до втория знак след десетичната запетая, а цените за минута разговор следва да бъдат посочени с точност до четвъртия знак след десетичната запетая.</w:t>
      </w:r>
      <w:r w:rsidRPr="00C95075">
        <w:rPr>
          <w:sz w:val="22"/>
          <w:szCs w:val="22"/>
          <w:lang w:val="bg-BG"/>
        </w:rPr>
        <w:t xml:space="preserve"> </w:t>
      </w:r>
    </w:p>
    <w:p w:rsidR="00995556" w:rsidRPr="00C95075" w:rsidRDefault="00DD54FB" w:rsidP="00DD54FB">
      <w:pPr>
        <w:jc w:val="both"/>
        <w:rPr>
          <w:rFonts w:eastAsia="Calibri"/>
          <w:b/>
          <w:color w:val="000000"/>
          <w:sz w:val="22"/>
          <w:szCs w:val="22"/>
          <w:lang w:val="bg-BG" w:bidi="en-US"/>
        </w:rPr>
      </w:pPr>
      <w:r w:rsidRPr="00C95075">
        <w:rPr>
          <w:rFonts w:eastAsia="Calibri"/>
          <w:b/>
          <w:color w:val="000000"/>
          <w:sz w:val="22"/>
          <w:szCs w:val="22"/>
          <w:lang w:val="bg-BG" w:bidi="en-US"/>
        </w:rPr>
        <w:t>5.4</w:t>
      </w:r>
      <w:r w:rsidR="00995556" w:rsidRPr="00C95075">
        <w:rPr>
          <w:rFonts w:eastAsia="Calibri"/>
          <w:b/>
          <w:color w:val="000000"/>
          <w:sz w:val="22"/>
          <w:szCs w:val="22"/>
          <w:lang w:val="bg-BG" w:bidi="en-US"/>
        </w:rPr>
        <w:t xml:space="preserve">. </w:t>
      </w:r>
      <w:r w:rsidR="00032D34" w:rsidRPr="00C95075">
        <w:rPr>
          <w:rFonts w:eastAsia="Calibri"/>
          <w:b/>
          <w:color w:val="000000"/>
          <w:sz w:val="22"/>
          <w:szCs w:val="22"/>
          <w:lang w:val="bg-BG" w:bidi="en-US"/>
        </w:rPr>
        <w:t xml:space="preserve">Предложените цени по позиции не трябва да са по-ниски от регламентираните разходоориентирани цени от КРС към съответното направление и да не надвишават публикуваните съгласно Закона за електронните съобщения цени на предоставените услуги, ценови пакети или тарифи, включително и публично обявените от него цени за съответната услуга. </w:t>
      </w:r>
    </w:p>
    <w:p w:rsidR="00995556" w:rsidRPr="00C95075" w:rsidRDefault="00DD54FB" w:rsidP="00DD54FB">
      <w:pPr>
        <w:jc w:val="both"/>
        <w:rPr>
          <w:rFonts w:eastAsia="Calibri"/>
          <w:b/>
          <w:color w:val="000000"/>
          <w:sz w:val="22"/>
          <w:szCs w:val="22"/>
          <w:lang w:val="bg-BG" w:bidi="en-US"/>
        </w:rPr>
      </w:pPr>
      <w:r w:rsidRPr="00C95075">
        <w:rPr>
          <w:rFonts w:eastAsia="Calibri"/>
          <w:b/>
          <w:color w:val="000000"/>
          <w:sz w:val="22"/>
          <w:szCs w:val="22"/>
          <w:lang w:val="bg-BG" w:bidi="en-US"/>
        </w:rPr>
        <w:t>5.5</w:t>
      </w:r>
      <w:r w:rsidR="00995556" w:rsidRPr="00C95075">
        <w:rPr>
          <w:rFonts w:eastAsia="Calibri"/>
          <w:b/>
          <w:color w:val="000000"/>
          <w:sz w:val="22"/>
          <w:szCs w:val="22"/>
          <w:lang w:val="bg-BG" w:bidi="en-US"/>
        </w:rPr>
        <w:t xml:space="preserve">. </w:t>
      </w:r>
      <w:r w:rsidR="00032D34" w:rsidRPr="00C95075">
        <w:rPr>
          <w:rFonts w:eastAsia="Calibri"/>
          <w:b/>
          <w:color w:val="000000"/>
          <w:sz w:val="22"/>
          <w:szCs w:val="22"/>
          <w:lang w:val="bg-BG" w:bidi="en-US"/>
        </w:rPr>
        <w:t>За всички услуги, които участникът предоставя и в офертата не са посочени цени, важат цените за бизнес потребители официално публикувани от участника.</w:t>
      </w:r>
    </w:p>
    <w:p w:rsidR="00995556" w:rsidRPr="00C95075" w:rsidRDefault="00DD54FB" w:rsidP="00DD54FB">
      <w:pPr>
        <w:jc w:val="both"/>
        <w:rPr>
          <w:rFonts w:eastAsia="Calibri"/>
          <w:b/>
          <w:color w:val="000000"/>
          <w:sz w:val="22"/>
          <w:szCs w:val="22"/>
          <w:lang w:val="bg-BG" w:bidi="en-US"/>
        </w:rPr>
      </w:pPr>
      <w:r w:rsidRPr="00C95075">
        <w:rPr>
          <w:rFonts w:eastAsia="Calibri"/>
          <w:b/>
          <w:color w:val="000000"/>
          <w:sz w:val="22"/>
          <w:szCs w:val="22"/>
          <w:lang w:val="bg-BG" w:bidi="en-US"/>
        </w:rPr>
        <w:t>5.6</w:t>
      </w:r>
      <w:r w:rsidR="00995556" w:rsidRPr="00C95075">
        <w:rPr>
          <w:rFonts w:eastAsia="Calibri"/>
          <w:b/>
          <w:color w:val="000000"/>
          <w:sz w:val="22"/>
          <w:szCs w:val="22"/>
          <w:lang w:val="bg-BG" w:bidi="en-US"/>
        </w:rPr>
        <w:t xml:space="preserve">. </w:t>
      </w:r>
      <w:r w:rsidR="00032D34" w:rsidRPr="00C95075">
        <w:rPr>
          <w:rFonts w:eastAsia="Calibri"/>
          <w:b/>
          <w:color w:val="000000"/>
          <w:sz w:val="22"/>
          <w:szCs w:val="22"/>
          <w:lang w:val="bg-BG" w:bidi="en-US"/>
        </w:rPr>
        <w:t>В це</w:t>
      </w:r>
      <w:r w:rsidR="008A1265" w:rsidRPr="00C95075">
        <w:rPr>
          <w:rFonts w:eastAsia="Calibri"/>
          <w:b/>
          <w:color w:val="000000"/>
          <w:sz w:val="22"/>
          <w:szCs w:val="22"/>
          <w:lang w:val="bg-BG" w:bidi="en-US"/>
        </w:rPr>
        <w:t xml:space="preserve">ните за изпълнение на поръчката, </w:t>
      </w:r>
      <w:r w:rsidR="00032D34" w:rsidRPr="00C95075">
        <w:rPr>
          <w:rFonts w:eastAsia="Calibri"/>
          <w:b/>
          <w:color w:val="000000"/>
          <w:sz w:val="22"/>
          <w:szCs w:val="22"/>
          <w:lang w:val="bg-BG" w:bidi="en-US"/>
        </w:rPr>
        <w:t>предложени от Участниците следва да са включени всички разходи по екипиране с технически средства, изграждане и поддръжка, включително откриване, закриване и преместване.</w:t>
      </w:r>
    </w:p>
    <w:p w:rsidR="00995556" w:rsidRPr="00C95075" w:rsidRDefault="00DD54FB" w:rsidP="00DD54FB">
      <w:pPr>
        <w:jc w:val="both"/>
        <w:rPr>
          <w:rFonts w:eastAsia="Calibri"/>
          <w:b/>
          <w:color w:val="000000"/>
          <w:sz w:val="22"/>
          <w:szCs w:val="22"/>
          <w:lang w:val="bg-BG" w:bidi="en-US"/>
        </w:rPr>
      </w:pPr>
      <w:r w:rsidRPr="00C95075">
        <w:rPr>
          <w:rFonts w:eastAsia="Calibri"/>
          <w:b/>
          <w:color w:val="000000"/>
          <w:sz w:val="22"/>
          <w:szCs w:val="22"/>
          <w:lang w:val="bg-BG" w:bidi="en-US"/>
        </w:rPr>
        <w:t>5.7</w:t>
      </w:r>
      <w:r w:rsidR="00995556" w:rsidRPr="00C95075">
        <w:rPr>
          <w:rFonts w:eastAsia="Calibri"/>
          <w:b/>
          <w:color w:val="000000"/>
          <w:sz w:val="22"/>
          <w:szCs w:val="22"/>
          <w:lang w:val="bg-BG" w:bidi="en-US"/>
        </w:rPr>
        <w:t xml:space="preserve">. </w:t>
      </w:r>
      <w:r w:rsidR="00032D34" w:rsidRPr="00C95075">
        <w:rPr>
          <w:rFonts w:eastAsia="Calibri"/>
          <w:b/>
          <w:color w:val="000000"/>
          <w:sz w:val="22"/>
          <w:szCs w:val="22"/>
          <w:lang w:val="bg-BG" w:bidi="en-US"/>
        </w:rPr>
        <w:t xml:space="preserve">Цените за изпълнение на поръчката предложени от Участниците следва да са окончателни и никакви обстоятелства да не водят до допълнителни разходи за Възложителя. </w:t>
      </w:r>
    </w:p>
    <w:p w:rsidR="00995556" w:rsidRPr="00C95075" w:rsidRDefault="00DD54FB" w:rsidP="00DD54FB">
      <w:pPr>
        <w:jc w:val="both"/>
        <w:rPr>
          <w:rFonts w:eastAsia="Calibri"/>
          <w:b/>
          <w:color w:val="000000"/>
          <w:sz w:val="22"/>
          <w:szCs w:val="22"/>
          <w:lang w:val="bg-BG" w:bidi="en-US"/>
        </w:rPr>
      </w:pPr>
      <w:r w:rsidRPr="00C95075">
        <w:rPr>
          <w:rFonts w:eastAsia="Calibri"/>
          <w:b/>
          <w:color w:val="000000"/>
          <w:sz w:val="22"/>
          <w:szCs w:val="22"/>
          <w:lang w:val="bg-BG" w:bidi="en-US"/>
        </w:rPr>
        <w:t>5.8</w:t>
      </w:r>
      <w:r w:rsidR="00995556" w:rsidRPr="00C95075">
        <w:rPr>
          <w:rFonts w:eastAsia="Calibri"/>
          <w:b/>
          <w:color w:val="000000"/>
          <w:sz w:val="22"/>
          <w:szCs w:val="22"/>
          <w:lang w:val="bg-BG" w:bidi="en-US"/>
        </w:rPr>
        <w:t xml:space="preserve">. </w:t>
      </w:r>
      <w:r w:rsidR="00032D34" w:rsidRPr="00C95075">
        <w:rPr>
          <w:rFonts w:eastAsia="Calibri"/>
          <w:b/>
          <w:color w:val="000000"/>
          <w:sz w:val="22"/>
          <w:szCs w:val="22"/>
          <w:lang w:val="bg-BG" w:bidi="en-US"/>
        </w:rPr>
        <w:t>При ползване на услугата през непълен месец в дадена локация резултативната цена трябва да е пропорционална на дните, през които е използвана.</w:t>
      </w:r>
    </w:p>
    <w:p w:rsidR="00995556" w:rsidRPr="00C95075" w:rsidRDefault="00DD54FB" w:rsidP="00DD54FB">
      <w:pPr>
        <w:jc w:val="both"/>
        <w:rPr>
          <w:rFonts w:eastAsia="Calibri"/>
          <w:b/>
          <w:color w:val="000000"/>
          <w:sz w:val="22"/>
          <w:szCs w:val="22"/>
          <w:lang w:val="bg-BG" w:bidi="en-US"/>
        </w:rPr>
      </w:pPr>
      <w:r w:rsidRPr="00C95075">
        <w:rPr>
          <w:rFonts w:eastAsia="Calibri"/>
          <w:b/>
          <w:color w:val="000000"/>
          <w:sz w:val="22"/>
          <w:szCs w:val="22"/>
          <w:lang w:val="bg-BG" w:bidi="en-US"/>
        </w:rPr>
        <w:t>5.9</w:t>
      </w:r>
      <w:r w:rsidR="00995556" w:rsidRPr="00C95075">
        <w:rPr>
          <w:rFonts w:eastAsia="Calibri"/>
          <w:b/>
          <w:color w:val="000000"/>
          <w:sz w:val="22"/>
          <w:szCs w:val="22"/>
          <w:lang w:val="bg-BG" w:bidi="en-US"/>
        </w:rPr>
        <w:t xml:space="preserve">. </w:t>
      </w:r>
      <w:r w:rsidR="00032D34" w:rsidRPr="00C95075">
        <w:rPr>
          <w:rFonts w:eastAsia="Calibri"/>
          <w:b/>
          <w:color w:val="000000"/>
          <w:sz w:val="22"/>
          <w:szCs w:val="22"/>
          <w:lang w:val="bg-BG" w:bidi="en-US"/>
        </w:rPr>
        <w:t>Предложените ценови условия следва стриктно да отговарят на Техническото предложение на Участника за изпълнение на поръчката.</w:t>
      </w:r>
    </w:p>
    <w:p w:rsidR="00032D34" w:rsidRPr="00995556" w:rsidRDefault="00DD54FB" w:rsidP="00DD54FB">
      <w:pPr>
        <w:jc w:val="both"/>
        <w:rPr>
          <w:rFonts w:eastAsia="Calibri"/>
          <w:b/>
          <w:color w:val="000000"/>
          <w:sz w:val="22"/>
          <w:szCs w:val="22"/>
          <w:lang w:val="bg-BG" w:bidi="en-US"/>
        </w:rPr>
      </w:pPr>
      <w:r w:rsidRPr="00C95075">
        <w:rPr>
          <w:rFonts w:eastAsia="Calibri"/>
          <w:b/>
          <w:color w:val="000000"/>
          <w:sz w:val="22"/>
          <w:szCs w:val="22"/>
          <w:lang w:val="bg-BG" w:bidi="en-US"/>
        </w:rPr>
        <w:t>5.10</w:t>
      </w:r>
      <w:r w:rsidR="00995556" w:rsidRPr="00C95075">
        <w:rPr>
          <w:rFonts w:eastAsia="Calibri"/>
          <w:b/>
          <w:color w:val="000000"/>
          <w:sz w:val="22"/>
          <w:szCs w:val="22"/>
          <w:lang w:val="bg-BG" w:bidi="en-US"/>
        </w:rPr>
        <w:t xml:space="preserve">. </w:t>
      </w:r>
      <w:r w:rsidR="00032D34" w:rsidRPr="00C95075">
        <w:rPr>
          <w:rFonts w:eastAsia="Calibri"/>
          <w:b/>
          <w:color w:val="000000"/>
          <w:sz w:val="22"/>
          <w:szCs w:val="22"/>
          <w:lang w:val="bg-BG" w:bidi="en-US"/>
        </w:rPr>
        <w:t>В случай, че участникът не спази всички тези изисквания, същият ще бъде отстранен от участие.</w:t>
      </w:r>
    </w:p>
    <w:p w:rsidR="00032D34" w:rsidRPr="00032D34" w:rsidRDefault="00032D34" w:rsidP="00032D34">
      <w:pPr>
        <w:pStyle w:val="ListParagraph"/>
        <w:ind w:left="360"/>
        <w:jc w:val="both"/>
        <w:rPr>
          <w:lang w:val="bg-BG"/>
        </w:rPr>
      </w:pPr>
    </w:p>
    <w:p w:rsidR="00642797" w:rsidRPr="003A6C67" w:rsidRDefault="00642797" w:rsidP="00A71661">
      <w:pPr>
        <w:jc w:val="both"/>
        <w:rPr>
          <w:highlight w:val="yellow"/>
          <w:lang w:val="bg-BG"/>
        </w:rPr>
      </w:pPr>
    </w:p>
    <w:p w:rsidR="00A71661" w:rsidRPr="003A6C67" w:rsidRDefault="001937EA" w:rsidP="001937EA">
      <w:pPr>
        <w:spacing w:before="120"/>
        <w:jc w:val="both"/>
        <w:rPr>
          <w:i/>
          <w:szCs w:val="28"/>
          <w:lang w:val="bg-BG"/>
        </w:rPr>
      </w:pPr>
      <w:r w:rsidRPr="003A6C67">
        <w:rPr>
          <w:b/>
          <w:i/>
          <w:szCs w:val="28"/>
          <w:lang w:val="bg-BG"/>
        </w:rPr>
        <w:t xml:space="preserve">             Забележка</w:t>
      </w:r>
      <w:r w:rsidR="002931C9" w:rsidRPr="003A6C67">
        <w:rPr>
          <w:b/>
          <w:i/>
          <w:szCs w:val="28"/>
          <w:lang w:val="bg-BG"/>
        </w:rPr>
        <w:t>:</w:t>
      </w:r>
      <w:r w:rsidR="00B33DA0" w:rsidRPr="00B33DA0">
        <w:rPr>
          <w:lang w:val="bg-BG"/>
        </w:rPr>
        <w:t xml:space="preserve"> </w:t>
      </w:r>
    </w:p>
    <w:p w:rsidR="00A71661" w:rsidRPr="003A6C67" w:rsidRDefault="00A71661" w:rsidP="00A71661">
      <w:pPr>
        <w:jc w:val="both"/>
        <w:rPr>
          <w:i/>
          <w:lang w:val="bg-BG"/>
        </w:rPr>
      </w:pPr>
      <w:r w:rsidRPr="003A6C67">
        <w:rPr>
          <w:b/>
          <w:i/>
          <w:szCs w:val="28"/>
          <w:lang w:val="bg-BG"/>
        </w:rPr>
        <w:tab/>
      </w:r>
    </w:p>
    <w:p w:rsidR="00A71661" w:rsidRPr="003A6C67" w:rsidRDefault="00A71661" w:rsidP="00A71661">
      <w:pPr>
        <w:spacing w:before="60"/>
        <w:jc w:val="both"/>
        <w:rPr>
          <w:bCs/>
          <w:lang w:val="bg-BG"/>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3754"/>
        <w:gridCol w:w="5520"/>
      </w:tblGrid>
      <w:tr w:rsidR="00A71661" w:rsidRPr="003A6C67" w:rsidTr="00DE0DA8">
        <w:tc>
          <w:tcPr>
            <w:tcW w:w="4455" w:type="dxa"/>
            <w:hideMark/>
          </w:tcPr>
          <w:p w:rsidR="00A71661" w:rsidRPr="003A6C67" w:rsidRDefault="00A71661" w:rsidP="00DE0DA8">
            <w:pPr>
              <w:pStyle w:val="htleft"/>
            </w:pPr>
            <w:r w:rsidRPr="003A6C67">
              <w:t xml:space="preserve">Дата </w:t>
            </w:r>
          </w:p>
        </w:tc>
        <w:tc>
          <w:tcPr>
            <w:tcW w:w="4890" w:type="dxa"/>
            <w:hideMark/>
          </w:tcPr>
          <w:p w:rsidR="00A71661" w:rsidRPr="003A6C67" w:rsidRDefault="00A71661" w:rsidP="00DE0DA8">
            <w:pPr>
              <w:pStyle w:val="htleft"/>
            </w:pPr>
            <w:r w:rsidRPr="003A6C67">
              <w:t>............................/ ............................/ ............................</w:t>
            </w:r>
          </w:p>
        </w:tc>
      </w:tr>
      <w:tr w:rsidR="00A71661" w:rsidRPr="003A6C67" w:rsidTr="00DE0DA8">
        <w:tc>
          <w:tcPr>
            <w:tcW w:w="4455" w:type="dxa"/>
            <w:hideMark/>
          </w:tcPr>
          <w:p w:rsidR="00A71661" w:rsidRPr="003A6C67" w:rsidRDefault="00A71661" w:rsidP="00DE0DA8">
            <w:pPr>
              <w:pStyle w:val="htleft"/>
            </w:pPr>
            <w:r w:rsidRPr="003A6C67">
              <w:t>Име и фамилия</w:t>
            </w:r>
          </w:p>
        </w:tc>
        <w:tc>
          <w:tcPr>
            <w:tcW w:w="4890" w:type="dxa"/>
            <w:hideMark/>
          </w:tcPr>
          <w:p w:rsidR="00A71661" w:rsidRPr="003A6C67" w:rsidRDefault="00A71661" w:rsidP="00DE0DA8">
            <w:pPr>
              <w:pStyle w:val="htleft"/>
            </w:pPr>
            <w:r w:rsidRPr="003A6C67">
              <w:t>..........................................................................................</w:t>
            </w:r>
          </w:p>
        </w:tc>
      </w:tr>
      <w:tr w:rsidR="00A71661" w:rsidRPr="003A6C67" w:rsidTr="00DE0DA8">
        <w:tc>
          <w:tcPr>
            <w:tcW w:w="4455" w:type="dxa"/>
            <w:hideMark/>
          </w:tcPr>
          <w:p w:rsidR="00A71661" w:rsidRPr="003A6C67" w:rsidRDefault="00A71661" w:rsidP="00DE0DA8">
            <w:pPr>
              <w:pStyle w:val="htleft"/>
            </w:pPr>
            <w:r w:rsidRPr="003A6C67">
              <w:lastRenderedPageBreak/>
              <w:t>Подпис на лицето (и печат)</w:t>
            </w:r>
          </w:p>
        </w:tc>
        <w:tc>
          <w:tcPr>
            <w:tcW w:w="4890" w:type="dxa"/>
            <w:hideMark/>
          </w:tcPr>
          <w:p w:rsidR="00A71661" w:rsidRPr="003A6C67" w:rsidRDefault="00A71661" w:rsidP="00DE0DA8">
            <w:pPr>
              <w:pStyle w:val="htleft"/>
            </w:pPr>
            <w:r w:rsidRPr="003A6C67">
              <w:t>...........................................................................................</w:t>
            </w:r>
          </w:p>
        </w:tc>
      </w:tr>
    </w:tbl>
    <w:p w:rsidR="00A71661" w:rsidRPr="003A6C67" w:rsidRDefault="00A71661" w:rsidP="00A71661">
      <w:pPr>
        <w:spacing w:after="240"/>
        <w:jc w:val="both"/>
        <w:rPr>
          <w:i/>
          <w:u w:val="single"/>
          <w:lang w:val="bg-BG"/>
        </w:rPr>
        <w:sectPr w:rsidR="00A71661" w:rsidRPr="003A6C67" w:rsidSect="00F4072A">
          <w:footerReference w:type="even" r:id="rId12"/>
          <w:footerReference w:type="default" r:id="rId13"/>
          <w:pgSz w:w="11907" w:h="16840" w:code="9"/>
          <w:pgMar w:top="567" w:right="1275" w:bottom="426" w:left="1418" w:header="709" w:footer="709" w:gutter="0"/>
          <w:cols w:space="708"/>
          <w:titlePg/>
          <w:docGrid w:linePitch="326"/>
        </w:sectPr>
      </w:pPr>
    </w:p>
    <w:p w:rsidR="00576435" w:rsidRPr="003A6C67" w:rsidRDefault="00576435" w:rsidP="00576435">
      <w:pPr>
        <w:spacing w:after="240"/>
        <w:jc w:val="both"/>
        <w:rPr>
          <w:b/>
          <w:lang w:val="bg-BG"/>
        </w:rPr>
      </w:pPr>
    </w:p>
    <w:p w:rsidR="00E12D0D" w:rsidRPr="003A6C67" w:rsidRDefault="00E12D0D" w:rsidP="00E12D0D">
      <w:pPr>
        <w:pStyle w:val="Heading1"/>
        <w:spacing w:after="360"/>
        <w:jc w:val="left"/>
        <w:rPr>
          <w:b w:val="0"/>
          <w:i/>
        </w:rPr>
      </w:pPr>
      <w:r w:rsidRPr="003A6C67">
        <w:rPr>
          <w:b w:val="0"/>
          <w:i/>
        </w:rPr>
        <w:t>ПРОЕКТ НА ДОГОВОР</w:t>
      </w:r>
    </w:p>
    <w:p w:rsidR="003D69D2" w:rsidRPr="003D69D2" w:rsidRDefault="003D69D2" w:rsidP="003D69D2">
      <w:pPr>
        <w:spacing w:line="276" w:lineRule="auto"/>
        <w:jc w:val="center"/>
        <w:rPr>
          <w:rFonts w:eastAsia="Calibri"/>
          <w:b/>
          <w:color w:val="000000"/>
          <w:sz w:val="28"/>
          <w:szCs w:val="28"/>
          <w:lang w:val="bg-BG"/>
        </w:rPr>
      </w:pPr>
      <w:r w:rsidRPr="003D69D2">
        <w:rPr>
          <w:rFonts w:eastAsia="Calibri"/>
          <w:b/>
          <w:color w:val="000000"/>
          <w:sz w:val="28"/>
          <w:szCs w:val="28"/>
          <w:lang w:val="bg-BG"/>
        </w:rPr>
        <w:t>ДОГОВОР</w:t>
      </w:r>
    </w:p>
    <w:p w:rsidR="003D69D2" w:rsidRPr="003D69D2" w:rsidRDefault="003D69D2" w:rsidP="003D69D2">
      <w:pPr>
        <w:spacing w:line="276" w:lineRule="auto"/>
        <w:jc w:val="center"/>
        <w:rPr>
          <w:rFonts w:eastAsia="Calibri"/>
          <w:b/>
          <w:color w:val="000000"/>
          <w:lang w:val="bg-BG"/>
        </w:rPr>
      </w:pPr>
    </w:p>
    <w:p w:rsidR="003D69D2" w:rsidRPr="00B33DA0" w:rsidRDefault="003D69D2" w:rsidP="003D69D2">
      <w:pPr>
        <w:spacing w:line="276" w:lineRule="auto"/>
        <w:jc w:val="center"/>
        <w:rPr>
          <w:rFonts w:eastAsia="Calibri"/>
          <w:b/>
          <w:color w:val="000000"/>
          <w:sz w:val="28"/>
          <w:szCs w:val="28"/>
          <w:lang w:val="bg-BG"/>
        </w:rPr>
      </w:pPr>
      <w:r w:rsidRPr="003D69D2">
        <w:rPr>
          <w:rFonts w:eastAsia="Calibri"/>
          <w:b/>
          <w:color w:val="000000"/>
          <w:sz w:val="28"/>
          <w:szCs w:val="28"/>
          <w:lang w:val="en-US"/>
        </w:rPr>
        <w:t>№…........./ОП-</w:t>
      </w:r>
      <w:r w:rsidRPr="003D69D2">
        <w:rPr>
          <w:rFonts w:eastAsia="Calibri"/>
          <w:b/>
          <w:color w:val="000000"/>
          <w:sz w:val="28"/>
          <w:szCs w:val="28"/>
          <w:lang w:val="bg-BG"/>
        </w:rPr>
        <w:t>И</w:t>
      </w:r>
      <w:r w:rsidRPr="003D69D2">
        <w:rPr>
          <w:rFonts w:eastAsia="Calibri"/>
          <w:b/>
          <w:color w:val="000000"/>
          <w:sz w:val="28"/>
          <w:szCs w:val="28"/>
          <w:lang w:val="en-US"/>
        </w:rPr>
        <w:t>/1</w:t>
      </w:r>
      <w:r w:rsidR="00B33DA0">
        <w:rPr>
          <w:rFonts w:eastAsia="Calibri"/>
          <w:b/>
          <w:color w:val="000000"/>
          <w:sz w:val="28"/>
          <w:szCs w:val="28"/>
          <w:lang w:val="bg-BG"/>
        </w:rPr>
        <w:t>8</w:t>
      </w:r>
    </w:p>
    <w:p w:rsidR="003D69D2" w:rsidRPr="003D69D2" w:rsidRDefault="003D69D2" w:rsidP="003D69D2">
      <w:pPr>
        <w:shd w:val="clear" w:color="auto" w:fill="FFFFFF"/>
        <w:spacing w:line="276" w:lineRule="auto"/>
        <w:jc w:val="center"/>
        <w:rPr>
          <w:spacing w:val="-4"/>
          <w:lang w:val="bg-BG"/>
        </w:rPr>
      </w:pPr>
    </w:p>
    <w:p w:rsidR="003D69D2" w:rsidRPr="003D69D2" w:rsidRDefault="003D69D2" w:rsidP="003D69D2">
      <w:pPr>
        <w:shd w:val="clear" w:color="auto" w:fill="FFFFFF"/>
        <w:spacing w:line="276" w:lineRule="auto"/>
        <w:jc w:val="both"/>
        <w:rPr>
          <w:spacing w:val="-4"/>
          <w:lang w:val="bg-BG"/>
        </w:rPr>
      </w:pPr>
    </w:p>
    <w:p w:rsidR="003D69D2" w:rsidRPr="003D69D2" w:rsidRDefault="003D69D2" w:rsidP="003D69D2">
      <w:pPr>
        <w:shd w:val="clear" w:color="auto" w:fill="FFFFFF"/>
        <w:spacing w:line="276" w:lineRule="auto"/>
        <w:jc w:val="both"/>
        <w:rPr>
          <w:spacing w:val="-1"/>
          <w:lang w:val="bg-BG"/>
        </w:rPr>
      </w:pPr>
      <w:r w:rsidRPr="003D69D2">
        <w:rPr>
          <w:spacing w:val="-4"/>
          <w:lang w:val="bg-BG"/>
        </w:rPr>
        <w:t xml:space="preserve">    Днес,</w:t>
      </w:r>
      <w:r w:rsidRPr="003D69D2">
        <w:rPr>
          <w:lang w:val="bg-BG"/>
        </w:rPr>
        <w:tab/>
        <w:t>...........................................</w:t>
      </w:r>
      <w:r w:rsidRPr="003D69D2">
        <w:rPr>
          <w:spacing w:val="-1"/>
          <w:lang w:val="bg-BG"/>
        </w:rPr>
        <w:t xml:space="preserve">, в </w:t>
      </w:r>
      <w:r w:rsidRPr="003D69D2">
        <w:rPr>
          <w:lang w:val="bg-BG"/>
        </w:rPr>
        <w:t xml:space="preserve">гр. София, </w:t>
      </w:r>
      <w:r w:rsidRPr="003D69D2">
        <w:rPr>
          <w:spacing w:val="-1"/>
          <w:lang w:val="bg-BG"/>
        </w:rPr>
        <w:t>между:</w:t>
      </w:r>
    </w:p>
    <w:p w:rsidR="003D69D2" w:rsidRPr="003D69D2" w:rsidRDefault="003D69D2" w:rsidP="003D69D2">
      <w:pPr>
        <w:shd w:val="clear" w:color="auto" w:fill="FFFFFF"/>
        <w:spacing w:line="276" w:lineRule="auto"/>
        <w:jc w:val="both"/>
        <w:rPr>
          <w:lang w:val="bg-BG"/>
        </w:rPr>
      </w:pPr>
    </w:p>
    <w:p w:rsidR="003D69D2" w:rsidRPr="003D69D2" w:rsidRDefault="003D69D2" w:rsidP="003D69D2">
      <w:pPr>
        <w:shd w:val="clear" w:color="auto" w:fill="FFFFFF"/>
        <w:spacing w:line="276" w:lineRule="auto"/>
        <w:jc w:val="both"/>
        <w:rPr>
          <w:lang w:val="bg-BG"/>
        </w:rPr>
      </w:pPr>
      <w:r w:rsidRPr="003D69D2">
        <w:rPr>
          <w:b/>
          <w:lang w:val="bg-BG"/>
        </w:rPr>
        <w:t>МИНИСТЕРСТВО НА ВЪНШНИТЕ РАБОТИ</w:t>
      </w:r>
      <w:r w:rsidRPr="003D69D2">
        <w:rPr>
          <w:lang w:val="bg-BG"/>
        </w:rPr>
        <w:t xml:space="preserve">, гр. София, ул. „Александър Жендов” № 2, БУЛСТАТ № 000695228, представлявано от </w:t>
      </w:r>
      <w:r w:rsidR="00613675">
        <w:rPr>
          <w:lang w:val="bg-BG"/>
        </w:rPr>
        <w:t xml:space="preserve">Мая Андонова Генова , упълномощен </w:t>
      </w:r>
      <w:r w:rsidRPr="003D69D2">
        <w:rPr>
          <w:lang w:val="bg-BG"/>
        </w:rPr>
        <w:t>Възложи</w:t>
      </w:r>
      <w:r w:rsidR="00613675">
        <w:rPr>
          <w:lang w:val="bg-BG"/>
        </w:rPr>
        <w:t>тел съгласно Заповед № 95-00-390/21.09.2017</w:t>
      </w:r>
      <w:r w:rsidRPr="003D69D2">
        <w:rPr>
          <w:lang w:val="bg-BG"/>
        </w:rPr>
        <w:t xml:space="preserve"> г. на министъра на външните работи, и Искра Григорова-Зоровска – главен счетоводител, наричано по-долу ВЪЗЛОЖИТЕЛ, от една страна,</w:t>
      </w:r>
    </w:p>
    <w:p w:rsidR="003D69D2" w:rsidRPr="003D69D2" w:rsidRDefault="003D69D2" w:rsidP="003D69D2">
      <w:pPr>
        <w:shd w:val="clear" w:color="auto" w:fill="FFFFFF"/>
        <w:spacing w:line="276" w:lineRule="auto"/>
        <w:jc w:val="both"/>
        <w:rPr>
          <w:spacing w:val="-1"/>
          <w:lang w:val="bg-BG"/>
        </w:rPr>
      </w:pPr>
      <w:r w:rsidRPr="003D69D2">
        <w:rPr>
          <w:lang w:val="bg-BG"/>
        </w:rPr>
        <w:t xml:space="preserve">и </w:t>
      </w:r>
    </w:p>
    <w:p w:rsidR="003D69D2" w:rsidRPr="003D69D2" w:rsidRDefault="003D69D2" w:rsidP="003D69D2">
      <w:pPr>
        <w:shd w:val="clear" w:color="auto" w:fill="FFFFFF"/>
        <w:spacing w:line="276" w:lineRule="auto"/>
        <w:jc w:val="both"/>
        <w:rPr>
          <w:lang w:val="bg-BG"/>
        </w:rPr>
      </w:pPr>
      <w:r w:rsidRPr="003D69D2">
        <w:rPr>
          <w:b/>
          <w:lang w:val="bg-BG"/>
        </w:rPr>
        <w:t>[</w:t>
      </w:r>
      <w:r w:rsidRPr="003D69D2">
        <w:rPr>
          <w:b/>
          <w:i/>
          <w:lang w:val="bg-BG"/>
        </w:rPr>
        <w:t>Наименование на изпълнителя</w:t>
      </w:r>
      <w:r w:rsidRPr="003D69D2">
        <w:rPr>
          <w:b/>
          <w:lang w:val="bg-BG"/>
        </w:rPr>
        <w:t>]</w:t>
      </w:r>
      <w:r w:rsidRPr="003D69D2">
        <w:rPr>
          <w:lang w:val="bg-BG" w:eastAsia="bg-BG"/>
        </w:rPr>
        <w:t>,</w:t>
      </w:r>
    </w:p>
    <w:p w:rsidR="003D69D2" w:rsidRPr="003D69D2" w:rsidRDefault="003D69D2" w:rsidP="003D69D2">
      <w:pPr>
        <w:shd w:val="clear" w:color="auto" w:fill="FFFFFF"/>
        <w:spacing w:line="276" w:lineRule="auto"/>
        <w:jc w:val="both"/>
        <w:rPr>
          <w:b/>
          <w:lang w:val="bg-BG" w:eastAsia="bg-BG"/>
        </w:rPr>
      </w:pPr>
      <w:r w:rsidRPr="003D69D2">
        <w:rPr>
          <w:lang w:val="bg-BG"/>
        </w:rPr>
        <w:t>с адрес: [</w:t>
      </w:r>
      <w:r w:rsidRPr="003D69D2">
        <w:rPr>
          <w:i/>
          <w:lang w:val="bg-BG"/>
        </w:rPr>
        <w:t>адрес на изпълнителя</w:t>
      </w:r>
      <w:r w:rsidRPr="003D69D2">
        <w:rPr>
          <w:lang w:val="bg-BG"/>
        </w:rPr>
        <w:t>] / със седалище и адрес на управление:................................................................,ЕИК / код по Регистър БУЛСТАТ / регистрационен номер или друг идентификационен код  […] [и ДДС номер […]]</w:t>
      </w:r>
      <w:r w:rsidRPr="003D69D2">
        <w:rPr>
          <w:lang w:val="bg-BG" w:eastAsia="bg-BG"/>
        </w:rPr>
        <w:t>,</w:t>
      </w:r>
    </w:p>
    <w:p w:rsidR="003D69D2" w:rsidRPr="003D69D2" w:rsidRDefault="003D69D2" w:rsidP="003D69D2">
      <w:pPr>
        <w:shd w:val="clear" w:color="auto" w:fill="FFFFFF"/>
        <w:spacing w:line="276" w:lineRule="auto"/>
        <w:jc w:val="both"/>
        <w:rPr>
          <w:lang w:val="bg-BG" w:eastAsia="bg-BG"/>
        </w:rPr>
      </w:pPr>
      <w:r w:rsidRPr="003D69D2">
        <w:rPr>
          <w:lang w:val="bg-BG" w:eastAsia="bg-BG"/>
        </w:rPr>
        <w:t xml:space="preserve">представляван/а/о от </w:t>
      </w:r>
      <w:r w:rsidRPr="003D69D2">
        <w:rPr>
          <w:lang w:val="bg-BG"/>
        </w:rPr>
        <w:t>[</w:t>
      </w:r>
      <w:r w:rsidRPr="003D69D2">
        <w:rPr>
          <w:i/>
          <w:lang w:val="bg-BG"/>
        </w:rPr>
        <w:t>имена на лицето или лицата, представляващи изпълнителя</w:t>
      </w:r>
      <w:r w:rsidRPr="003D69D2">
        <w:rPr>
          <w:lang w:val="bg-BG"/>
        </w:rPr>
        <w:t>], в качеството на [</w:t>
      </w:r>
      <w:r w:rsidRPr="003D69D2">
        <w:rPr>
          <w:i/>
          <w:lang w:val="bg-BG"/>
        </w:rPr>
        <w:t>длъжност/и на лицето или лицата, представляващи изпълнителя</w:t>
      </w:r>
      <w:r w:rsidRPr="003D69D2">
        <w:rPr>
          <w:lang w:val="bg-BG"/>
        </w:rPr>
        <w:t>]</w:t>
      </w:r>
      <w:r w:rsidRPr="003D69D2">
        <w:rPr>
          <w:lang w:val="bg-BG" w:eastAsia="bg-BG"/>
        </w:rPr>
        <w:t xml:space="preserve">, [съгласно </w:t>
      </w:r>
      <w:r w:rsidRPr="003D69D2">
        <w:rPr>
          <w:lang w:val="bg-BG"/>
        </w:rPr>
        <w:t>[</w:t>
      </w:r>
      <w:r w:rsidRPr="003D69D2">
        <w:rPr>
          <w:i/>
          <w:lang w:val="bg-BG"/>
        </w:rPr>
        <w:t xml:space="preserve">документ или акт, от който произтичат правомощията на лицето или лицата, представляващи изпълнителя </w:t>
      </w:r>
      <w:r w:rsidRPr="003D69D2">
        <w:rPr>
          <w:i/>
          <w:color w:val="FF0000"/>
          <w:lang w:val="bg-BG"/>
        </w:rPr>
        <w:t>– ако е приложимо</w:t>
      </w:r>
      <w:r w:rsidRPr="003D69D2">
        <w:rPr>
          <w:lang w:val="bg-BG"/>
        </w:rPr>
        <w:t>]]</w:t>
      </w:r>
      <w:r w:rsidRPr="003D69D2">
        <w:rPr>
          <w:lang w:val="bg-BG" w:eastAsia="bg-BG"/>
        </w:rPr>
        <w:t>,</w:t>
      </w:r>
    </w:p>
    <w:p w:rsidR="003D69D2" w:rsidRPr="003D69D2" w:rsidRDefault="003D69D2" w:rsidP="003D69D2">
      <w:pPr>
        <w:shd w:val="clear" w:color="auto" w:fill="FFFFFF"/>
        <w:spacing w:line="276" w:lineRule="auto"/>
        <w:jc w:val="both"/>
        <w:rPr>
          <w:lang w:val="bg-BG" w:eastAsia="bg-BG"/>
        </w:rPr>
      </w:pPr>
      <w:r w:rsidRPr="003D69D2">
        <w:rPr>
          <w:lang w:val="bg-BG" w:eastAsia="bg-BG"/>
        </w:rPr>
        <w:t xml:space="preserve">наричан/а/о за краткост </w:t>
      </w:r>
      <w:r w:rsidRPr="003D69D2">
        <w:rPr>
          <w:b/>
          <w:color w:val="000000"/>
          <w:lang w:val="bg-BG"/>
        </w:rPr>
        <w:t>ИЗПЪЛНИТЕЛ</w:t>
      </w:r>
      <w:r w:rsidRPr="003D69D2">
        <w:rPr>
          <w:lang w:val="bg-BG" w:eastAsia="bg-BG"/>
        </w:rPr>
        <w:t>, от друга страна,</w:t>
      </w:r>
    </w:p>
    <w:p w:rsidR="003D69D2" w:rsidRPr="003D69D2" w:rsidRDefault="003D69D2" w:rsidP="003D69D2">
      <w:pPr>
        <w:shd w:val="clear" w:color="auto" w:fill="FFFFFF"/>
        <w:spacing w:line="276" w:lineRule="auto"/>
        <w:jc w:val="both"/>
        <w:rPr>
          <w:lang w:val="bg-BG" w:eastAsia="bg-BG"/>
        </w:rPr>
      </w:pPr>
    </w:p>
    <w:p w:rsidR="003D69D2" w:rsidRPr="003D69D2" w:rsidRDefault="003D69D2" w:rsidP="003D69D2">
      <w:pPr>
        <w:shd w:val="clear" w:color="auto" w:fill="FFFFFF"/>
        <w:spacing w:line="276" w:lineRule="auto"/>
        <w:jc w:val="both"/>
        <w:rPr>
          <w:lang w:val="bg-BG" w:eastAsia="bg-BG"/>
        </w:rPr>
      </w:pPr>
      <w:r w:rsidRPr="003D69D2">
        <w:rPr>
          <w:lang w:val="bg-BG"/>
        </w:rPr>
        <w:t>ВЪЗЛОЖИТЕЛЯТ и ИЗПЪЛНИТЕЛЯТ наричани заедно „</w:t>
      </w:r>
      <w:r w:rsidRPr="003D69D2">
        <w:rPr>
          <w:b/>
          <w:lang w:val="bg-BG"/>
        </w:rPr>
        <w:t>Страните</w:t>
      </w:r>
      <w:r w:rsidRPr="003D69D2">
        <w:rPr>
          <w:lang w:val="bg-BG"/>
        </w:rPr>
        <w:t>“, а всеки от тях поотделно „</w:t>
      </w:r>
      <w:r w:rsidRPr="003D69D2">
        <w:rPr>
          <w:b/>
          <w:lang w:val="bg-BG"/>
        </w:rPr>
        <w:t>Страна</w:t>
      </w:r>
      <w:r w:rsidRPr="003D69D2">
        <w:rPr>
          <w:lang w:val="bg-BG"/>
        </w:rPr>
        <w:t>“</w:t>
      </w:r>
      <w:r w:rsidRPr="003D69D2">
        <w:rPr>
          <w:lang w:val="bg-BG" w:eastAsia="bg-BG"/>
        </w:rPr>
        <w:t>;</w:t>
      </w:r>
    </w:p>
    <w:p w:rsidR="003D69D2" w:rsidRPr="003D69D2" w:rsidRDefault="003D69D2" w:rsidP="003D69D2">
      <w:pPr>
        <w:shd w:val="clear" w:color="auto" w:fill="FFFFFF"/>
        <w:spacing w:line="276" w:lineRule="auto"/>
        <w:jc w:val="both"/>
        <w:rPr>
          <w:lang w:val="bg-BG"/>
        </w:rPr>
      </w:pPr>
    </w:p>
    <w:p w:rsidR="003D69D2" w:rsidRPr="003D69D2" w:rsidRDefault="003D69D2" w:rsidP="003D69D2">
      <w:pPr>
        <w:tabs>
          <w:tab w:val="left" w:pos="-720"/>
        </w:tabs>
        <w:spacing w:line="276" w:lineRule="auto"/>
        <w:jc w:val="both"/>
        <w:rPr>
          <w:b/>
          <w:lang w:val="bg-BG"/>
        </w:rPr>
      </w:pPr>
      <w:r w:rsidRPr="003D69D2">
        <w:rPr>
          <w:b/>
          <w:lang w:val="bg-BG"/>
        </w:rPr>
        <w:t>на основание</w:t>
      </w:r>
      <w:r w:rsidRPr="003D69D2">
        <w:rPr>
          <w:lang w:val="bg-BG"/>
        </w:rPr>
        <w:t xml:space="preserve"> чл. </w:t>
      </w:r>
      <w:r w:rsidRPr="004E6159">
        <w:rPr>
          <w:lang w:val="bg-BG"/>
        </w:rPr>
        <w:t>112</w:t>
      </w:r>
      <w:r w:rsidRPr="003D69D2">
        <w:rPr>
          <w:lang w:val="bg-BG"/>
        </w:rPr>
        <w:t xml:space="preserve"> ал.1 и ал.4 от Закона за обществените поръчки („</w:t>
      </w:r>
      <w:r w:rsidRPr="003D69D2">
        <w:rPr>
          <w:b/>
          <w:lang w:val="bg-BG"/>
        </w:rPr>
        <w:t>ЗОП</w:t>
      </w:r>
      <w:r w:rsidRPr="003D69D2">
        <w:rPr>
          <w:lang w:val="bg-BG"/>
        </w:rPr>
        <w:t xml:space="preserve">“), и на основание Решение №..................2017г. </w:t>
      </w:r>
      <w:r w:rsidRPr="003D69D2">
        <w:rPr>
          <w:color w:val="000000"/>
          <w:lang w:val="bg-BG"/>
        </w:rPr>
        <w:t>за определяне на ИЗПЪЛНИТЕЛ от</w:t>
      </w:r>
      <w:r w:rsidRPr="003D69D2">
        <w:rPr>
          <w:lang w:val="bg-BG"/>
        </w:rPr>
        <w:t xml:space="preserve"> Главния секретар на МВнР (ВЪЗЛОЖИТЕЛ)на обществена поръчка с предмет</w:t>
      </w:r>
      <w:r w:rsidR="004E6A21" w:rsidRPr="00FD2ADB">
        <w:rPr>
          <w:rFonts w:asciiTheme="majorHAnsi" w:hAnsiTheme="majorHAnsi"/>
          <w:b/>
          <w:lang w:val="bg-BG"/>
        </w:rPr>
        <w:t>„</w:t>
      </w:r>
      <w:r w:rsidR="004E6A21" w:rsidRPr="004E6159">
        <w:rPr>
          <w:rFonts w:asciiTheme="majorHAnsi" w:hAnsiTheme="majorHAnsi"/>
          <w:b/>
          <w:bCs/>
          <w:lang w:val="bg-BG"/>
        </w:rPr>
        <w:t>Избор на оператор на обществени фиксирани телефонни мрежи за предоставяне на гласова телефонна услуга и факс съобщения за нуждите на МВнР</w:t>
      </w:r>
      <w:r w:rsidR="004E6A21" w:rsidRPr="00FD2ADB">
        <w:rPr>
          <w:rFonts w:asciiTheme="majorHAnsi" w:hAnsiTheme="majorHAnsi"/>
          <w:b/>
          <w:lang w:val="bg-BG"/>
        </w:rPr>
        <w:t>”</w:t>
      </w:r>
      <w:r w:rsidRPr="003D69D2">
        <w:rPr>
          <w:lang w:val="bg-BG"/>
        </w:rPr>
        <w:t>,</w:t>
      </w:r>
    </w:p>
    <w:p w:rsidR="003D69D2" w:rsidRPr="003D69D2" w:rsidRDefault="003D69D2" w:rsidP="003D69D2">
      <w:pPr>
        <w:tabs>
          <w:tab w:val="left" w:pos="-720"/>
        </w:tabs>
        <w:spacing w:line="276" w:lineRule="auto"/>
        <w:jc w:val="both"/>
        <w:rPr>
          <w:b/>
          <w:lang w:val="bg-BG"/>
        </w:rPr>
      </w:pPr>
      <w:r w:rsidRPr="003D69D2">
        <w:rPr>
          <w:b/>
          <w:lang w:val="bg-BG"/>
        </w:rPr>
        <w:tab/>
      </w:r>
    </w:p>
    <w:p w:rsidR="003D69D2" w:rsidRPr="003D69D2" w:rsidRDefault="003D69D2" w:rsidP="003D69D2">
      <w:pPr>
        <w:tabs>
          <w:tab w:val="left" w:pos="-720"/>
        </w:tabs>
        <w:spacing w:line="276" w:lineRule="auto"/>
        <w:jc w:val="both"/>
        <w:rPr>
          <w:lang w:val="bg-BG"/>
        </w:rPr>
      </w:pPr>
      <w:r w:rsidRPr="003D69D2">
        <w:rPr>
          <w:lang w:val="bg-BG"/>
        </w:rPr>
        <w:t xml:space="preserve">се сключи този  </w:t>
      </w:r>
      <w:r w:rsidRPr="003D69D2">
        <w:rPr>
          <w:b/>
          <w:lang w:val="bg-BG"/>
        </w:rPr>
        <w:t>Договор</w:t>
      </w:r>
      <w:r w:rsidRPr="003D69D2">
        <w:rPr>
          <w:lang w:val="bg-BG"/>
        </w:rPr>
        <w:t xml:space="preserve"> за следното:</w:t>
      </w:r>
    </w:p>
    <w:p w:rsidR="003D69D2" w:rsidRPr="003D69D2" w:rsidRDefault="003D69D2" w:rsidP="003D69D2">
      <w:pPr>
        <w:tabs>
          <w:tab w:val="left" w:pos="3544"/>
        </w:tabs>
        <w:spacing w:line="276" w:lineRule="auto"/>
        <w:jc w:val="center"/>
        <w:rPr>
          <w:lang w:val="bg-BG"/>
        </w:rPr>
      </w:pPr>
    </w:p>
    <w:p w:rsidR="003D69D2" w:rsidRPr="003D69D2" w:rsidRDefault="003D69D2" w:rsidP="003D69D2">
      <w:pPr>
        <w:keepNext/>
        <w:keepLines/>
        <w:spacing w:before="240" w:after="240" w:line="276" w:lineRule="auto"/>
        <w:jc w:val="both"/>
        <w:outlineLvl w:val="1"/>
        <w:rPr>
          <w:b/>
          <w:bCs/>
          <w:color w:val="000000"/>
          <w:lang w:val="bg-BG"/>
        </w:rPr>
      </w:pPr>
      <w:r w:rsidRPr="003D69D2">
        <w:rPr>
          <w:b/>
          <w:bCs/>
          <w:color w:val="000000"/>
          <w:lang w:val="bg-BG"/>
        </w:rPr>
        <w:t>І. ПРЕДМЕТ НА ДОГОВОРА</w:t>
      </w:r>
    </w:p>
    <w:p w:rsidR="003D69D2" w:rsidRPr="003D69D2" w:rsidRDefault="003D69D2" w:rsidP="004E6A21">
      <w:pPr>
        <w:pStyle w:val="BodyText"/>
        <w:tabs>
          <w:tab w:val="left" w:pos="720"/>
        </w:tabs>
        <w:spacing w:after="120"/>
        <w:rPr>
          <w:rFonts w:asciiTheme="majorHAnsi" w:hAnsiTheme="majorHAnsi"/>
          <w:color w:val="000000"/>
        </w:rPr>
      </w:pPr>
      <w:r w:rsidRPr="003D69D2">
        <w:rPr>
          <w:b/>
        </w:rPr>
        <w:t>Чл. 1.</w:t>
      </w:r>
      <w:r w:rsidRPr="003D69D2">
        <w:t xml:space="preserve"> ВЪЗЛОЖИТЕЛЯТ възлага, а ИЗПЪЛНИТЕЛЯТ приема </w:t>
      </w:r>
      <w:r w:rsidR="004E6A21" w:rsidRPr="00AB1E9B">
        <w:rPr>
          <w:rFonts w:asciiTheme="majorHAnsi" w:hAnsiTheme="majorHAnsi"/>
          <w:bCs w:val="0"/>
        </w:rPr>
        <w:t>да</w:t>
      </w:r>
      <w:r w:rsidR="004E6A21">
        <w:rPr>
          <w:rFonts w:asciiTheme="majorHAnsi" w:hAnsiTheme="majorHAnsi"/>
          <w:bCs w:val="0"/>
        </w:rPr>
        <w:t xml:space="preserve"> извършва срещу възнаграждение </w:t>
      </w:r>
      <w:r w:rsidR="004E6A21" w:rsidRPr="00463C89">
        <w:rPr>
          <w:rFonts w:asciiTheme="majorHAnsi" w:hAnsiTheme="majorHAnsi"/>
        </w:rPr>
        <w:t xml:space="preserve">осигуряване на </w:t>
      </w:r>
      <w:r w:rsidR="004E6A21" w:rsidRPr="00463C89">
        <w:rPr>
          <w:rFonts w:asciiTheme="majorHAnsi" w:hAnsiTheme="majorHAnsi"/>
          <w:lang w:eastAsia="bg-BG"/>
        </w:rPr>
        <w:t>фиксирана телефонна услуга с възможност за предаване на глас, факс и данни, позволяваща реализацията на повик</w:t>
      </w:r>
      <w:r w:rsidR="004E6A21">
        <w:rPr>
          <w:rFonts w:asciiTheme="majorHAnsi" w:hAnsiTheme="majorHAnsi"/>
          <w:lang w:eastAsia="bg-BG"/>
        </w:rPr>
        <w:t>вания в мрежата на ИЗПЪЛНИТЕЛЯ</w:t>
      </w:r>
      <w:r w:rsidR="004E6A21" w:rsidRPr="00463C89">
        <w:rPr>
          <w:rFonts w:asciiTheme="majorHAnsi" w:hAnsiTheme="majorHAnsi"/>
          <w:lang w:eastAsia="bg-BG"/>
        </w:rPr>
        <w:t xml:space="preserve">, както и повиквания към други мобилни и фиксирани мрежи на територията на Република България и в чужбина, за крайните </w:t>
      </w:r>
      <w:r w:rsidR="004E6A21" w:rsidRPr="00463C89">
        <w:rPr>
          <w:rFonts w:asciiTheme="majorHAnsi" w:hAnsiTheme="majorHAnsi"/>
          <w:lang w:eastAsia="bg-BG"/>
        </w:rPr>
        <w:lastRenderedPageBreak/>
        <w:t>потребители на Възложителя, организирани в една корпоративна група</w:t>
      </w:r>
      <w:r w:rsidRPr="003D69D2">
        <w:t>, наричани за краткост „</w:t>
      </w:r>
      <w:r w:rsidRPr="003D69D2">
        <w:rPr>
          <w:b/>
        </w:rPr>
        <w:t>Услугите</w:t>
      </w:r>
      <w:r w:rsidRPr="003D69D2">
        <w:t xml:space="preserve">“. </w:t>
      </w:r>
    </w:p>
    <w:p w:rsidR="003D69D2" w:rsidRPr="003D69D2" w:rsidRDefault="003D69D2" w:rsidP="003D69D2">
      <w:pPr>
        <w:spacing w:line="276" w:lineRule="auto"/>
        <w:jc w:val="both"/>
        <w:rPr>
          <w:rFonts w:eastAsia="Calibri"/>
          <w:lang w:val="bg-BG"/>
        </w:rPr>
      </w:pPr>
      <w:r w:rsidRPr="003D69D2">
        <w:rPr>
          <w:rFonts w:eastAsia="Calibri"/>
          <w:b/>
          <w:lang w:val="bg-BG"/>
        </w:rPr>
        <w:t>Чл. 2.</w:t>
      </w:r>
      <w:r w:rsidRPr="003D69D2">
        <w:rPr>
          <w:rFonts w:eastAsia="Calibri"/>
          <w:lang w:val="bg-BG"/>
        </w:rPr>
        <w:t xml:space="preserve"> (1) ИЗПЪЛНИТЕЛЯТ</w:t>
      </w:r>
      <w:r w:rsidRPr="003D69D2">
        <w:rPr>
          <w:rFonts w:eastAsia="Calibri"/>
          <w:bCs/>
          <w:lang w:val="bg-BG"/>
        </w:rPr>
        <w:t xml:space="preserve"> се задължава да </w:t>
      </w:r>
      <w:r w:rsidRPr="003D69D2">
        <w:rPr>
          <w:rFonts w:eastAsia="Calibri"/>
          <w:lang w:val="bg-BG"/>
        </w:rPr>
        <w:t xml:space="preserve">предостави </w:t>
      </w:r>
      <w:r w:rsidRPr="003D69D2">
        <w:rPr>
          <w:rFonts w:eastAsia="Calibri"/>
          <w:bCs/>
          <w:lang w:val="bg-BG"/>
        </w:rPr>
        <w:t xml:space="preserve">Услугите </w:t>
      </w:r>
      <w:r w:rsidRPr="003D69D2">
        <w:rPr>
          <w:rFonts w:eastAsia="Calibri"/>
          <w:lang w:val="bg-BG"/>
        </w:rPr>
        <w:t>в съответствие с Техническата спецификация, Техническото предложение на ИЗПЪЛНИТЕЛЯ и Ценовото предложение на ИЗПЪЛНИТЕЛЯ, съставляващи съответно Приложения №№ 1, 2 и 3 към този Договор („</w:t>
      </w:r>
      <w:r w:rsidRPr="003D69D2">
        <w:rPr>
          <w:rFonts w:eastAsia="Calibri"/>
          <w:b/>
          <w:lang w:val="bg-BG"/>
        </w:rPr>
        <w:t>Приложенията</w:t>
      </w:r>
      <w:r w:rsidRPr="003D69D2">
        <w:rPr>
          <w:rFonts w:eastAsia="Calibri"/>
          <w:lang w:val="bg-BG"/>
        </w:rPr>
        <w:t>“) и представляващи неразделна част от него.</w:t>
      </w:r>
    </w:p>
    <w:p w:rsidR="003D69D2" w:rsidRPr="003D69D2" w:rsidRDefault="003D69D2" w:rsidP="003D69D2">
      <w:pPr>
        <w:widowControl w:val="0"/>
        <w:spacing w:line="276" w:lineRule="auto"/>
        <w:jc w:val="both"/>
        <w:rPr>
          <w:b/>
          <w:lang w:val="bg-BG"/>
        </w:rPr>
      </w:pPr>
    </w:p>
    <w:p w:rsidR="003D69D2" w:rsidRPr="003D69D2" w:rsidRDefault="003D69D2" w:rsidP="003D69D2">
      <w:pPr>
        <w:widowControl w:val="0"/>
        <w:spacing w:line="276" w:lineRule="auto"/>
        <w:jc w:val="both"/>
        <w:rPr>
          <w:lang w:val="bg-BG" w:eastAsia="bg-BG"/>
        </w:rPr>
      </w:pPr>
      <w:r w:rsidRPr="003D69D2">
        <w:rPr>
          <w:b/>
          <w:lang w:val="bg-BG"/>
        </w:rPr>
        <w:t>(3)</w:t>
      </w:r>
      <w:r w:rsidRPr="003D69D2">
        <w:rPr>
          <w:lang w:val="bg-BG"/>
        </w:rPr>
        <w:t xml:space="preserve"> В срок до 7 (</w:t>
      </w:r>
      <w:r w:rsidRPr="003D69D2">
        <w:rPr>
          <w:i/>
          <w:lang w:val="bg-BG"/>
        </w:rPr>
        <w:t>седем</w:t>
      </w:r>
      <w:r w:rsidRPr="003D69D2">
        <w:rPr>
          <w:lang w:val="bg-BG"/>
        </w:rPr>
        <w:t xml:space="preserve">) дни от датата на сключване на Договора, но  </w:t>
      </w:r>
      <w:r w:rsidRPr="003D69D2">
        <w:rPr>
          <w:lang w:val="bg-B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3D69D2">
        <w:rPr>
          <w:lang w:val="bg-BG"/>
        </w:rPr>
        <w:t xml:space="preserve"> в срок до 3 (</w:t>
      </w:r>
      <w:r w:rsidRPr="003D69D2">
        <w:rPr>
          <w:i/>
          <w:lang w:val="bg-BG"/>
        </w:rPr>
        <w:t>три</w:t>
      </w:r>
      <w:r w:rsidRPr="003D69D2">
        <w:rPr>
          <w:lang w:val="bg-BG"/>
        </w:rPr>
        <w:t>) дни от настъпване на съответното обстоятелство</w:t>
      </w:r>
      <w:r w:rsidRPr="003D69D2">
        <w:rPr>
          <w:lang w:val="bg-BG" w:eastAsia="bg-BG"/>
        </w:rPr>
        <w:t>.</w:t>
      </w:r>
      <w:r w:rsidRPr="003D69D2">
        <w:rPr>
          <w:lang w:val="bg-BG"/>
        </w:rPr>
        <w:t>(</w:t>
      </w:r>
      <w:r w:rsidRPr="003D69D2">
        <w:rPr>
          <w:i/>
          <w:color w:val="FF0000"/>
          <w:lang w:val="bg-BG"/>
        </w:rPr>
        <w:t>ако е приложимо</w:t>
      </w:r>
      <w:r w:rsidRPr="003D69D2">
        <w:rPr>
          <w:lang w:val="bg-BG"/>
        </w:rPr>
        <w:t>)</w:t>
      </w:r>
      <w:r w:rsidRPr="003D69D2">
        <w:rPr>
          <w:vertAlign w:val="superscript"/>
          <w:lang w:val="bg-BG"/>
        </w:rPr>
        <w:footnoteReference w:id="52"/>
      </w:r>
      <w:r w:rsidRPr="003D69D2">
        <w:rPr>
          <w:lang w:val="bg-BG"/>
        </w:rPr>
        <w:t xml:space="preserve">] </w:t>
      </w:r>
    </w:p>
    <w:p w:rsidR="003D69D2" w:rsidRPr="003D69D2" w:rsidRDefault="003D69D2" w:rsidP="003D69D2">
      <w:pPr>
        <w:keepNext/>
        <w:keepLines/>
        <w:spacing w:before="240" w:after="240" w:line="276" w:lineRule="auto"/>
        <w:jc w:val="both"/>
        <w:outlineLvl w:val="1"/>
        <w:rPr>
          <w:b/>
          <w:bCs/>
          <w:color w:val="000000"/>
          <w:lang w:val="bg-BG"/>
        </w:rPr>
      </w:pPr>
      <w:r w:rsidRPr="003D69D2">
        <w:rPr>
          <w:b/>
          <w:bCs/>
          <w:color w:val="000000"/>
          <w:lang w:val="bg-BG"/>
        </w:rPr>
        <w:t>ІІ. СРОК  НА ДОГОВОРА. СРОК И МЯСТО НА ИЗПЪЛНЕНИЕ</w:t>
      </w:r>
    </w:p>
    <w:p w:rsidR="001B0CEC" w:rsidRPr="008B1939" w:rsidRDefault="003D69D2" w:rsidP="001B0CEC">
      <w:pPr>
        <w:spacing w:after="120"/>
        <w:jc w:val="both"/>
        <w:rPr>
          <w:color w:val="000000"/>
          <w:lang w:val="bg-BG"/>
        </w:rPr>
      </w:pPr>
      <w:r w:rsidRPr="003D69D2">
        <w:rPr>
          <w:b/>
          <w:lang w:val="bg-BG"/>
        </w:rPr>
        <w:t>Чл. 3.</w:t>
      </w:r>
      <w:r w:rsidRPr="003D69D2">
        <w:rPr>
          <w:lang w:val="bg-BG"/>
        </w:rPr>
        <w:t xml:space="preserve"> (1) Договорът влиза в сила </w:t>
      </w:r>
      <w:r w:rsidR="001B0CEC">
        <w:rPr>
          <w:rFonts w:asciiTheme="majorHAnsi" w:hAnsiTheme="majorHAnsi"/>
          <w:color w:val="000000"/>
          <w:lang w:val="bg-BG"/>
        </w:rPr>
        <w:t>от датата на сключването му</w:t>
      </w:r>
      <w:r w:rsidR="001B0CEC" w:rsidRPr="00E82AF3">
        <w:rPr>
          <w:rFonts w:asciiTheme="majorHAnsi" w:hAnsiTheme="majorHAnsi"/>
          <w:color w:val="000000"/>
          <w:lang w:val="bg-BG"/>
        </w:rPr>
        <w:t xml:space="preserve"> и </w:t>
      </w:r>
      <w:r w:rsidR="00B33DA0" w:rsidRPr="00714E06">
        <w:rPr>
          <w:rFonts w:ascii="Cambria" w:hAnsi="Cambria"/>
          <w:lang w:val="bg-BG"/>
        </w:rPr>
        <w:t xml:space="preserve">е със срок на </w:t>
      </w:r>
      <w:r w:rsidR="00B33DA0" w:rsidRPr="008B1939">
        <w:rPr>
          <w:lang w:val="bg-BG"/>
        </w:rPr>
        <w:t>действие до изпълнение на всички поети от Страните задължения по Договора.</w:t>
      </w:r>
      <w:r w:rsidR="001B0CEC" w:rsidRPr="008B1939">
        <w:rPr>
          <w:color w:val="000000"/>
          <w:lang w:val="bg-BG"/>
        </w:rPr>
        <w:t xml:space="preserve"> </w:t>
      </w:r>
    </w:p>
    <w:p w:rsidR="001B0CEC" w:rsidRPr="008B1939" w:rsidRDefault="003D69D2" w:rsidP="001B0CEC">
      <w:pPr>
        <w:jc w:val="both"/>
        <w:rPr>
          <w:lang w:val="bg-BG"/>
        </w:rPr>
      </w:pPr>
      <w:r w:rsidRPr="008B1939">
        <w:rPr>
          <w:b/>
          <w:lang w:val="bg-BG"/>
        </w:rPr>
        <w:t>(</w:t>
      </w:r>
      <w:r w:rsidR="00B33DA0" w:rsidRPr="008B1939">
        <w:rPr>
          <w:b/>
          <w:lang w:val="bg-BG"/>
        </w:rPr>
        <w:t>2</w:t>
      </w:r>
      <w:r w:rsidRPr="008B1939">
        <w:rPr>
          <w:b/>
          <w:lang w:val="bg-BG"/>
        </w:rPr>
        <w:t>)</w:t>
      </w:r>
      <w:r w:rsidR="008B1939">
        <w:rPr>
          <w:b/>
          <w:lang w:val="bg-BG"/>
        </w:rPr>
        <w:t xml:space="preserve"> </w:t>
      </w:r>
      <w:r w:rsidR="001B0CEC" w:rsidRPr="008B1939">
        <w:rPr>
          <w:lang w:val="bg-BG"/>
        </w:rPr>
        <w:t xml:space="preserve">Договорът включва първоначален срок на миграция, който продължава най-много до 60(шестдесет) календарни дни от сключването му. В рамките на този срок </w:t>
      </w:r>
      <w:r w:rsidR="001B0CEC" w:rsidRPr="008B1939">
        <w:rPr>
          <w:color w:val="000000"/>
          <w:lang w:val="bg-BG"/>
        </w:rPr>
        <w:t>ИЗПЪЛНИТЕЛЯТ е длъжен да осигури необходимите свързаност, прехвърляне на номера и условия за изпълнение на услугите по договора съобразно клаузите му и законовите изисквания по предложен от него в рамките на пет работни дни, считано от сключване на договора, и одобрен от ВЪЗЛОЖИТЕЛЯ план-график.</w:t>
      </w:r>
    </w:p>
    <w:p w:rsidR="003D69D2" w:rsidRDefault="00B33DA0" w:rsidP="003D69D2">
      <w:pPr>
        <w:tabs>
          <w:tab w:val="left" w:pos="709"/>
        </w:tabs>
        <w:spacing w:line="276" w:lineRule="auto"/>
        <w:jc w:val="both"/>
        <w:rPr>
          <w:color w:val="000000"/>
          <w:lang w:val="bg-BG"/>
        </w:rPr>
      </w:pPr>
      <w:r w:rsidRPr="008B1939">
        <w:rPr>
          <w:lang w:val="bg-BG"/>
        </w:rPr>
        <w:t xml:space="preserve">(3) Изпълнението на услугите започва след изпълнение на условията по ал. 2 и е </w:t>
      </w:r>
      <w:r w:rsidRPr="008B1939">
        <w:rPr>
          <w:color w:val="000000"/>
          <w:lang w:val="bg-BG"/>
        </w:rPr>
        <w:t>за срок от</w:t>
      </w:r>
      <w:r w:rsidR="008B1939">
        <w:rPr>
          <w:color w:val="000000"/>
          <w:lang w:val="bg-BG"/>
        </w:rPr>
        <w:t xml:space="preserve"> 36 (тридесет и шест) месеца.</w:t>
      </w:r>
    </w:p>
    <w:p w:rsidR="00C47E1C" w:rsidRPr="008B1939" w:rsidRDefault="00C47E1C" w:rsidP="003D69D2">
      <w:pPr>
        <w:tabs>
          <w:tab w:val="left" w:pos="709"/>
        </w:tabs>
        <w:spacing w:line="276" w:lineRule="auto"/>
        <w:jc w:val="both"/>
        <w:rPr>
          <w:color w:val="000000"/>
          <w:lang w:val="bg-BG"/>
        </w:rPr>
      </w:pPr>
      <w:r>
        <w:rPr>
          <w:color w:val="000000"/>
          <w:lang w:val="bg-BG"/>
        </w:rPr>
        <w:t xml:space="preserve">(4) </w:t>
      </w:r>
      <w:r w:rsidR="00795049">
        <w:rPr>
          <w:color w:val="000000"/>
          <w:lang w:val="bg-BG"/>
        </w:rPr>
        <w:t>Договорът продължава своето действие до сключването на нов договор по реда на ЗОП от ВЪЗЛОЖИТЕЛЯ, но не повече от 12 месеца или до достигане на максималната стойност на Договора – което събитие настъпи по-рано.</w:t>
      </w:r>
    </w:p>
    <w:p w:rsidR="00B33DA0" w:rsidRPr="008B1939" w:rsidRDefault="00B33DA0" w:rsidP="003D69D2">
      <w:pPr>
        <w:tabs>
          <w:tab w:val="left" w:pos="709"/>
        </w:tabs>
        <w:spacing w:line="276" w:lineRule="auto"/>
        <w:jc w:val="both"/>
        <w:rPr>
          <w:b/>
          <w:lang w:val="bg-BG"/>
        </w:rPr>
      </w:pPr>
    </w:p>
    <w:p w:rsidR="003D69D2" w:rsidRPr="008B1939" w:rsidRDefault="003D69D2" w:rsidP="003D69D2">
      <w:pPr>
        <w:spacing w:line="276" w:lineRule="auto"/>
        <w:jc w:val="both"/>
        <w:rPr>
          <w:lang w:val="bg-BG"/>
        </w:rPr>
      </w:pPr>
      <w:r w:rsidRPr="008B1939">
        <w:rPr>
          <w:b/>
          <w:lang w:val="bg-BG"/>
        </w:rPr>
        <w:t>Чл. 4.</w:t>
      </w:r>
      <w:r w:rsidRPr="008B1939">
        <w:rPr>
          <w:lang w:val="bg-BG"/>
        </w:rPr>
        <w:t xml:space="preserve"> Мястото на изпълнение на Договора е </w:t>
      </w:r>
      <w:r w:rsidR="001B0CEC" w:rsidRPr="008B1939">
        <w:rPr>
          <w:lang w:val="bg-BG"/>
        </w:rPr>
        <w:t>съгласно Приложение 1</w:t>
      </w:r>
      <w:r w:rsidR="00206068">
        <w:rPr>
          <w:lang w:val="bg-BG"/>
        </w:rPr>
        <w:t xml:space="preserve"> към Техническата спецификация</w:t>
      </w:r>
      <w:r w:rsidR="001B0CEC" w:rsidRPr="008B1939">
        <w:rPr>
          <w:lang w:val="bg-BG"/>
        </w:rPr>
        <w:t xml:space="preserve"> – Списък на услугите към </w:t>
      </w:r>
      <w:r w:rsidRPr="008B1939">
        <w:rPr>
          <w:lang w:val="bg-BG"/>
        </w:rPr>
        <w:t>Техническата спецификация.</w:t>
      </w:r>
    </w:p>
    <w:p w:rsidR="003D69D2" w:rsidRPr="008B1939" w:rsidRDefault="003D69D2" w:rsidP="003D69D2">
      <w:pPr>
        <w:widowControl w:val="0"/>
        <w:spacing w:line="276" w:lineRule="auto"/>
        <w:jc w:val="both"/>
        <w:rPr>
          <w:b/>
          <w:lang w:val="bg-BG"/>
        </w:rPr>
      </w:pPr>
    </w:p>
    <w:p w:rsidR="003D69D2" w:rsidRPr="003D69D2" w:rsidRDefault="003D69D2" w:rsidP="003D69D2">
      <w:pPr>
        <w:keepNext/>
        <w:keepLines/>
        <w:spacing w:before="240" w:after="240" w:line="276" w:lineRule="auto"/>
        <w:jc w:val="both"/>
        <w:outlineLvl w:val="1"/>
        <w:rPr>
          <w:b/>
          <w:bCs/>
          <w:color w:val="000000"/>
          <w:lang w:val="bg-BG"/>
        </w:rPr>
      </w:pPr>
      <w:r w:rsidRPr="003D69D2">
        <w:rPr>
          <w:b/>
          <w:bCs/>
          <w:color w:val="000000"/>
          <w:lang w:val="bg-BG"/>
        </w:rPr>
        <w:t xml:space="preserve">ІІІ. ЦЕНА, РЕД И СРОКОВЕ ЗА ПЛАЩАНЕ. </w:t>
      </w:r>
    </w:p>
    <w:p w:rsidR="003D69D2" w:rsidRPr="003D69D2" w:rsidRDefault="003D69D2" w:rsidP="003D69D2">
      <w:pPr>
        <w:widowControl w:val="0"/>
        <w:spacing w:line="276" w:lineRule="auto"/>
        <w:jc w:val="both"/>
        <w:rPr>
          <w:lang w:val="bg-BG"/>
        </w:rPr>
      </w:pPr>
      <w:r w:rsidRPr="003D69D2">
        <w:rPr>
          <w:b/>
          <w:lang w:val="bg-BG"/>
        </w:rPr>
        <w:t>Чл. 5.</w:t>
      </w:r>
      <w:r w:rsidR="008B1939">
        <w:rPr>
          <w:b/>
          <w:lang w:val="bg-BG"/>
        </w:rPr>
        <w:t xml:space="preserve"> </w:t>
      </w:r>
      <w:r w:rsidRPr="003D69D2">
        <w:rPr>
          <w:b/>
          <w:lang w:val="bg-BG"/>
        </w:rPr>
        <w:t>(1)</w:t>
      </w:r>
      <w:r w:rsidRPr="003D69D2">
        <w:rPr>
          <w:lang w:val="bg-BG"/>
        </w:rPr>
        <w:t xml:space="preserve"> За предоставянето на Услугите, </w:t>
      </w:r>
      <w:r w:rsidR="008B1939" w:rsidRPr="00D35B84">
        <w:rPr>
          <w:lang w:val="bg-BG"/>
        </w:rPr>
        <w:t xml:space="preserve">ВЪЗЛОЖИТЕЛЯТ заплаща на ИЗПЪЛНИТЕЛЯ на база единичните цени, предложени от ИЗПЪЛНИТЕЛЯ в </w:t>
      </w:r>
      <w:r w:rsidR="008B1939" w:rsidRPr="003D69D2">
        <w:rPr>
          <w:lang w:val="bg-BG"/>
        </w:rPr>
        <w:t xml:space="preserve">Ценовото </w:t>
      </w:r>
      <w:r w:rsidR="008B1939">
        <w:rPr>
          <w:lang w:val="bg-BG"/>
        </w:rPr>
        <w:t xml:space="preserve">му </w:t>
      </w:r>
      <w:r w:rsidR="008B1939" w:rsidRPr="003D69D2">
        <w:rPr>
          <w:lang w:val="bg-BG"/>
        </w:rPr>
        <w:t>предложение</w:t>
      </w:r>
      <w:r w:rsidR="008B1939">
        <w:rPr>
          <w:lang w:val="bg-BG"/>
        </w:rPr>
        <w:t>,</w:t>
      </w:r>
      <w:r w:rsidR="008B1939" w:rsidRPr="003D69D2">
        <w:rPr>
          <w:lang w:val="bg-BG"/>
        </w:rPr>
        <w:t xml:space="preserve"> съставляващо Приложение № 3</w:t>
      </w:r>
      <w:r w:rsidR="008B1939">
        <w:rPr>
          <w:lang w:val="bg-BG"/>
        </w:rPr>
        <w:t xml:space="preserve">, </w:t>
      </w:r>
      <w:r w:rsidR="008B1939" w:rsidRPr="00D35B84">
        <w:rPr>
          <w:lang w:val="bg-BG"/>
        </w:rPr>
        <w:t xml:space="preserve">като максималната стойност на договора не може да надвишава </w:t>
      </w:r>
      <w:r w:rsidRPr="003D69D2">
        <w:rPr>
          <w:lang w:val="bg-BG"/>
        </w:rPr>
        <w:t>……… (…………………………) (</w:t>
      </w:r>
      <w:r w:rsidRPr="003D69D2">
        <w:rPr>
          <w:i/>
          <w:color w:val="FF0000"/>
          <w:lang w:val="bg-BG"/>
        </w:rPr>
        <w:t>посочва се цената без ДДС, с цифри и словом</w:t>
      </w:r>
      <w:r w:rsidRPr="003D69D2">
        <w:rPr>
          <w:lang w:val="bg-BG"/>
        </w:rPr>
        <w:t>) лева без ДДС  и ……… (…………) (</w:t>
      </w:r>
      <w:r w:rsidRPr="003D69D2">
        <w:rPr>
          <w:i/>
          <w:color w:val="FF0000"/>
          <w:lang w:val="bg-BG"/>
        </w:rPr>
        <w:t>посочва се цената с ДДС, с цифри и словом</w:t>
      </w:r>
      <w:r w:rsidRPr="003D69D2">
        <w:rPr>
          <w:lang w:val="bg-BG"/>
        </w:rPr>
        <w:t xml:space="preserve">) </w:t>
      </w:r>
      <w:r w:rsidRPr="003D69D2">
        <w:rPr>
          <w:color w:val="000000"/>
          <w:lang w:val="bg-BG" w:eastAsia="bg-BG"/>
        </w:rPr>
        <w:t>лева</w:t>
      </w:r>
      <w:r w:rsidRPr="003D69D2">
        <w:rPr>
          <w:lang w:val="bg-BG"/>
        </w:rPr>
        <w:t xml:space="preserve"> с ДДС (наричана по-нататък „</w:t>
      </w:r>
      <w:r w:rsidRPr="003D69D2">
        <w:rPr>
          <w:b/>
          <w:lang w:val="bg-BG"/>
        </w:rPr>
        <w:t>Цената</w:t>
      </w:r>
      <w:r w:rsidRPr="003D69D2">
        <w:rPr>
          <w:lang w:val="bg-BG"/>
        </w:rPr>
        <w:t xml:space="preserve">“ или „Стойността на </w:t>
      </w:r>
      <w:r w:rsidRPr="003D69D2">
        <w:rPr>
          <w:lang w:val="bg-BG"/>
        </w:rPr>
        <w:lastRenderedPageBreak/>
        <w:t>Договора“).</w:t>
      </w:r>
    </w:p>
    <w:p w:rsidR="003D69D2" w:rsidRPr="003D69D2" w:rsidRDefault="003D69D2" w:rsidP="003D69D2">
      <w:pPr>
        <w:widowControl w:val="0"/>
        <w:spacing w:line="276" w:lineRule="auto"/>
        <w:jc w:val="both"/>
        <w:rPr>
          <w:bCs/>
          <w:lang w:val="bg-BG"/>
        </w:rPr>
      </w:pPr>
      <w:r w:rsidRPr="003D69D2">
        <w:rPr>
          <w:b/>
          <w:lang w:val="bg-BG"/>
        </w:rPr>
        <w:t>(2)</w:t>
      </w:r>
      <w:r w:rsidRPr="003D69D2">
        <w:rPr>
          <w:lang w:val="bg-BG"/>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w:t>
      </w:r>
      <w:r w:rsidRPr="003D69D2">
        <w:rPr>
          <w:i/>
          <w:color w:val="FF0000"/>
          <w:lang w:val="bg-BG"/>
        </w:rPr>
        <w:t>ако е приложимо</w:t>
      </w:r>
      <w:r w:rsidRPr="003D69D2">
        <w:rPr>
          <w:lang w:val="bg-BG"/>
        </w:rPr>
        <w:t xml:space="preserve">),] като </w:t>
      </w:r>
      <w:r w:rsidRPr="003D69D2">
        <w:rPr>
          <w:bCs/>
          <w:lang w:val="bg-BG"/>
        </w:rPr>
        <w:t>ВЪЗЛОЖИТЕЛЯТ не дължи заплащането на каквито и да е други разноски, направени от ИЗПЪЛНИТЕЛЯ.</w:t>
      </w:r>
    </w:p>
    <w:p w:rsidR="003D69D2" w:rsidRPr="00233802" w:rsidRDefault="003D69D2" w:rsidP="003D69D2">
      <w:pPr>
        <w:tabs>
          <w:tab w:val="left" w:pos="0"/>
        </w:tabs>
        <w:spacing w:line="276" w:lineRule="auto"/>
        <w:jc w:val="both"/>
        <w:rPr>
          <w:lang w:val="bg-BG"/>
        </w:rPr>
      </w:pPr>
      <w:r w:rsidRPr="00233802">
        <w:rPr>
          <w:b/>
          <w:lang w:val="bg-BG"/>
        </w:rPr>
        <w:t>(3)</w:t>
      </w:r>
      <w:r w:rsidRPr="00233802">
        <w:rPr>
          <w:lang w:val="bg-BG"/>
        </w:rPr>
        <w:t xml:space="preserve"> </w:t>
      </w:r>
      <w:r w:rsidR="00C51B5B" w:rsidRPr="00233802">
        <w:rPr>
          <w:lang w:val="bg-BG"/>
        </w:rPr>
        <w:t>Единичните цени</w:t>
      </w:r>
      <w:r w:rsidRPr="00233802">
        <w:rPr>
          <w:lang w:val="bg-BG"/>
        </w:rPr>
        <w:t>, посочен</w:t>
      </w:r>
      <w:r w:rsidR="00C51B5B" w:rsidRPr="00233802">
        <w:rPr>
          <w:lang w:val="bg-BG"/>
        </w:rPr>
        <w:t>и</w:t>
      </w:r>
      <w:r w:rsidRPr="00233802">
        <w:rPr>
          <w:lang w:val="bg-BG"/>
        </w:rPr>
        <w:t xml:space="preserve"> в ал. 1, </w:t>
      </w:r>
      <w:r w:rsidR="00C51B5B" w:rsidRPr="00233802">
        <w:rPr>
          <w:lang w:val="bg-BG"/>
        </w:rPr>
        <w:t>са</w:t>
      </w:r>
      <w:r w:rsidRPr="00233802">
        <w:rPr>
          <w:lang w:val="bg-BG"/>
        </w:rPr>
        <w:t xml:space="preserve"> фиксиран</w:t>
      </w:r>
      <w:r w:rsidR="00C51B5B" w:rsidRPr="00233802">
        <w:rPr>
          <w:lang w:val="bg-BG"/>
        </w:rPr>
        <w:t>и</w:t>
      </w:r>
      <w:r w:rsidRPr="00233802">
        <w:rPr>
          <w:lang w:val="bg-BG"/>
        </w:rPr>
        <w:t>/крайн</w:t>
      </w:r>
      <w:r w:rsidR="00C51B5B" w:rsidRPr="00233802">
        <w:rPr>
          <w:lang w:val="bg-BG"/>
        </w:rPr>
        <w:t>и</w:t>
      </w:r>
      <w:r w:rsidRPr="00233802">
        <w:rPr>
          <w:lang w:val="bg-BG"/>
        </w:rPr>
        <w:t xml:space="preserve"> за всички дейности, свързани с изпълнението на Услугите, посочени в Ценовото предложение на ИЗПЪЛНИТЕЛЯ, за времето на изпълнение на Договора и не подлеж</w:t>
      </w:r>
      <w:r w:rsidR="00C51B5B" w:rsidRPr="00233802">
        <w:rPr>
          <w:lang w:val="bg-BG"/>
        </w:rPr>
        <w:t>ат</w:t>
      </w:r>
      <w:r w:rsidRPr="00233802">
        <w:rPr>
          <w:lang w:val="bg-BG"/>
        </w:rPr>
        <w:t xml:space="preserve"> на промяна</w:t>
      </w:r>
      <w:r w:rsidR="00233802" w:rsidRPr="00233802">
        <w:rPr>
          <w:lang w:val="bg-BG"/>
        </w:rPr>
        <w:t>, освен ако ИЗПЪЛНИТЕЛЯТ предложи по-ниски цени по време на изпълнение на договора, без да променя предмета и обема на изпълнението</w:t>
      </w:r>
      <w:r w:rsidRPr="00233802">
        <w:rPr>
          <w:lang w:val="bg-BG"/>
        </w:rPr>
        <w:t xml:space="preserve">.  </w:t>
      </w:r>
    </w:p>
    <w:p w:rsidR="003D69D2" w:rsidRPr="00233802" w:rsidRDefault="003D69D2" w:rsidP="003D69D2">
      <w:pPr>
        <w:tabs>
          <w:tab w:val="left" w:pos="709"/>
        </w:tabs>
        <w:spacing w:line="276" w:lineRule="auto"/>
        <w:jc w:val="both"/>
        <w:rPr>
          <w:lang w:val="bg-BG"/>
        </w:rPr>
      </w:pPr>
      <w:r w:rsidRPr="00233802">
        <w:rPr>
          <w:lang w:val="bg-BG"/>
        </w:rPr>
        <w:t>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[В случай, че по време на изпълнение на Договора размерът на ДДС бъде променен, Цената следва да се счита изменена автоматично, в съответствие с нормативно определения размер на данъка, без да е необходимо подписването на допълнително споразумение.]</w:t>
      </w:r>
    </w:p>
    <w:p w:rsidR="003D69D2" w:rsidRPr="00233802" w:rsidRDefault="003D69D2" w:rsidP="003D69D2">
      <w:pPr>
        <w:widowControl w:val="0"/>
        <w:spacing w:line="276" w:lineRule="auto"/>
        <w:jc w:val="both"/>
        <w:rPr>
          <w:lang w:val="bg-BG"/>
        </w:rPr>
      </w:pPr>
      <w:r w:rsidRPr="00233802">
        <w:rPr>
          <w:lang w:val="bg-BG"/>
        </w:rPr>
        <w:tab/>
      </w:r>
    </w:p>
    <w:p w:rsidR="003D69D2" w:rsidRPr="00233802" w:rsidRDefault="003D69D2" w:rsidP="003D69D2">
      <w:pPr>
        <w:widowControl w:val="0"/>
        <w:spacing w:line="276" w:lineRule="auto"/>
        <w:jc w:val="both"/>
        <w:rPr>
          <w:b/>
          <w:lang w:val="bg-BG"/>
        </w:rPr>
      </w:pPr>
      <w:r w:rsidRPr="00233802">
        <w:rPr>
          <w:b/>
          <w:lang w:val="bg-BG"/>
        </w:rPr>
        <w:t xml:space="preserve">Чл. 6. </w:t>
      </w:r>
      <w:r w:rsidR="00807E58" w:rsidRPr="00233802">
        <w:rPr>
          <w:b/>
          <w:lang w:val="bg-BG"/>
        </w:rPr>
        <w:t xml:space="preserve">(1) </w:t>
      </w:r>
      <w:r w:rsidRPr="00233802">
        <w:rPr>
          <w:lang w:val="bg-BG"/>
        </w:rPr>
        <w:t xml:space="preserve">ВЪЗЛОЖИТЕЛЯТ заплаща на ИЗПЪЛНИТЕЛЯ Цената по този Договор, </w:t>
      </w:r>
      <w:r w:rsidR="00233802" w:rsidRPr="00233802">
        <w:rPr>
          <w:lang w:val="bg-BG"/>
        </w:rPr>
        <w:t xml:space="preserve"> ежемесечно </w:t>
      </w:r>
      <w:r w:rsidR="00233802" w:rsidRPr="00233802">
        <w:rPr>
          <w:bCs/>
          <w:lang w:val="bg-BG"/>
        </w:rPr>
        <w:t>по банков път по сметката на ИЗПЪЛНИТЕЛЯ в срок от 15 работни дни след представяне на оригинална фактура в лева и одобрена от ВЪЗЛОЖИТЕЛЯ подробна справка за месечното потребление.</w:t>
      </w:r>
    </w:p>
    <w:p w:rsidR="00807E58" w:rsidRPr="00233802" w:rsidRDefault="00807E58" w:rsidP="00807E58">
      <w:pPr>
        <w:pStyle w:val="BodyText3"/>
        <w:ind w:right="61"/>
        <w:jc w:val="both"/>
        <w:rPr>
          <w:bCs/>
          <w:sz w:val="24"/>
          <w:szCs w:val="24"/>
          <w:lang w:val="bg-BG"/>
        </w:rPr>
      </w:pPr>
      <w:r w:rsidRPr="00233802">
        <w:rPr>
          <w:b/>
          <w:sz w:val="24"/>
          <w:szCs w:val="24"/>
          <w:lang w:val="bg-BG"/>
        </w:rPr>
        <w:t>(2).</w:t>
      </w:r>
      <w:r w:rsidRPr="00233802">
        <w:rPr>
          <w:sz w:val="24"/>
          <w:szCs w:val="24"/>
          <w:lang w:val="bg-BG"/>
        </w:rPr>
        <w:t>При изпълнение на договора</w:t>
      </w:r>
      <w:r w:rsidR="00C51B5B" w:rsidRPr="00233802">
        <w:rPr>
          <w:sz w:val="24"/>
          <w:szCs w:val="24"/>
          <w:lang w:val="bg-BG"/>
        </w:rPr>
        <w:t xml:space="preserve"> </w:t>
      </w:r>
      <w:r w:rsidRPr="00233802">
        <w:rPr>
          <w:sz w:val="24"/>
          <w:szCs w:val="24"/>
          <w:lang w:val="bg-BG"/>
        </w:rPr>
        <w:t xml:space="preserve">ВЪЗЛОЖИТЕЛЯТ използва всеки месец предложените в Ценовото предложение на </w:t>
      </w:r>
      <w:r w:rsidRPr="00233802">
        <w:rPr>
          <w:color w:val="000000"/>
          <w:sz w:val="24"/>
          <w:szCs w:val="24"/>
          <w:lang w:val="bg-BG"/>
        </w:rPr>
        <w:t xml:space="preserve">ИЗПЪЛНИТЕЛЯ месечен брой безплатни минути за разговори, като след изразходването им в рамките на съответния месец заплаща предоставените услуги съгласно цените, посочени в т. 2 от Ценовото предложение. </w:t>
      </w:r>
    </w:p>
    <w:p w:rsidR="00807E58" w:rsidRPr="00233802" w:rsidRDefault="00807E58" w:rsidP="00233802">
      <w:pPr>
        <w:pStyle w:val="BodyText3"/>
        <w:ind w:right="61"/>
        <w:jc w:val="both"/>
        <w:rPr>
          <w:sz w:val="24"/>
          <w:szCs w:val="24"/>
          <w:lang w:val="bg-BG"/>
        </w:rPr>
      </w:pPr>
      <w:r w:rsidRPr="00233802">
        <w:rPr>
          <w:b/>
          <w:bCs/>
          <w:sz w:val="24"/>
          <w:szCs w:val="24"/>
          <w:lang w:val="bg-BG"/>
        </w:rPr>
        <w:t>(3).</w:t>
      </w:r>
      <w:r w:rsidRPr="00233802">
        <w:rPr>
          <w:sz w:val="24"/>
          <w:szCs w:val="24"/>
          <w:lang w:val="bg-BG"/>
        </w:rPr>
        <w:t xml:space="preserve">Всички допълнителни разходи по осигуряване на свързаност и на възможност за предоставяне на услугите по договора са за сметка на </w:t>
      </w:r>
      <w:r w:rsidRPr="00233802">
        <w:rPr>
          <w:color w:val="000000"/>
          <w:sz w:val="24"/>
          <w:szCs w:val="24"/>
          <w:lang w:val="bg-BG"/>
        </w:rPr>
        <w:t>ИЗПЪЛНИТЕЛЯ</w:t>
      </w:r>
      <w:r w:rsidRPr="00233802">
        <w:rPr>
          <w:sz w:val="24"/>
          <w:szCs w:val="24"/>
          <w:lang w:val="bg-BG"/>
        </w:rPr>
        <w:t>.</w:t>
      </w:r>
    </w:p>
    <w:p w:rsidR="003D69D2" w:rsidRPr="00233802" w:rsidRDefault="00807E58" w:rsidP="00807E58">
      <w:pPr>
        <w:widowControl w:val="0"/>
        <w:spacing w:line="276" w:lineRule="auto"/>
        <w:jc w:val="both"/>
        <w:rPr>
          <w:b/>
          <w:lang w:val="bg-BG"/>
        </w:rPr>
      </w:pPr>
      <w:r w:rsidRPr="00233802">
        <w:rPr>
          <w:b/>
          <w:lang w:val="bg-BG"/>
        </w:rPr>
        <w:t>(</w:t>
      </w:r>
      <w:r w:rsidR="00233802" w:rsidRPr="00233802">
        <w:rPr>
          <w:b/>
          <w:lang w:val="bg-BG"/>
        </w:rPr>
        <w:t>4</w:t>
      </w:r>
      <w:r w:rsidR="003D69D2" w:rsidRPr="00233802">
        <w:rPr>
          <w:b/>
          <w:lang w:val="bg-BG"/>
        </w:rPr>
        <w:t>)</w:t>
      </w:r>
      <w:r w:rsidR="003D69D2" w:rsidRPr="00233802">
        <w:rPr>
          <w:lang w:val="bg-BG"/>
        </w:rPr>
        <w:t xml:space="preserve"> 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3D69D2" w:rsidRPr="003D69D2" w:rsidRDefault="003D69D2" w:rsidP="003D69D2">
      <w:pPr>
        <w:widowControl w:val="0"/>
        <w:spacing w:line="276" w:lineRule="auto"/>
        <w:jc w:val="both"/>
        <w:rPr>
          <w:lang w:val="bg-BG"/>
        </w:rPr>
      </w:pPr>
      <w:r w:rsidRPr="003D69D2">
        <w:rPr>
          <w:b/>
          <w:lang w:val="bg-BG"/>
        </w:rPr>
        <w:t xml:space="preserve">Чл. 7. (1) </w:t>
      </w:r>
      <w:r w:rsidRPr="003D69D2">
        <w:rPr>
          <w:lang w:val="bg-BG"/>
        </w:rPr>
        <w:t xml:space="preserve">Всички плащания по този Договор се извършват в лева, чрез банков превод по следната банкова сметка на ИЗПЪЛНИТЕЛЯ: </w:t>
      </w:r>
    </w:p>
    <w:p w:rsidR="003D69D2" w:rsidRPr="003D69D2" w:rsidRDefault="003D69D2" w:rsidP="003D69D2">
      <w:pPr>
        <w:spacing w:line="276" w:lineRule="auto"/>
        <w:jc w:val="both"/>
        <w:rPr>
          <w:rFonts w:eastAsia="Calibri"/>
          <w:lang w:val="bg-BG"/>
        </w:rPr>
      </w:pPr>
      <w:r w:rsidRPr="003D69D2">
        <w:rPr>
          <w:rFonts w:eastAsia="Calibri"/>
          <w:lang w:val="bg-BG"/>
        </w:rPr>
        <w:t>Банка:</w:t>
      </w:r>
      <w:r w:rsidRPr="003D69D2">
        <w:rPr>
          <w:rFonts w:eastAsia="Calibri"/>
          <w:lang w:val="bg-BG"/>
        </w:rPr>
        <w:tab/>
      </w:r>
      <w:r w:rsidRPr="003D69D2">
        <w:rPr>
          <w:lang w:val="bg-BG"/>
        </w:rPr>
        <w:t>[…………………………….]</w:t>
      </w:r>
    </w:p>
    <w:p w:rsidR="003D69D2" w:rsidRPr="003D69D2" w:rsidRDefault="003D69D2" w:rsidP="003D69D2">
      <w:pPr>
        <w:spacing w:line="276" w:lineRule="auto"/>
        <w:jc w:val="both"/>
        <w:rPr>
          <w:rFonts w:eastAsia="Calibri"/>
          <w:lang w:val="bg-BG"/>
        </w:rPr>
      </w:pPr>
      <w:r w:rsidRPr="003D69D2">
        <w:rPr>
          <w:rFonts w:eastAsia="Calibri"/>
          <w:lang w:val="bg-BG"/>
        </w:rPr>
        <w:t>BIC:</w:t>
      </w:r>
      <w:r w:rsidRPr="003D69D2">
        <w:rPr>
          <w:rFonts w:eastAsia="Calibri"/>
          <w:lang w:val="bg-BG"/>
        </w:rPr>
        <w:tab/>
      </w:r>
      <w:r w:rsidRPr="003D69D2">
        <w:rPr>
          <w:lang w:val="bg-BG"/>
        </w:rPr>
        <w:t>[…………………………….]</w:t>
      </w:r>
    </w:p>
    <w:p w:rsidR="003D69D2" w:rsidRPr="003D69D2" w:rsidRDefault="003D69D2" w:rsidP="003D69D2">
      <w:pPr>
        <w:spacing w:line="276" w:lineRule="auto"/>
        <w:jc w:val="both"/>
        <w:rPr>
          <w:rFonts w:eastAsia="Calibri"/>
          <w:lang w:val="bg-BG"/>
        </w:rPr>
      </w:pPr>
      <w:r w:rsidRPr="003D69D2">
        <w:rPr>
          <w:rFonts w:eastAsia="Calibri"/>
          <w:lang w:val="bg-BG"/>
        </w:rPr>
        <w:t>IBAN:</w:t>
      </w:r>
      <w:r w:rsidRPr="003D69D2">
        <w:rPr>
          <w:rFonts w:eastAsia="Calibri"/>
          <w:lang w:val="bg-BG"/>
        </w:rPr>
        <w:tab/>
      </w:r>
      <w:r w:rsidRPr="003D69D2">
        <w:rPr>
          <w:lang w:val="bg-BG"/>
        </w:rPr>
        <w:t>[…………………………….].</w:t>
      </w:r>
    </w:p>
    <w:p w:rsidR="003D69D2" w:rsidRPr="003D69D2" w:rsidRDefault="003D69D2" w:rsidP="003D69D2">
      <w:pPr>
        <w:spacing w:line="276" w:lineRule="auto"/>
        <w:jc w:val="both"/>
        <w:rPr>
          <w:rFonts w:eastAsia="Calibri"/>
          <w:lang w:val="bg-BG"/>
        </w:rPr>
      </w:pPr>
      <w:r w:rsidRPr="004E6159">
        <w:rPr>
          <w:rFonts w:eastAsia="Calibri"/>
          <w:b/>
          <w:lang w:val="bg-BG"/>
        </w:rPr>
        <w:t>(2)</w:t>
      </w:r>
      <w:r w:rsidRPr="004E6159">
        <w:rPr>
          <w:rFonts w:eastAsia="Calibri"/>
          <w:lang w:val="bg-BG"/>
        </w:rPr>
        <w:t xml:space="preserve"> Изпълнителят е длъжен да уведомява писмено Възложителя за всички последващи промени по ал. 1 в срок от </w:t>
      </w:r>
      <w:r w:rsidRPr="003D69D2">
        <w:rPr>
          <w:rFonts w:eastAsia="Calibri"/>
          <w:lang w:val="bg-BG"/>
        </w:rPr>
        <w:t xml:space="preserve">3 </w:t>
      </w:r>
      <w:r w:rsidRPr="004E6159">
        <w:rPr>
          <w:rFonts w:eastAsia="Calibri"/>
          <w:lang w:val="bg-BG"/>
        </w:rPr>
        <w:t>(</w:t>
      </w:r>
      <w:r w:rsidRPr="003D69D2">
        <w:rPr>
          <w:rFonts w:eastAsia="Calibri"/>
          <w:i/>
          <w:lang w:val="bg-BG"/>
        </w:rPr>
        <w:t>три</w:t>
      </w:r>
      <w:r w:rsidRPr="004E6159">
        <w:rPr>
          <w:rFonts w:eastAsia="Calibri"/>
          <w:lang w:val="bg-BG"/>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3D69D2" w:rsidRPr="003D69D2" w:rsidRDefault="003D69D2" w:rsidP="003D69D2">
      <w:pPr>
        <w:spacing w:line="276" w:lineRule="auto"/>
        <w:jc w:val="both"/>
        <w:rPr>
          <w:b/>
          <w:lang w:val="bg-BG"/>
        </w:rPr>
      </w:pPr>
    </w:p>
    <w:p w:rsidR="003D69D2" w:rsidRPr="003D69D2" w:rsidRDefault="003D69D2" w:rsidP="003D69D2">
      <w:pPr>
        <w:spacing w:line="276" w:lineRule="auto"/>
        <w:jc w:val="both"/>
        <w:rPr>
          <w:lang w:val="bg-BG"/>
        </w:rPr>
      </w:pPr>
      <w:r w:rsidRPr="003D69D2">
        <w:rPr>
          <w:b/>
          <w:lang w:val="bg-BG"/>
        </w:rPr>
        <w:lastRenderedPageBreak/>
        <w:t xml:space="preserve">[(3). </w:t>
      </w:r>
      <w:r w:rsidRPr="003D69D2">
        <w:rPr>
          <w:vertAlign w:val="superscript"/>
          <w:lang w:val="bg-BG"/>
        </w:rPr>
        <w:footnoteReference w:id="53"/>
      </w:r>
      <w:r w:rsidRPr="003D69D2">
        <w:rPr>
          <w:lang w:val="bg-BG"/>
        </w:rPr>
        <w:t>:[Когато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 съответния период / съответната дейност], заедно с искане за плащане на тази част пряко на подизпълнителя.</w:t>
      </w:r>
    </w:p>
    <w:p w:rsidR="003D69D2" w:rsidRPr="003D69D2" w:rsidRDefault="003D69D2" w:rsidP="003D69D2">
      <w:pPr>
        <w:spacing w:line="276" w:lineRule="auto"/>
        <w:jc w:val="both"/>
        <w:rPr>
          <w:lang w:val="bg-BG"/>
        </w:rPr>
      </w:pPr>
      <w:r w:rsidRPr="003D69D2">
        <w:rPr>
          <w:lang w:val="bg-BG"/>
        </w:rPr>
        <w:t>(4)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3D69D2" w:rsidRPr="003D69D2" w:rsidRDefault="003D69D2" w:rsidP="003D69D2">
      <w:pPr>
        <w:spacing w:line="276" w:lineRule="auto"/>
        <w:jc w:val="both"/>
        <w:rPr>
          <w:lang w:val="bg-BG"/>
        </w:rPr>
      </w:pPr>
      <w:r w:rsidRPr="003D69D2">
        <w:rPr>
          <w:lang w:val="bg-BG"/>
        </w:rPr>
        <w:t>(5)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15 (</w:t>
      </w:r>
      <w:r w:rsidRPr="003D69D2">
        <w:rPr>
          <w:i/>
          <w:lang w:val="bg-BG"/>
        </w:rPr>
        <w:t>петнадесет</w:t>
      </w:r>
      <w:r w:rsidRPr="003D69D2">
        <w:rPr>
          <w:lang w:val="bg-BG"/>
        </w:rPr>
        <w:t>)</w:t>
      </w:r>
      <w:r w:rsidR="00C80834">
        <w:rPr>
          <w:lang w:val="bg-BG"/>
        </w:rPr>
        <w:t xml:space="preserve"> работни</w:t>
      </w:r>
      <w:r w:rsidRPr="003D69D2">
        <w:rPr>
          <w:lang w:val="bg-BG"/>
        </w:rPr>
        <w:t xml:space="preserve">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3D69D2" w:rsidRPr="003D69D2" w:rsidRDefault="003D69D2" w:rsidP="003D69D2">
      <w:pPr>
        <w:keepNext/>
        <w:keepLines/>
        <w:spacing w:before="240" w:after="240" w:line="276" w:lineRule="auto"/>
        <w:jc w:val="both"/>
        <w:outlineLvl w:val="1"/>
        <w:rPr>
          <w:b/>
          <w:lang w:val="bg-BG"/>
        </w:rPr>
      </w:pPr>
      <w:r w:rsidRPr="003D69D2">
        <w:rPr>
          <w:b/>
          <w:bCs/>
          <w:color w:val="000000"/>
          <w:lang w:val="bg-BG"/>
        </w:rPr>
        <w:t xml:space="preserve">ІV. ГАРАНЦИЯ ЗА ИЗПЪЛНЕНИЕ </w:t>
      </w:r>
    </w:p>
    <w:p w:rsidR="003D69D2" w:rsidRPr="003D69D2" w:rsidRDefault="003D69D2" w:rsidP="003D69D2">
      <w:pPr>
        <w:shd w:val="clear" w:color="auto" w:fill="FFFFFF"/>
        <w:spacing w:line="276" w:lineRule="auto"/>
        <w:jc w:val="both"/>
        <w:rPr>
          <w:b/>
          <w:lang w:val="bg-BG"/>
        </w:rPr>
      </w:pPr>
      <w:r w:rsidRPr="003D69D2">
        <w:rPr>
          <w:b/>
          <w:lang w:val="bg-BG"/>
        </w:rPr>
        <w:t xml:space="preserve">Чл. 8. </w:t>
      </w:r>
      <w:r w:rsidRPr="003D69D2">
        <w:rPr>
          <w:color w:val="000000"/>
          <w:spacing w:val="1"/>
          <w:lang w:val="bg-BG"/>
        </w:rPr>
        <w:t xml:space="preserve">При подписването на този Договор, ИЗПЪЛНИТЕЛЯТ представя на </w:t>
      </w:r>
      <w:r w:rsidRPr="003D69D2">
        <w:rPr>
          <w:lang w:val="bg-BG"/>
        </w:rPr>
        <w:t>ВЪЗЛОЖИТЕЛЯ</w:t>
      </w:r>
      <w:r w:rsidRPr="003D69D2">
        <w:rPr>
          <w:color w:val="000000"/>
          <w:spacing w:val="1"/>
          <w:lang w:val="bg-BG"/>
        </w:rPr>
        <w:t xml:space="preserve"> гаранция за изпълнение в размер на 2%  (две на сто) от </w:t>
      </w:r>
      <w:r w:rsidRPr="003D69D2">
        <w:rPr>
          <w:color w:val="000000"/>
          <w:spacing w:val="-2"/>
          <w:lang w:val="bg-BG"/>
        </w:rPr>
        <w:t xml:space="preserve">Стойността на Договора без ДДС, а именно </w:t>
      </w:r>
      <w:r w:rsidRPr="003D69D2">
        <w:rPr>
          <w:lang w:val="bg-BG"/>
        </w:rPr>
        <w:t>……… (…………………………)лева („</w:t>
      </w:r>
      <w:r w:rsidRPr="003D69D2">
        <w:rPr>
          <w:b/>
          <w:lang w:val="bg-BG"/>
        </w:rPr>
        <w:t>Гаранцията за изпълнение</w:t>
      </w:r>
      <w:r w:rsidRPr="003D69D2">
        <w:rPr>
          <w:lang w:val="bg-BG"/>
        </w:rPr>
        <w:t>“), която служи за обезпечаване на изпълнението на задълженията на ИЗПЪЛНИТЕЛЯ по Договора</w:t>
      </w:r>
      <w:r w:rsidRPr="003D69D2">
        <w:rPr>
          <w:color w:val="000000"/>
          <w:spacing w:val="-2"/>
          <w:lang w:val="bg-BG"/>
        </w:rPr>
        <w:t xml:space="preserve">. </w:t>
      </w:r>
    </w:p>
    <w:p w:rsidR="003D69D2" w:rsidRPr="003D69D2" w:rsidRDefault="003D69D2" w:rsidP="003D69D2">
      <w:pPr>
        <w:shd w:val="clear" w:color="auto" w:fill="FFFFFF"/>
        <w:spacing w:line="276" w:lineRule="auto"/>
        <w:jc w:val="both"/>
        <w:rPr>
          <w:color w:val="000000"/>
          <w:spacing w:val="-2"/>
          <w:lang w:val="bg-BG"/>
        </w:rPr>
      </w:pPr>
    </w:p>
    <w:p w:rsidR="003D69D2" w:rsidRPr="003D69D2" w:rsidRDefault="003D69D2" w:rsidP="003D69D2">
      <w:pPr>
        <w:shd w:val="clear" w:color="auto" w:fill="FFFFFF"/>
        <w:spacing w:line="276" w:lineRule="auto"/>
        <w:jc w:val="both"/>
        <w:rPr>
          <w:color w:val="000000"/>
          <w:spacing w:val="-2"/>
          <w:lang w:val="bg-BG"/>
        </w:rPr>
      </w:pPr>
      <w:r w:rsidRPr="003D69D2">
        <w:rPr>
          <w:b/>
          <w:lang w:val="bg-BG"/>
        </w:rPr>
        <w:t xml:space="preserve">[ (1) </w:t>
      </w:r>
      <w:r w:rsidRPr="003D69D2">
        <w:rPr>
          <w:color w:val="000000"/>
          <w:spacing w:val="-2"/>
          <w:lang w:val="bg-BG"/>
        </w:rPr>
        <w:t>В случай на изменение на Договора</w:t>
      </w:r>
      <w:r w:rsidRPr="003D69D2">
        <w:rPr>
          <w:color w:val="000000"/>
          <w:spacing w:val="-2"/>
          <w:vertAlign w:val="superscript"/>
          <w:lang w:val="bg-BG"/>
        </w:rPr>
        <w:footnoteReference w:id="54"/>
      </w:r>
      <w:r w:rsidRPr="003D69D2">
        <w:rPr>
          <w:color w:val="000000"/>
          <w:spacing w:val="-2"/>
          <w:lang w:val="bg-BG"/>
        </w:rPr>
        <w:t>,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7(седем) дни от подписването на допълнително споразумение за изменението.</w:t>
      </w:r>
    </w:p>
    <w:p w:rsidR="003D69D2" w:rsidRPr="003D69D2" w:rsidRDefault="003D69D2" w:rsidP="003D69D2">
      <w:pPr>
        <w:shd w:val="clear" w:color="auto" w:fill="FFFFFF"/>
        <w:spacing w:line="276" w:lineRule="auto"/>
        <w:jc w:val="both"/>
        <w:rPr>
          <w:lang w:val="bg-BG"/>
        </w:rPr>
      </w:pPr>
      <w:r w:rsidRPr="003D69D2">
        <w:rPr>
          <w:b/>
          <w:lang w:val="bg-BG"/>
        </w:rPr>
        <w:t xml:space="preserve">(2) </w:t>
      </w:r>
      <w:r w:rsidRPr="003D69D2">
        <w:rPr>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3D69D2" w:rsidRPr="003D69D2" w:rsidRDefault="003D69D2" w:rsidP="003D69D2">
      <w:pPr>
        <w:shd w:val="clear" w:color="auto" w:fill="FFFFFF"/>
        <w:spacing w:line="276" w:lineRule="auto"/>
        <w:jc w:val="both"/>
        <w:rPr>
          <w:lang w:val="bg-BG"/>
        </w:rPr>
      </w:pPr>
      <w:r w:rsidRPr="003D69D2">
        <w:rPr>
          <w:lang w:val="bg-BG"/>
        </w:rPr>
        <w:t xml:space="preserve">1. внасяне на допълнителна парична сума по банковата сметка на ВЪЗЛОЖИТЕЛЯ, при спазване на изискванията на ал. </w:t>
      </w:r>
      <w:r w:rsidRPr="003D69D2">
        <w:rPr>
          <w:color w:val="000000"/>
          <w:spacing w:val="-2"/>
          <w:lang w:val="bg-BG"/>
        </w:rPr>
        <w:t>3</w:t>
      </w:r>
      <w:r w:rsidRPr="003D69D2">
        <w:rPr>
          <w:lang w:val="bg-BG"/>
        </w:rPr>
        <w:t>; и/или;</w:t>
      </w:r>
    </w:p>
    <w:p w:rsidR="003D69D2" w:rsidRPr="003D69D2" w:rsidRDefault="003D69D2" w:rsidP="003D69D2">
      <w:pPr>
        <w:shd w:val="clear" w:color="auto" w:fill="FFFFFF"/>
        <w:spacing w:line="276" w:lineRule="auto"/>
        <w:jc w:val="both"/>
        <w:rPr>
          <w:color w:val="000000"/>
          <w:spacing w:val="-2"/>
          <w:lang w:val="bg-BG"/>
        </w:rPr>
      </w:pPr>
      <w:r w:rsidRPr="003D69D2">
        <w:rPr>
          <w:lang w:val="bg-BG"/>
        </w:rPr>
        <w:t xml:space="preserve">2. </w:t>
      </w:r>
      <w:r w:rsidRPr="003D69D2">
        <w:rPr>
          <w:color w:val="000000"/>
          <w:spacing w:val="-2"/>
          <w:lang w:val="bg-BG"/>
        </w:rPr>
        <w:t>предоставяне на документ за изменение на първоначалната банкова гаранция или нова банкова гаранция, при спазване на изискванията на чл.10 от Договора; и/или</w:t>
      </w:r>
    </w:p>
    <w:p w:rsidR="003D69D2" w:rsidRPr="003D69D2" w:rsidRDefault="003D69D2" w:rsidP="003D69D2">
      <w:pPr>
        <w:shd w:val="clear" w:color="auto" w:fill="FFFFFF"/>
        <w:spacing w:line="276" w:lineRule="auto"/>
        <w:jc w:val="both"/>
        <w:rPr>
          <w:color w:val="000000"/>
          <w:spacing w:val="-2"/>
          <w:lang w:val="bg-BG"/>
        </w:rPr>
      </w:pPr>
      <w:r w:rsidRPr="003D69D2">
        <w:rPr>
          <w:color w:val="000000"/>
          <w:spacing w:val="-2"/>
          <w:lang w:val="bg-BG"/>
        </w:rPr>
        <w:t>3. предоставяне на документ за изменение на първоначалната застраховка или нова застраховка, при спазване на изискванията на чл. 11 от Договора.</w:t>
      </w:r>
    </w:p>
    <w:p w:rsidR="003D69D2" w:rsidRPr="003D69D2" w:rsidRDefault="003D69D2" w:rsidP="003D69D2">
      <w:pPr>
        <w:shd w:val="clear" w:color="auto" w:fill="FFFFFF"/>
        <w:tabs>
          <w:tab w:val="left" w:pos="-180"/>
        </w:tabs>
        <w:spacing w:line="276" w:lineRule="auto"/>
        <w:jc w:val="both"/>
        <w:rPr>
          <w:b/>
          <w:color w:val="000000"/>
          <w:spacing w:val="1"/>
          <w:lang w:val="bg-BG"/>
        </w:rPr>
      </w:pPr>
    </w:p>
    <w:p w:rsidR="003D69D2" w:rsidRPr="003D69D2" w:rsidRDefault="003D69D2" w:rsidP="003D69D2">
      <w:pPr>
        <w:shd w:val="clear" w:color="auto" w:fill="FFFFFF"/>
        <w:spacing w:line="276" w:lineRule="auto"/>
        <w:jc w:val="both"/>
        <w:rPr>
          <w:color w:val="000000"/>
          <w:spacing w:val="-2"/>
          <w:lang w:val="bg-BG"/>
        </w:rPr>
      </w:pPr>
      <w:r w:rsidRPr="003D69D2">
        <w:rPr>
          <w:b/>
          <w:color w:val="000000"/>
          <w:spacing w:val="-2"/>
          <w:lang w:val="bg-BG"/>
        </w:rPr>
        <w:lastRenderedPageBreak/>
        <w:t xml:space="preserve">Чл. 9. </w:t>
      </w:r>
      <w:r w:rsidRPr="003D69D2">
        <w:rPr>
          <w:color w:val="000000"/>
          <w:spacing w:val="-2"/>
          <w:lang w:val="bg-BG"/>
        </w:rPr>
        <w:t xml:space="preserve">Когато като Гаранция за изпълнение се представя парична сума, сумата се внася по банковата сметка на ВЪЗЛОЖИТЕЛЯ: </w:t>
      </w:r>
    </w:p>
    <w:p w:rsidR="003D69D2" w:rsidRPr="003D69D2" w:rsidRDefault="003D69D2" w:rsidP="003D69D2">
      <w:pPr>
        <w:spacing w:line="276" w:lineRule="auto"/>
        <w:jc w:val="both"/>
        <w:rPr>
          <w:rFonts w:eastAsia="Calibri"/>
          <w:lang w:val="bg-BG"/>
        </w:rPr>
      </w:pPr>
      <w:r w:rsidRPr="003D69D2">
        <w:rPr>
          <w:rFonts w:eastAsia="Calibri"/>
          <w:lang w:val="bg-BG"/>
        </w:rPr>
        <w:t>Банка:</w:t>
      </w:r>
      <w:r w:rsidRPr="003D69D2">
        <w:rPr>
          <w:rFonts w:eastAsia="Calibri"/>
          <w:lang w:val="bg-BG"/>
        </w:rPr>
        <w:tab/>
      </w:r>
      <w:r w:rsidRPr="003D69D2">
        <w:rPr>
          <w:lang w:val="bg-BG"/>
        </w:rPr>
        <w:t>[…………………………….]</w:t>
      </w:r>
    </w:p>
    <w:p w:rsidR="003D69D2" w:rsidRPr="003D69D2" w:rsidRDefault="003D69D2" w:rsidP="003D69D2">
      <w:pPr>
        <w:spacing w:line="276" w:lineRule="auto"/>
        <w:jc w:val="both"/>
        <w:rPr>
          <w:rFonts w:eastAsia="Calibri"/>
          <w:lang w:val="bg-BG"/>
        </w:rPr>
      </w:pPr>
      <w:r w:rsidRPr="003D69D2">
        <w:rPr>
          <w:rFonts w:eastAsia="Calibri"/>
          <w:lang w:val="bg-BG"/>
        </w:rPr>
        <w:t>BIC:</w:t>
      </w:r>
      <w:r w:rsidRPr="003D69D2">
        <w:rPr>
          <w:rFonts w:eastAsia="Calibri"/>
          <w:lang w:val="bg-BG"/>
        </w:rPr>
        <w:tab/>
      </w:r>
      <w:r w:rsidRPr="003D69D2">
        <w:rPr>
          <w:lang w:val="bg-BG"/>
        </w:rPr>
        <w:t>[…………………………….]</w:t>
      </w:r>
    </w:p>
    <w:p w:rsidR="003D69D2" w:rsidRPr="003D69D2" w:rsidRDefault="003D69D2" w:rsidP="003D69D2">
      <w:pPr>
        <w:spacing w:line="276" w:lineRule="auto"/>
        <w:jc w:val="both"/>
        <w:rPr>
          <w:rFonts w:eastAsia="Calibri"/>
          <w:lang w:val="bg-BG"/>
        </w:rPr>
      </w:pPr>
      <w:r w:rsidRPr="003D69D2">
        <w:rPr>
          <w:rFonts w:eastAsia="Calibri"/>
          <w:lang w:val="bg-BG"/>
        </w:rPr>
        <w:t>IBAN:</w:t>
      </w:r>
      <w:r w:rsidRPr="003D69D2">
        <w:rPr>
          <w:rFonts w:eastAsia="Calibri"/>
          <w:lang w:val="bg-BG"/>
        </w:rPr>
        <w:tab/>
      </w:r>
      <w:r w:rsidRPr="003D69D2">
        <w:rPr>
          <w:lang w:val="bg-BG"/>
        </w:rPr>
        <w:t>[…………………………….]].</w:t>
      </w:r>
    </w:p>
    <w:p w:rsidR="003D69D2" w:rsidRPr="003D69D2" w:rsidRDefault="003D69D2" w:rsidP="003D69D2">
      <w:pPr>
        <w:shd w:val="clear" w:color="auto" w:fill="FFFFFF"/>
        <w:spacing w:line="276" w:lineRule="auto"/>
        <w:jc w:val="both"/>
        <w:rPr>
          <w:b/>
          <w:color w:val="000000"/>
          <w:spacing w:val="-2"/>
          <w:lang w:val="bg-BG"/>
        </w:rPr>
      </w:pPr>
    </w:p>
    <w:p w:rsidR="003D69D2" w:rsidRPr="003D69D2" w:rsidRDefault="003D69D2" w:rsidP="003D69D2">
      <w:pPr>
        <w:shd w:val="clear" w:color="auto" w:fill="FFFFFF"/>
        <w:spacing w:line="276" w:lineRule="auto"/>
        <w:jc w:val="both"/>
        <w:rPr>
          <w:color w:val="000000"/>
          <w:lang w:val="bg-BG"/>
        </w:rPr>
      </w:pPr>
      <w:r w:rsidRPr="003D69D2">
        <w:rPr>
          <w:b/>
          <w:lang w:val="bg-BG"/>
        </w:rPr>
        <w:t xml:space="preserve">Чл. 10. (1) </w:t>
      </w:r>
      <w:r w:rsidRPr="003D69D2">
        <w:rPr>
          <w:color w:val="000000"/>
          <w:lang w:val="bg-BG"/>
        </w:rPr>
        <w:t xml:space="preserve">Когато като гаранция за изпълнение се представя </w:t>
      </w:r>
      <w:r w:rsidRPr="003D69D2">
        <w:rPr>
          <w:color w:val="000000"/>
          <w:spacing w:val="1"/>
          <w:lang w:val="bg-BG"/>
        </w:rPr>
        <w:t>банкова гаранция</w:t>
      </w:r>
      <w:r w:rsidRPr="003D69D2">
        <w:rPr>
          <w:color w:val="000000"/>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3D69D2" w:rsidRPr="003D69D2" w:rsidRDefault="003D69D2" w:rsidP="003D69D2">
      <w:pPr>
        <w:shd w:val="clear" w:color="auto" w:fill="FFFFFF"/>
        <w:spacing w:line="276" w:lineRule="auto"/>
        <w:jc w:val="both"/>
        <w:rPr>
          <w:color w:val="000000"/>
          <w:lang w:val="bg-BG"/>
        </w:rPr>
      </w:pPr>
      <w:r w:rsidRPr="003D69D2">
        <w:rPr>
          <w:color w:val="000000"/>
          <w:lang w:val="bg-BG"/>
        </w:rPr>
        <w:t>1. да бъде безусловна и неотменяема банкова гаранция във форма, предварително съгласувана с ВЪЗЛОЖИТЕЛЯ/да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3D69D2" w:rsidRPr="003D69D2" w:rsidRDefault="003D69D2" w:rsidP="003D69D2">
      <w:pPr>
        <w:shd w:val="clear" w:color="auto" w:fill="FFFFFF"/>
        <w:spacing w:line="276" w:lineRule="auto"/>
        <w:jc w:val="both"/>
        <w:rPr>
          <w:color w:val="000000"/>
          <w:spacing w:val="-2"/>
          <w:lang w:val="bg-BG"/>
        </w:rPr>
      </w:pPr>
      <w:r w:rsidRPr="003D69D2">
        <w:rPr>
          <w:color w:val="000000"/>
          <w:lang w:val="bg-BG"/>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3D69D2" w:rsidRPr="003D69D2" w:rsidRDefault="003D69D2" w:rsidP="003D69D2">
      <w:pPr>
        <w:shd w:val="clear" w:color="auto" w:fill="FFFFFF"/>
        <w:spacing w:line="276" w:lineRule="auto"/>
        <w:jc w:val="both"/>
        <w:rPr>
          <w:color w:val="000000"/>
          <w:spacing w:val="-2"/>
          <w:lang w:val="bg-BG"/>
        </w:rPr>
      </w:pPr>
      <w:r w:rsidRPr="003D69D2">
        <w:rPr>
          <w:b/>
          <w:color w:val="000000"/>
          <w:spacing w:val="-2"/>
          <w:lang w:val="bg-BG"/>
        </w:rPr>
        <w:t>(2)</w:t>
      </w:r>
      <w:r w:rsidRPr="003D69D2">
        <w:rPr>
          <w:color w:val="000000"/>
          <w:spacing w:val="-2"/>
          <w:lang w:val="bg-BG"/>
        </w:rPr>
        <w:t xml:space="preserve"> Банковите разходи по откриването и поддържането на Гаранцията </w:t>
      </w:r>
      <w:r w:rsidRPr="003D69D2">
        <w:rPr>
          <w:color w:val="000000"/>
          <w:spacing w:val="1"/>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3D69D2">
        <w:rPr>
          <w:color w:val="000000"/>
          <w:spacing w:val="-2"/>
          <w:lang w:val="bg-BG"/>
        </w:rPr>
        <w:t>са за сметка на ИЗПЪЛНИТЕЛЯ.</w:t>
      </w:r>
    </w:p>
    <w:p w:rsidR="003D69D2" w:rsidRPr="003D69D2" w:rsidRDefault="003D69D2" w:rsidP="003D69D2">
      <w:pPr>
        <w:shd w:val="clear" w:color="auto" w:fill="FFFFFF"/>
        <w:spacing w:line="276" w:lineRule="auto"/>
        <w:jc w:val="both"/>
        <w:rPr>
          <w:b/>
          <w:color w:val="000000"/>
          <w:spacing w:val="-2"/>
          <w:highlight w:val="yellow"/>
          <w:lang w:val="bg-BG"/>
        </w:rPr>
      </w:pPr>
    </w:p>
    <w:p w:rsidR="003D69D2" w:rsidRPr="003D69D2" w:rsidRDefault="003D69D2" w:rsidP="003D69D2">
      <w:pPr>
        <w:shd w:val="clear" w:color="auto" w:fill="FFFFFF"/>
        <w:spacing w:line="276" w:lineRule="auto"/>
        <w:jc w:val="both"/>
        <w:rPr>
          <w:color w:val="000000"/>
          <w:spacing w:val="1"/>
          <w:lang w:val="bg-BG"/>
        </w:rPr>
      </w:pPr>
      <w:r w:rsidRPr="003D69D2">
        <w:rPr>
          <w:b/>
          <w:lang w:val="bg-BG"/>
        </w:rPr>
        <w:t xml:space="preserve">Чл. 11. (1) </w:t>
      </w:r>
      <w:r w:rsidRPr="003D69D2">
        <w:rPr>
          <w:color w:val="000000"/>
          <w:lang w:val="bg-BG"/>
        </w:rPr>
        <w:t xml:space="preserve">Когато като Гаранция за изпълнение се представя </w:t>
      </w:r>
      <w:r w:rsidRPr="003D69D2">
        <w:rPr>
          <w:color w:val="000000"/>
          <w:spacing w:val="1"/>
          <w:lang w:val="bg-BG"/>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rsidR="003D69D2" w:rsidRPr="003D69D2" w:rsidRDefault="003D69D2" w:rsidP="003D69D2">
      <w:pPr>
        <w:shd w:val="clear" w:color="auto" w:fill="FFFFFF"/>
        <w:spacing w:line="276" w:lineRule="auto"/>
        <w:jc w:val="both"/>
        <w:rPr>
          <w:color w:val="000000"/>
          <w:spacing w:val="1"/>
          <w:lang w:val="bg-BG"/>
        </w:rPr>
      </w:pPr>
      <w:r w:rsidRPr="003D69D2">
        <w:rPr>
          <w:color w:val="000000"/>
          <w:spacing w:val="1"/>
          <w:lang w:val="bg-BG"/>
        </w:rPr>
        <w:t>1. да обезпечава изпълнението на този Договор чрез покритие на отговорността на ИЗПЪЛНИТЕЛЯ;</w:t>
      </w:r>
    </w:p>
    <w:p w:rsidR="003D69D2" w:rsidRPr="003D69D2" w:rsidRDefault="003D69D2" w:rsidP="003D69D2">
      <w:pPr>
        <w:shd w:val="clear" w:color="auto" w:fill="FFFFFF"/>
        <w:spacing w:line="276" w:lineRule="auto"/>
        <w:jc w:val="both"/>
        <w:rPr>
          <w:color w:val="000000"/>
          <w:spacing w:val="1"/>
          <w:lang w:val="bg-BG"/>
        </w:rPr>
      </w:pPr>
      <w:r w:rsidRPr="003D69D2">
        <w:rPr>
          <w:color w:val="000000"/>
          <w:spacing w:val="1"/>
          <w:lang w:val="bg-BG"/>
        </w:rPr>
        <w:t xml:space="preserve">2. да бъде със срок на валидност за целия срок на действие на Договора плюс 30 (тридесет) дни след прекратяването на Договора. </w:t>
      </w:r>
    </w:p>
    <w:p w:rsidR="003D69D2" w:rsidRPr="004E6159" w:rsidRDefault="003D69D2" w:rsidP="003D69D2">
      <w:pPr>
        <w:shd w:val="clear" w:color="auto" w:fill="FFFFFF"/>
        <w:spacing w:line="276" w:lineRule="auto"/>
        <w:jc w:val="both"/>
        <w:rPr>
          <w:color w:val="000000"/>
          <w:spacing w:val="1"/>
          <w:lang w:val="bg-BG"/>
        </w:rPr>
      </w:pPr>
      <w:r w:rsidRPr="003D69D2">
        <w:rPr>
          <w:b/>
          <w:lang w:val="bg-BG"/>
        </w:rPr>
        <w:t xml:space="preserve">(2) </w:t>
      </w:r>
      <w:r w:rsidRPr="003D69D2">
        <w:rPr>
          <w:color w:val="000000"/>
          <w:spacing w:val="1"/>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3D69D2" w:rsidRPr="003D69D2" w:rsidRDefault="003D69D2" w:rsidP="003D69D2">
      <w:pPr>
        <w:shd w:val="clear" w:color="auto" w:fill="FFFFFF"/>
        <w:tabs>
          <w:tab w:val="left" w:pos="-180"/>
        </w:tabs>
        <w:spacing w:line="276" w:lineRule="auto"/>
        <w:jc w:val="both"/>
        <w:rPr>
          <w:b/>
          <w:lang w:val="bg-BG"/>
        </w:rPr>
      </w:pPr>
    </w:p>
    <w:p w:rsidR="003D69D2" w:rsidRPr="003D69D2" w:rsidRDefault="003D69D2" w:rsidP="003D69D2">
      <w:pPr>
        <w:shd w:val="clear" w:color="auto" w:fill="FFFFFF"/>
        <w:tabs>
          <w:tab w:val="left" w:pos="-180"/>
        </w:tabs>
        <w:spacing w:line="276" w:lineRule="auto"/>
        <w:jc w:val="both"/>
        <w:rPr>
          <w:color w:val="000000"/>
          <w:spacing w:val="-2"/>
          <w:lang w:val="bg-BG"/>
        </w:rPr>
      </w:pPr>
      <w:r w:rsidRPr="003D69D2">
        <w:rPr>
          <w:b/>
          <w:lang w:val="bg-BG"/>
        </w:rPr>
        <w:t xml:space="preserve">Чл. 12. (1) </w:t>
      </w:r>
      <w:r w:rsidRPr="003D69D2">
        <w:rPr>
          <w:color w:val="000000"/>
          <w:spacing w:val="1"/>
          <w:lang w:val="bg-BG"/>
        </w:rPr>
        <w:t xml:space="preserve">ВЪЗЛОЖИТЕЛЯТ освобождава Гаранцията за изпълнение в срок до </w:t>
      </w:r>
      <w:r w:rsidR="0001392E">
        <w:rPr>
          <w:color w:val="000000"/>
          <w:spacing w:val="1"/>
          <w:lang w:val="bg-BG"/>
        </w:rPr>
        <w:t>3</w:t>
      </w:r>
      <w:r w:rsidRPr="003D69D2">
        <w:rPr>
          <w:color w:val="000000"/>
          <w:spacing w:val="1"/>
          <w:lang w:val="bg-BG"/>
        </w:rPr>
        <w:t>0 (</w:t>
      </w:r>
      <w:r w:rsidR="0001392E">
        <w:rPr>
          <w:i/>
          <w:color w:val="000000"/>
          <w:spacing w:val="1"/>
          <w:lang w:val="bg-BG"/>
        </w:rPr>
        <w:t>три</w:t>
      </w:r>
      <w:r w:rsidRPr="003D69D2">
        <w:rPr>
          <w:i/>
          <w:color w:val="000000"/>
          <w:spacing w:val="1"/>
          <w:lang w:val="bg-BG"/>
        </w:rPr>
        <w:t>десет</w:t>
      </w:r>
      <w:r w:rsidRPr="003D69D2">
        <w:rPr>
          <w:color w:val="000000"/>
          <w:spacing w:val="1"/>
          <w:lang w:val="bg-BG"/>
        </w:rPr>
        <w:t>) дни след прекратяването на Договора,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r w:rsidRPr="003D69D2">
        <w:rPr>
          <w:color w:val="000000"/>
          <w:spacing w:val="-2"/>
          <w:lang w:val="bg-BG"/>
        </w:rPr>
        <w:t>.</w:t>
      </w:r>
    </w:p>
    <w:p w:rsidR="003D69D2" w:rsidRPr="003D69D2" w:rsidRDefault="003D69D2" w:rsidP="003D69D2">
      <w:pPr>
        <w:shd w:val="clear" w:color="auto" w:fill="FFFFFF"/>
        <w:tabs>
          <w:tab w:val="left" w:pos="-180"/>
        </w:tabs>
        <w:spacing w:line="276" w:lineRule="auto"/>
        <w:jc w:val="both"/>
        <w:rPr>
          <w:color w:val="000000"/>
          <w:spacing w:val="-2"/>
          <w:lang w:val="bg-BG"/>
        </w:rPr>
      </w:pPr>
      <w:r w:rsidRPr="003D69D2">
        <w:rPr>
          <w:b/>
          <w:color w:val="000000"/>
          <w:spacing w:val="-2"/>
          <w:lang w:val="bg-BG"/>
        </w:rPr>
        <w:t>(2)</w:t>
      </w:r>
      <w:r w:rsidRPr="003D69D2">
        <w:rPr>
          <w:color w:val="000000"/>
          <w:spacing w:val="-2"/>
          <w:lang w:val="bg-BG"/>
        </w:rPr>
        <w:t xml:space="preserve"> Освобождаването на Гаранцията за изпълнение се извършва, както следва:</w:t>
      </w:r>
    </w:p>
    <w:p w:rsidR="003D69D2" w:rsidRPr="003D69D2" w:rsidRDefault="003D69D2" w:rsidP="003D69D2">
      <w:pPr>
        <w:shd w:val="clear" w:color="auto" w:fill="FFFFFF"/>
        <w:tabs>
          <w:tab w:val="left" w:pos="-180"/>
        </w:tabs>
        <w:spacing w:line="276" w:lineRule="auto"/>
        <w:jc w:val="both"/>
        <w:rPr>
          <w:color w:val="000000"/>
          <w:spacing w:val="-2"/>
          <w:lang w:val="bg-BG"/>
        </w:rPr>
      </w:pPr>
      <w:r w:rsidRPr="003D69D2">
        <w:rPr>
          <w:color w:val="000000"/>
          <w:spacing w:val="-2"/>
          <w:lang w:val="bg-BG"/>
        </w:rPr>
        <w:t xml:space="preserve">1. когато е във формата на парична сума – чрез превеждане на сумата по банковата сметка на ИЗПЪЛНИТЕЛЯ, посочена в чл. 7, ал.1 от Договора; </w:t>
      </w:r>
    </w:p>
    <w:p w:rsidR="003D69D2" w:rsidRPr="003D69D2" w:rsidRDefault="003D69D2" w:rsidP="003D69D2">
      <w:pPr>
        <w:shd w:val="clear" w:color="auto" w:fill="FFFFFF"/>
        <w:tabs>
          <w:tab w:val="left" w:pos="-180"/>
        </w:tabs>
        <w:spacing w:line="276" w:lineRule="auto"/>
        <w:jc w:val="both"/>
        <w:rPr>
          <w:color w:val="000000"/>
          <w:spacing w:val="-2"/>
          <w:lang w:val="bg-BG"/>
        </w:rPr>
      </w:pPr>
      <w:r w:rsidRPr="003D69D2">
        <w:rPr>
          <w:color w:val="000000"/>
          <w:spacing w:val="-2"/>
          <w:lang w:val="bg-BG"/>
        </w:rPr>
        <w:lastRenderedPageBreak/>
        <w:t>2. когато е във формата на банкова гаранция – чрез връщане на нейния оригинал на представител на ИЗПЪЛНИТЕЛЯ или упълномощено от него лице;</w:t>
      </w:r>
    </w:p>
    <w:p w:rsidR="003D69D2" w:rsidRPr="003D69D2" w:rsidRDefault="003D69D2" w:rsidP="003D69D2">
      <w:pPr>
        <w:shd w:val="clear" w:color="auto" w:fill="FFFFFF"/>
        <w:tabs>
          <w:tab w:val="left" w:pos="-180"/>
        </w:tabs>
        <w:spacing w:line="276" w:lineRule="auto"/>
        <w:jc w:val="both"/>
        <w:rPr>
          <w:color w:val="000000"/>
          <w:spacing w:val="-2"/>
          <w:lang w:val="bg-BG"/>
        </w:rPr>
      </w:pPr>
      <w:r w:rsidRPr="003D69D2">
        <w:rPr>
          <w:color w:val="000000"/>
          <w:spacing w:val="-2"/>
          <w:lang w:val="bg-BG"/>
        </w:rPr>
        <w:t xml:space="preserve">3. когато е във формата на застраховка – чрез връщане на оригинала на </w:t>
      </w:r>
      <w:r w:rsidRPr="003D69D2">
        <w:rPr>
          <w:color w:val="000000"/>
          <w:spacing w:val="1"/>
          <w:lang w:val="bg-BG"/>
        </w:rPr>
        <w:t xml:space="preserve">застрахователната полица/застрахователния сертификат </w:t>
      </w:r>
      <w:r w:rsidRPr="003D69D2">
        <w:rPr>
          <w:color w:val="000000"/>
          <w:spacing w:val="-2"/>
          <w:lang w:val="bg-BG"/>
        </w:rPr>
        <w:t xml:space="preserve">на представител на ИЗПЪЛНИТЕЛЯ или упълномощено от него лице </w:t>
      </w:r>
      <w:r w:rsidRPr="003D69D2">
        <w:rPr>
          <w:color w:val="000000"/>
          <w:spacing w:val="1"/>
          <w:lang w:val="bg-BG"/>
        </w:rPr>
        <w:t>/ изпращане на писмено уведомление до застрахователя</w:t>
      </w:r>
      <w:r w:rsidRPr="003D69D2">
        <w:rPr>
          <w:color w:val="000000"/>
          <w:spacing w:val="-2"/>
          <w:lang w:val="bg-BG"/>
        </w:rPr>
        <w:t>.</w:t>
      </w:r>
    </w:p>
    <w:p w:rsidR="003D69D2" w:rsidRPr="003D69D2" w:rsidRDefault="003D69D2" w:rsidP="003D69D2">
      <w:pPr>
        <w:shd w:val="clear" w:color="auto" w:fill="FFFFFF"/>
        <w:tabs>
          <w:tab w:val="left" w:pos="-180"/>
        </w:tabs>
        <w:spacing w:line="276" w:lineRule="auto"/>
        <w:jc w:val="both"/>
        <w:rPr>
          <w:color w:val="000000"/>
          <w:spacing w:val="-2"/>
          <w:lang w:val="bg-BG"/>
        </w:rPr>
      </w:pPr>
      <w:r w:rsidRPr="003D69D2">
        <w:rPr>
          <w:b/>
          <w:color w:val="000000"/>
          <w:spacing w:val="-2"/>
          <w:lang w:val="bg-BG"/>
        </w:rPr>
        <w:t>(3)</w:t>
      </w:r>
      <w:r w:rsidRPr="003D69D2">
        <w:rPr>
          <w:color w:val="000000"/>
          <w:spacing w:val="-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гаранцията.</w:t>
      </w:r>
    </w:p>
    <w:p w:rsidR="003D69D2" w:rsidRPr="003D69D2" w:rsidRDefault="003D69D2" w:rsidP="003D69D2">
      <w:pPr>
        <w:shd w:val="clear" w:color="auto" w:fill="FFFFFF"/>
        <w:tabs>
          <w:tab w:val="left" w:pos="-180"/>
        </w:tabs>
        <w:spacing w:line="276" w:lineRule="auto"/>
        <w:jc w:val="both"/>
        <w:rPr>
          <w:color w:val="000000"/>
          <w:spacing w:val="-2"/>
          <w:lang w:val="bg-BG"/>
        </w:rPr>
      </w:pPr>
      <w:r w:rsidRPr="003D69D2">
        <w:rPr>
          <w:color w:val="000000"/>
          <w:spacing w:val="-2"/>
          <w:lang w:val="bg-BG"/>
        </w:rPr>
        <w:tab/>
      </w:r>
    </w:p>
    <w:p w:rsidR="003D69D2" w:rsidRPr="003D69D2" w:rsidRDefault="003D69D2" w:rsidP="003D69D2">
      <w:pPr>
        <w:shd w:val="clear" w:color="auto" w:fill="FFFFFF"/>
        <w:tabs>
          <w:tab w:val="left" w:pos="-180"/>
        </w:tabs>
        <w:spacing w:line="276" w:lineRule="auto"/>
        <w:jc w:val="both"/>
        <w:rPr>
          <w:lang w:val="bg-BG"/>
        </w:rPr>
      </w:pPr>
      <w:r w:rsidRPr="003D69D2">
        <w:rPr>
          <w:b/>
          <w:lang w:val="bg-BG"/>
        </w:rPr>
        <w:t xml:space="preserve">Чл. 13. </w:t>
      </w:r>
      <w:r w:rsidRPr="003D69D2">
        <w:rPr>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3D69D2" w:rsidRPr="003D69D2" w:rsidRDefault="003D69D2" w:rsidP="003D69D2">
      <w:pPr>
        <w:shd w:val="clear" w:color="auto" w:fill="FFFFFF"/>
        <w:tabs>
          <w:tab w:val="left" w:pos="-180"/>
        </w:tabs>
        <w:spacing w:line="276" w:lineRule="auto"/>
        <w:jc w:val="both"/>
        <w:rPr>
          <w:b/>
          <w:lang w:val="bg-BG"/>
        </w:rPr>
      </w:pPr>
    </w:p>
    <w:p w:rsidR="003D69D2" w:rsidRPr="003D69D2" w:rsidRDefault="003D69D2" w:rsidP="003D69D2">
      <w:pPr>
        <w:shd w:val="clear" w:color="auto" w:fill="FFFFFF"/>
        <w:tabs>
          <w:tab w:val="left" w:pos="-180"/>
        </w:tabs>
        <w:spacing w:line="276" w:lineRule="auto"/>
        <w:jc w:val="both"/>
        <w:rPr>
          <w:b/>
          <w:lang w:val="bg-BG"/>
        </w:rPr>
      </w:pPr>
      <w:r w:rsidRPr="003D69D2">
        <w:rPr>
          <w:b/>
          <w:lang w:val="bg-BG"/>
        </w:rPr>
        <w:t xml:space="preserve">Чл. 14. </w:t>
      </w:r>
      <w:r w:rsidRPr="003D69D2">
        <w:rPr>
          <w:lang w:val="bg-BG"/>
        </w:rPr>
        <w:t>ВЪЗЛОЖИТЕЛЯТ има право да задържи Гаранцията за изпълнение в пълен размер, в следните случаи:</w:t>
      </w:r>
    </w:p>
    <w:p w:rsidR="003D69D2" w:rsidRPr="003D69D2" w:rsidRDefault="003D69D2" w:rsidP="003D69D2">
      <w:pPr>
        <w:shd w:val="clear" w:color="auto" w:fill="FFFFFF"/>
        <w:tabs>
          <w:tab w:val="left" w:pos="-180"/>
        </w:tabs>
        <w:spacing w:line="276" w:lineRule="auto"/>
        <w:jc w:val="both"/>
        <w:rPr>
          <w:color w:val="000000"/>
          <w:spacing w:val="-2"/>
          <w:lang w:val="bg-BG"/>
        </w:rPr>
      </w:pPr>
      <w:r w:rsidRPr="003D69D2">
        <w:rPr>
          <w:lang w:val="bg-BG"/>
        </w:rPr>
        <w:t>1. ако ИЗПЪЛНИТЕЛЯТ не започне работа по изпълнение на Договора за период по-дълъг от 30</w:t>
      </w:r>
      <w:r w:rsidRPr="003D69D2">
        <w:rPr>
          <w:color w:val="000000"/>
          <w:spacing w:val="1"/>
          <w:lang w:val="bg-BG"/>
        </w:rPr>
        <w:t xml:space="preserve"> (</w:t>
      </w:r>
      <w:r w:rsidRPr="003D69D2">
        <w:rPr>
          <w:i/>
          <w:color w:val="000000"/>
          <w:spacing w:val="1"/>
          <w:lang w:val="bg-BG"/>
        </w:rPr>
        <w:t>тридесет</w:t>
      </w:r>
      <w:r w:rsidRPr="003D69D2">
        <w:rPr>
          <w:color w:val="000000"/>
          <w:spacing w:val="1"/>
          <w:lang w:val="bg-BG"/>
        </w:rPr>
        <w:t>) дни</w:t>
      </w:r>
      <w:r w:rsidRPr="003D69D2">
        <w:rPr>
          <w:lang w:val="bg-BG"/>
        </w:rPr>
        <w:t xml:space="preserve"> след Датата на влизане в сила и ВЪЗЛОЖИТЕЛЯТ развали Договора на това основание;</w:t>
      </w:r>
    </w:p>
    <w:p w:rsidR="003D69D2" w:rsidRPr="003D69D2" w:rsidRDefault="003D69D2" w:rsidP="003D69D2">
      <w:pPr>
        <w:shd w:val="clear" w:color="auto" w:fill="FFFFFF"/>
        <w:tabs>
          <w:tab w:val="left" w:pos="-180"/>
        </w:tabs>
        <w:spacing w:line="276" w:lineRule="auto"/>
        <w:jc w:val="both"/>
        <w:rPr>
          <w:color w:val="000000"/>
          <w:spacing w:val="-2"/>
          <w:lang w:val="bg-BG"/>
        </w:rPr>
      </w:pPr>
      <w:r w:rsidRPr="003D69D2">
        <w:rPr>
          <w:color w:val="000000"/>
          <w:spacing w:val="-2"/>
          <w:lang w:val="bg-BG"/>
        </w:rPr>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3D69D2" w:rsidRPr="003D69D2" w:rsidRDefault="003D69D2" w:rsidP="003D69D2">
      <w:pPr>
        <w:shd w:val="clear" w:color="auto" w:fill="FFFFFF"/>
        <w:tabs>
          <w:tab w:val="left" w:pos="-180"/>
        </w:tabs>
        <w:spacing w:line="276" w:lineRule="auto"/>
        <w:jc w:val="both"/>
        <w:rPr>
          <w:color w:val="000000"/>
          <w:spacing w:val="-2"/>
          <w:lang w:val="bg-BG"/>
        </w:rPr>
      </w:pPr>
      <w:r w:rsidRPr="003D69D2">
        <w:rPr>
          <w:color w:val="000000"/>
          <w:spacing w:val="-2"/>
          <w:lang w:val="bg-BG"/>
        </w:rPr>
        <w:t>3. при прекратяване на дейността на ИЗПЪЛНИТЕЛЯ или при обявяването му в несъстоятелност.</w:t>
      </w:r>
    </w:p>
    <w:p w:rsidR="003D69D2" w:rsidRPr="003D69D2" w:rsidRDefault="003D69D2" w:rsidP="003D69D2">
      <w:pPr>
        <w:shd w:val="clear" w:color="auto" w:fill="FFFFFF"/>
        <w:tabs>
          <w:tab w:val="left" w:pos="-180"/>
        </w:tabs>
        <w:spacing w:line="276" w:lineRule="auto"/>
        <w:jc w:val="both"/>
        <w:rPr>
          <w:color w:val="000000"/>
          <w:spacing w:val="-2"/>
          <w:lang w:val="bg-BG"/>
        </w:rPr>
      </w:pPr>
    </w:p>
    <w:p w:rsidR="003D69D2" w:rsidRPr="003D69D2" w:rsidRDefault="003D69D2" w:rsidP="003D69D2">
      <w:pPr>
        <w:shd w:val="clear" w:color="auto" w:fill="FFFFFF"/>
        <w:tabs>
          <w:tab w:val="left" w:pos="-180"/>
        </w:tabs>
        <w:spacing w:line="276" w:lineRule="auto"/>
        <w:jc w:val="both"/>
        <w:rPr>
          <w:lang w:val="bg-BG"/>
        </w:rPr>
      </w:pPr>
      <w:r w:rsidRPr="003D69D2">
        <w:rPr>
          <w:b/>
          <w:lang w:val="bg-BG"/>
        </w:rPr>
        <w:t xml:space="preserve">Чл. 15. </w:t>
      </w:r>
      <w:r w:rsidRPr="003D69D2">
        <w:rPr>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3D69D2" w:rsidRPr="003D69D2" w:rsidRDefault="003D69D2" w:rsidP="003D69D2">
      <w:pPr>
        <w:shd w:val="clear" w:color="auto" w:fill="FFFFFF"/>
        <w:tabs>
          <w:tab w:val="left" w:pos="-180"/>
        </w:tabs>
        <w:spacing w:line="276" w:lineRule="auto"/>
        <w:jc w:val="both"/>
        <w:rPr>
          <w:lang w:val="bg-BG"/>
        </w:rPr>
      </w:pPr>
    </w:p>
    <w:p w:rsidR="003D69D2" w:rsidRPr="003D69D2" w:rsidRDefault="003D69D2" w:rsidP="003D69D2">
      <w:pPr>
        <w:shd w:val="clear" w:color="auto" w:fill="FFFFFF"/>
        <w:tabs>
          <w:tab w:val="left" w:pos="-180"/>
        </w:tabs>
        <w:spacing w:line="276" w:lineRule="auto"/>
        <w:jc w:val="both"/>
        <w:rPr>
          <w:lang w:val="bg-BG"/>
        </w:rPr>
      </w:pPr>
      <w:r w:rsidRPr="003D69D2">
        <w:rPr>
          <w:b/>
          <w:lang w:val="bg-BG"/>
        </w:rPr>
        <w:t xml:space="preserve">Чл. 16. </w:t>
      </w:r>
      <w:r w:rsidRPr="003D69D2">
        <w:rPr>
          <w:lang w:val="bg-BG"/>
        </w:rPr>
        <w:t>Когато ВЪЗЛОЖИТЕЛЯТ се е удовлетворил от Гаранцията за изпълнение и Договорът продължава да е в сила, ИЗПЪЛНИТЕЛЯТ се задължава в срок до 7 (</w:t>
      </w:r>
      <w:r w:rsidRPr="003D69D2">
        <w:rPr>
          <w:i/>
          <w:lang w:val="bg-BG"/>
        </w:rPr>
        <w:t>седем</w:t>
      </w:r>
      <w:r w:rsidRPr="003D69D2">
        <w:rPr>
          <w:lang w:val="bg-BG"/>
        </w:rPr>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размер на 2% от стойността на договора.</w:t>
      </w:r>
    </w:p>
    <w:p w:rsidR="003D69D2" w:rsidRPr="003D69D2" w:rsidRDefault="003D69D2" w:rsidP="003D69D2">
      <w:pPr>
        <w:spacing w:line="276" w:lineRule="auto"/>
        <w:jc w:val="both"/>
        <w:rPr>
          <w:rFonts w:eastAsia="Calibri"/>
          <w:lang w:val="bg-BG" w:eastAsia="bg-BG"/>
        </w:rPr>
      </w:pPr>
    </w:p>
    <w:p w:rsidR="003D69D2" w:rsidRPr="003D69D2" w:rsidRDefault="003D69D2" w:rsidP="003D69D2">
      <w:pPr>
        <w:spacing w:line="276" w:lineRule="auto"/>
        <w:jc w:val="both"/>
        <w:rPr>
          <w:b/>
          <w:lang w:val="bg-BG"/>
        </w:rPr>
      </w:pPr>
      <w:r w:rsidRPr="003D69D2">
        <w:rPr>
          <w:b/>
          <w:lang w:val="bg-BG"/>
        </w:rPr>
        <w:t xml:space="preserve">Общи условия относно Гаранцията за изпълнение </w:t>
      </w:r>
    </w:p>
    <w:p w:rsidR="003D69D2" w:rsidRPr="003D69D2" w:rsidRDefault="003D69D2" w:rsidP="003D69D2">
      <w:pPr>
        <w:spacing w:line="276" w:lineRule="auto"/>
        <w:jc w:val="both"/>
        <w:rPr>
          <w:b/>
          <w:lang w:val="bg-BG"/>
        </w:rPr>
      </w:pPr>
    </w:p>
    <w:p w:rsidR="003D69D2" w:rsidRPr="003D69D2" w:rsidRDefault="003D69D2" w:rsidP="003D69D2">
      <w:pPr>
        <w:spacing w:line="276" w:lineRule="auto"/>
        <w:jc w:val="both"/>
        <w:rPr>
          <w:rFonts w:eastAsia="Calibri"/>
          <w:lang w:val="bg-BG" w:eastAsia="bg-BG"/>
        </w:rPr>
      </w:pPr>
      <w:r w:rsidRPr="003D69D2">
        <w:rPr>
          <w:b/>
          <w:lang w:val="bg-BG"/>
        </w:rPr>
        <w:lastRenderedPageBreak/>
        <w:t xml:space="preserve">Чл. 17. </w:t>
      </w:r>
      <w:r w:rsidRPr="003D69D2">
        <w:rPr>
          <w:rFonts w:eastAsia="Calibri"/>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3D69D2" w:rsidRPr="003D69D2" w:rsidRDefault="003D69D2" w:rsidP="003D69D2">
      <w:pPr>
        <w:keepNext/>
        <w:keepLines/>
        <w:spacing w:before="240" w:after="240" w:line="276" w:lineRule="auto"/>
        <w:jc w:val="both"/>
        <w:outlineLvl w:val="1"/>
        <w:rPr>
          <w:b/>
          <w:bCs/>
          <w:color w:val="000000"/>
          <w:lang w:val="bg-BG" w:eastAsia="bg-BG"/>
        </w:rPr>
      </w:pPr>
      <w:r w:rsidRPr="003D69D2">
        <w:rPr>
          <w:b/>
          <w:bCs/>
          <w:color w:val="000000"/>
          <w:lang w:val="bg-BG" w:eastAsia="bg-BG"/>
        </w:rPr>
        <w:t>V. ПРАВА И ЗАДЪЛЖЕНИЯ НА СТРАНИТЕ</w:t>
      </w:r>
    </w:p>
    <w:p w:rsidR="003D69D2" w:rsidRPr="003D69D2" w:rsidRDefault="003D69D2" w:rsidP="003D69D2">
      <w:pPr>
        <w:spacing w:line="276" w:lineRule="auto"/>
        <w:jc w:val="both"/>
        <w:rPr>
          <w:b/>
          <w:bCs/>
          <w:color w:val="000000"/>
          <w:spacing w:val="1"/>
          <w:lang w:val="bg-BG"/>
        </w:rPr>
      </w:pPr>
      <w:r w:rsidRPr="003D69D2">
        <w:rPr>
          <w:b/>
          <w:bCs/>
          <w:color w:val="000000"/>
          <w:spacing w:val="1"/>
          <w:lang w:val="bg-BG"/>
        </w:rPr>
        <w:t xml:space="preserve">Чл. 18. </w:t>
      </w:r>
      <w:r w:rsidRPr="003D69D2">
        <w:rPr>
          <w:bCs/>
          <w:color w:val="000000"/>
          <w:spacing w:val="1"/>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3D69D2" w:rsidRPr="003D69D2" w:rsidRDefault="003D69D2" w:rsidP="003D69D2">
      <w:pPr>
        <w:spacing w:line="276" w:lineRule="auto"/>
        <w:jc w:val="both"/>
        <w:rPr>
          <w:rFonts w:eastAsia="Calibri"/>
          <w:highlight w:val="yellow"/>
          <w:lang w:val="bg-BG" w:eastAsia="bg-BG"/>
        </w:rPr>
      </w:pPr>
    </w:p>
    <w:p w:rsidR="003D69D2" w:rsidRPr="003D69D2" w:rsidRDefault="003D69D2" w:rsidP="003D69D2">
      <w:pPr>
        <w:spacing w:line="276" w:lineRule="auto"/>
        <w:jc w:val="both"/>
        <w:rPr>
          <w:rFonts w:eastAsia="Calibri"/>
          <w:b/>
          <w:u w:val="single"/>
          <w:lang w:val="bg-BG" w:eastAsia="bg-BG"/>
        </w:rPr>
      </w:pPr>
      <w:r w:rsidRPr="003D69D2">
        <w:rPr>
          <w:rFonts w:eastAsia="Calibri"/>
          <w:b/>
          <w:u w:val="single"/>
          <w:lang w:val="bg-BG" w:eastAsia="bg-BG"/>
        </w:rPr>
        <w:t>Общи права и задължения на ИЗПЪЛНИТЕЛЯ</w:t>
      </w:r>
    </w:p>
    <w:p w:rsidR="003D69D2" w:rsidRPr="003D69D2" w:rsidRDefault="003D69D2" w:rsidP="003D69D2">
      <w:pPr>
        <w:spacing w:line="276" w:lineRule="auto"/>
        <w:jc w:val="both"/>
        <w:rPr>
          <w:bCs/>
          <w:color w:val="000000"/>
          <w:spacing w:val="1"/>
          <w:lang w:val="bg-BG"/>
        </w:rPr>
      </w:pPr>
      <w:r w:rsidRPr="003D69D2">
        <w:rPr>
          <w:bCs/>
          <w:color w:val="000000"/>
          <w:spacing w:val="1"/>
          <w:lang w:val="bg-BG"/>
        </w:rPr>
        <w:tab/>
      </w:r>
    </w:p>
    <w:p w:rsidR="003D69D2" w:rsidRPr="003D69D2" w:rsidRDefault="003D69D2" w:rsidP="003D69D2">
      <w:pPr>
        <w:spacing w:line="276" w:lineRule="auto"/>
        <w:jc w:val="both"/>
        <w:rPr>
          <w:b/>
          <w:color w:val="000000"/>
          <w:spacing w:val="1"/>
          <w:lang w:val="bg-BG"/>
        </w:rPr>
      </w:pPr>
      <w:r w:rsidRPr="003D69D2">
        <w:rPr>
          <w:b/>
          <w:bCs/>
          <w:color w:val="000000"/>
          <w:spacing w:val="1"/>
          <w:lang w:val="bg-BG"/>
        </w:rPr>
        <w:t xml:space="preserve">Чл. 19. </w:t>
      </w:r>
      <w:r w:rsidRPr="003D69D2">
        <w:rPr>
          <w:b/>
          <w:color w:val="000000"/>
          <w:spacing w:val="1"/>
          <w:lang w:val="bg-BG"/>
        </w:rPr>
        <w:t>ИЗПЪЛНИТЕЛЯТ има право:</w:t>
      </w:r>
      <w:r w:rsidRPr="003D69D2">
        <w:rPr>
          <w:b/>
          <w:color w:val="000000"/>
          <w:spacing w:val="1"/>
          <w:lang w:val="bg-BG"/>
        </w:rPr>
        <w:tab/>
      </w:r>
    </w:p>
    <w:p w:rsidR="003D69D2" w:rsidRPr="003D69D2" w:rsidRDefault="003D69D2" w:rsidP="003D69D2">
      <w:pPr>
        <w:spacing w:line="276" w:lineRule="auto"/>
        <w:jc w:val="both"/>
        <w:rPr>
          <w:color w:val="000000"/>
          <w:spacing w:val="1"/>
          <w:lang w:val="bg-BG"/>
        </w:rPr>
      </w:pPr>
      <w:r w:rsidRPr="003D69D2">
        <w:rPr>
          <w:bCs/>
          <w:color w:val="000000"/>
          <w:spacing w:val="1"/>
          <w:lang w:val="bg-BG"/>
        </w:rPr>
        <w:t>1.</w:t>
      </w:r>
      <w:r w:rsidRPr="003D69D2">
        <w:rPr>
          <w:color w:val="000000"/>
          <w:spacing w:val="1"/>
          <w:lang w:val="bg-BG"/>
        </w:rPr>
        <w:t xml:space="preserve"> да получи възнаграждение в размера, сроковете и при условията от договора;</w:t>
      </w:r>
    </w:p>
    <w:p w:rsidR="003D69D2" w:rsidRPr="003D69D2" w:rsidRDefault="003D69D2" w:rsidP="003D69D2">
      <w:pPr>
        <w:spacing w:line="276" w:lineRule="auto"/>
        <w:jc w:val="both"/>
        <w:rPr>
          <w:color w:val="000000"/>
          <w:spacing w:val="1"/>
          <w:lang w:val="bg-BG"/>
        </w:rPr>
      </w:pPr>
      <w:r w:rsidRPr="003D69D2">
        <w:rPr>
          <w:bCs/>
          <w:color w:val="000000"/>
          <w:spacing w:val="1"/>
          <w:lang w:val="bg-BG"/>
        </w:rPr>
        <w:t>2.</w:t>
      </w:r>
      <w:r w:rsidRPr="003D69D2">
        <w:rPr>
          <w:color w:val="000000"/>
          <w:spacing w:val="1"/>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3D69D2" w:rsidRPr="003D69D2" w:rsidRDefault="003D69D2" w:rsidP="003D69D2">
      <w:pPr>
        <w:spacing w:line="276" w:lineRule="auto"/>
        <w:jc w:val="both"/>
        <w:rPr>
          <w:color w:val="000000"/>
          <w:spacing w:val="1"/>
          <w:lang w:val="bg-BG"/>
        </w:rPr>
      </w:pPr>
    </w:p>
    <w:p w:rsidR="003D69D2" w:rsidRPr="003D69D2" w:rsidRDefault="003D69D2" w:rsidP="003D69D2">
      <w:pPr>
        <w:spacing w:line="276" w:lineRule="auto"/>
        <w:jc w:val="both"/>
        <w:rPr>
          <w:color w:val="000000"/>
          <w:spacing w:val="1"/>
          <w:lang w:val="bg-BG"/>
        </w:rPr>
      </w:pPr>
      <w:bookmarkStart w:id="3" w:name="_DV_M80"/>
      <w:bookmarkEnd w:id="3"/>
      <w:r w:rsidRPr="003D69D2">
        <w:rPr>
          <w:color w:val="000000"/>
          <w:spacing w:val="1"/>
          <w:lang w:val="bg-BG"/>
        </w:rPr>
        <w:tab/>
      </w:r>
    </w:p>
    <w:p w:rsidR="003D69D2" w:rsidRPr="003D69D2" w:rsidRDefault="003D69D2" w:rsidP="003D69D2">
      <w:pPr>
        <w:spacing w:line="276" w:lineRule="auto"/>
        <w:jc w:val="both"/>
        <w:rPr>
          <w:b/>
          <w:color w:val="000000"/>
          <w:spacing w:val="1"/>
          <w:lang w:val="bg-BG"/>
        </w:rPr>
      </w:pPr>
      <w:r w:rsidRPr="003D69D2">
        <w:rPr>
          <w:b/>
          <w:bCs/>
          <w:color w:val="000000"/>
          <w:spacing w:val="1"/>
          <w:lang w:val="bg-BG"/>
        </w:rPr>
        <w:t>Чл.20.</w:t>
      </w:r>
      <w:r w:rsidRPr="003D69D2">
        <w:rPr>
          <w:b/>
          <w:color w:val="000000"/>
          <w:spacing w:val="1"/>
          <w:lang w:val="bg-BG"/>
        </w:rPr>
        <w:t xml:space="preserve"> ИЗПЪЛНИТЕЛЯТ се задължава:</w:t>
      </w:r>
    </w:p>
    <w:p w:rsidR="003D69D2" w:rsidRPr="003D69D2" w:rsidRDefault="003D69D2" w:rsidP="003D69D2">
      <w:pPr>
        <w:spacing w:line="276" w:lineRule="auto"/>
        <w:jc w:val="both"/>
        <w:rPr>
          <w:color w:val="000000"/>
          <w:spacing w:val="1"/>
          <w:lang w:val="bg-BG"/>
        </w:rPr>
      </w:pPr>
      <w:bookmarkStart w:id="4" w:name="_DV_M81"/>
      <w:bookmarkEnd w:id="4"/>
      <w:r w:rsidRPr="003D69D2">
        <w:rPr>
          <w:b/>
          <w:bCs/>
          <w:color w:val="000000"/>
          <w:spacing w:val="1"/>
          <w:lang w:val="bg-BG"/>
        </w:rPr>
        <w:t>1</w:t>
      </w:r>
      <w:r w:rsidRPr="003D69D2">
        <w:rPr>
          <w:bCs/>
          <w:color w:val="000000"/>
          <w:spacing w:val="1"/>
          <w:lang w:val="bg-BG"/>
        </w:rPr>
        <w:t>.</w:t>
      </w:r>
      <w:r w:rsidRPr="003D69D2">
        <w:rPr>
          <w:color w:val="000000"/>
          <w:spacing w:val="1"/>
          <w:lang w:val="bg-BG"/>
        </w:rPr>
        <w:t xml:space="preserve"> да предостави Услугите и да изпълнява задълженията си по този Договор в уговорените срокове и качествено, в съответствие с Договора и Приложенията;</w:t>
      </w:r>
    </w:p>
    <w:p w:rsidR="003D69D2" w:rsidRPr="003D69D2" w:rsidRDefault="003D69D2" w:rsidP="003D69D2">
      <w:pPr>
        <w:spacing w:line="276" w:lineRule="auto"/>
        <w:jc w:val="both"/>
        <w:rPr>
          <w:color w:val="000000"/>
          <w:spacing w:val="1"/>
          <w:lang w:val="bg-BG"/>
        </w:rPr>
      </w:pPr>
      <w:r w:rsidRPr="003D69D2">
        <w:rPr>
          <w:b/>
          <w:color w:val="000000"/>
          <w:spacing w:val="1"/>
          <w:lang w:val="bg-BG"/>
        </w:rPr>
        <w:t>2.</w:t>
      </w:r>
      <w:r w:rsidRPr="003D69D2">
        <w:rPr>
          <w:color w:val="000000"/>
          <w:spacing w:val="1"/>
          <w:lang w:val="bg-BG"/>
        </w:rPr>
        <w:t xml:space="preserve"> да подготви и представи на ВЪЗЛОЖИТЕЛЯ </w:t>
      </w:r>
      <w:r w:rsidR="007938E9">
        <w:rPr>
          <w:rFonts w:asciiTheme="majorHAnsi" w:hAnsiTheme="majorHAnsi"/>
          <w:bCs/>
          <w:lang w:val="bg-BG"/>
        </w:rPr>
        <w:t>подробна справка за месечното потребление</w:t>
      </w:r>
      <w:r w:rsidRPr="003D69D2">
        <w:rPr>
          <w:color w:val="000000"/>
          <w:spacing w:val="1"/>
          <w:lang w:val="bg-BG"/>
        </w:rPr>
        <w:t xml:space="preserve">, предвидени по Договора; </w:t>
      </w:r>
    </w:p>
    <w:p w:rsidR="00E80C73" w:rsidRDefault="003D69D2" w:rsidP="00E80C73">
      <w:pPr>
        <w:spacing w:after="120"/>
        <w:jc w:val="both"/>
        <w:rPr>
          <w:rFonts w:asciiTheme="majorHAnsi" w:hAnsiTheme="majorHAnsi"/>
          <w:color w:val="000000"/>
          <w:lang w:val="bg-BG"/>
        </w:rPr>
      </w:pPr>
      <w:r w:rsidRPr="003D69D2">
        <w:rPr>
          <w:b/>
          <w:color w:val="000000"/>
          <w:spacing w:val="1"/>
          <w:lang w:val="bg-BG"/>
        </w:rPr>
        <w:t>3</w:t>
      </w:r>
      <w:r w:rsidRPr="003D69D2">
        <w:rPr>
          <w:color w:val="000000"/>
          <w:spacing w:val="1"/>
          <w:lang w:val="bg-BG"/>
        </w:rPr>
        <w:t xml:space="preserve">. </w:t>
      </w:r>
      <w:r w:rsidR="00E80C73">
        <w:rPr>
          <w:rFonts w:asciiTheme="majorHAnsi" w:hAnsiTheme="majorHAnsi"/>
          <w:color w:val="000000"/>
          <w:lang w:val="bg-BG"/>
        </w:rPr>
        <w:t>да изпълнява</w:t>
      </w:r>
      <w:r w:rsidR="00E80C73" w:rsidRPr="00AB1E9B">
        <w:rPr>
          <w:rFonts w:asciiTheme="majorHAnsi" w:hAnsiTheme="majorHAnsi"/>
          <w:color w:val="000000"/>
          <w:lang w:val="bg-BG"/>
        </w:rPr>
        <w:t xml:space="preserve"> поръчката качествено в съответствие с </w:t>
      </w:r>
      <w:r w:rsidR="00E80C73">
        <w:rPr>
          <w:rFonts w:asciiTheme="majorHAnsi" w:hAnsiTheme="majorHAnsi"/>
          <w:color w:val="000000"/>
          <w:lang w:val="bg-BG"/>
        </w:rPr>
        <w:t>нормативните изисквания, с Техническата спецификация на ВЪЗЛОЖИТЕЛЯ (Приложение  №1) и Техническото си предложение (Приложение № 2)</w:t>
      </w:r>
      <w:r w:rsidR="00E80C73" w:rsidRPr="00AB1E9B">
        <w:rPr>
          <w:rFonts w:asciiTheme="majorHAnsi" w:hAnsiTheme="majorHAnsi"/>
          <w:color w:val="000000"/>
          <w:lang w:val="bg-BG"/>
        </w:rPr>
        <w:t xml:space="preserve">. </w:t>
      </w:r>
    </w:p>
    <w:p w:rsidR="00E80C73" w:rsidRPr="00AB1E9B" w:rsidRDefault="00E80C73" w:rsidP="00E80C73">
      <w:pPr>
        <w:spacing w:after="120"/>
        <w:jc w:val="both"/>
        <w:rPr>
          <w:rFonts w:asciiTheme="majorHAnsi" w:hAnsiTheme="majorHAnsi"/>
          <w:color w:val="000000"/>
          <w:lang w:val="bg-BG"/>
        </w:rPr>
      </w:pPr>
      <w:r>
        <w:rPr>
          <w:rFonts w:asciiTheme="majorHAnsi" w:hAnsiTheme="majorHAnsi"/>
          <w:color w:val="000000"/>
          <w:lang w:val="bg-BG"/>
        </w:rPr>
        <w:t xml:space="preserve">4. </w:t>
      </w:r>
      <w:r w:rsidRPr="00AB1E9B">
        <w:rPr>
          <w:rFonts w:asciiTheme="majorHAnsi" w:hAnsiTheme="majorHAnsi"/>
          <w:color w:val="000000"/>
          <w:lang w:val="bg-BG"/>
        </w:rPr>
        <w:t xml:space="preserve"> Да не предоставя документи и информация на трети лица относно изпълнението на поръчката, както и да не използва информация, станала му известна при изпълнение на задълженията му по настоящия договор.</w:t>
      </w:r>
    </w:p>
    <w:p w:rsidR="003D69D2" w:rsidRPr="003D69D2" w:rsidRDefault="00E80C73" w:rsidP="003D69D2">
      <w:pPr>
        <w:spacing w:line="276" w:lineRule="auto"/>
        <w:jc w:val="both"/>
        <w:rPr>
          <w:color w:val="000000"/>
          <w:spacing w:val="1"/>
          <w:lang w:val="bg-BG"/>
        </w:rPr>
      </w:pPr>
      <w:r>
        <w:rPr>
          <w:b/>
          <w:color w:val="000000"/>
          <w:spacing w:val="1"/>
          <w:lang w:val="bg-BG"/>
        </w:rPr>
        <w:t>5</w:t>
      </w:r>
      <w:r w:rsidR="003D69D2" w:rsidRPr="003D69D2">
        <w:rPr>
          <w:b/>
          <w:color w:val="000000"/>
          <w:spacing w:val="1"/>
          <w:lang w:val="bg-BG"/>
        </w:rPr>
        <w:t>.</w:t>
      </w:r>
      <w:r w:rsidR="003D69D2" w:rsidRPr="003D69D2">
        <w:rPr>
          <w:color w:val="000000"/>
          <w:spacing w:val="1"/>
          <w:lang w:val="bg-BG"/>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3D69D2" w:rsidRPr="003D69D2" w:rsidRDefault="00E80C73" w:rsidP="003D69D2">
      <w:pPr>
        <w:spacing w:line="276" w:lineRule="auto"/>
        <w:jc w:val="both"/>
        <w:rPr>
          <w:color w:val="000000"/>
          <w:spacing w:val="1"/>
          <w:lang w:val="bg-BG"/>
        </w:rPr>
      </w:pPr>
      <w:bookmarkStart w:id="5" w:name="_DV_M82"/>
      <w:bookmarkEnd w:id="5"/>
      <w:r>
        <w:rPr>
          <w:b/>
          <w:color w:val="000000"/>
          <w:spacing w:val="1"/>
          <w:lang w:val="bg-BG"/>
        </w:rPr>
        <w:t>6</w:t>
      </w:r>
      <w:r w:rsidR="003D69D2" w:rsidRPr="003D69D2">
        <w:rPr>
          <w:color w:val="000000"/>
          <w:spacing w:val="1"/>
          <w:lang w:val="bg-BG"/>
        </w:rPr>
        <w:t>. да изпълнява всички законосъобразни указания и изисквания на ВЪЗЛОЖИТЕЛЯ;</w:t>
      </w:r>
    </w:p>
    <w:p w:rsidR="003D69D2" w:rsidRPr="003D69D2" w:rsidRDefault="00E80C73" w:rsidP="003D69D2">
      <w:pPr>
        <w:spacing w:line="276" w:lineRule="auto"/>
        <w:jc w:val="both"/>
        <w:rPr>
          <w:color w:val="000000"/>
          <w:spacing w:val="1"/>
          <w:lang w:val="bg-BG"/>
        </w:rPr>
      </w:pPr>
      <w:bookmarkStart w:id="6" w:name="_DV_M84"/>
      <w:bookmarkEnd w:id="6"/>
      <w:r>
        <w:rPr>
          <w:b/>
          <w:color w:val="000000"/>
          <w:spacing w:val="1"/>
          <w:lang w:val="bg-BG"/>
        </w:rPr>
        <w:t>7.</w:t>
      </w:r>
      <w:r w:rsidR="003D69D2" w:rsidRPr="003D69D2">
        <w:rPr>
          <w:color w:val="000000"/>
          <w:spacing w:val="1"/>
          <w:lang w:val="bg-BG"/>
        </w:rPr>
        <w:t xml:space="preserve"> да пази поверителна Конфиденциалната информация, в съответствие с уговореното в чл. 37 от Договора;  </w:t>
      </w:r>
    </w:p>
    <w:p w:rsidR="003D69D2" w:rsidRPr="003D69D2" w:rsidRDefault="00E80C73" w:rsidP="003D69D2">
      <w:pPr>
        <w:spacing w:line="276" w:lineRule="auto"/>
        <w:jc w:val="both"/>
        <w:rPr>
          <w:spacing w:val="1"/>
          <w:lang w:val="bg-BG"/>
        </w:rPr>
      </w:pPr>
      <w:r>
        <w:rPr>
          <w:b/>
          <w:spacing w:val="1"/>
          <w:lang w:val="bg-BG"/>
        </w:rPr>
        <w:t>8</w:t>
      </w:r>
      <w:r w:rsidR="003D69D2" w:rsidRPr="003D69D2">
        <w:rPr>
          <w:b/>
          <w:spacing w:val="1"/>
          <w:lang w:val="bg-BG"/>
        </w:rPr>
        <w:t>.</w:t>
      </w:r>
      <w:r w:rsidR="003D69D2" w:rsidRPr="003D69D2">
        <w:rPr>
          <w:spacing w:val="1"/>
          <w:lang w:val="bg-BG"/>
        </w:rPr>
        <w:t xml:space="preserve">да не променя състава на персонала, който ще отговаря за изпълнението на Услугите, без предварително писмено съгласие от страна на ВЪЗЛОЖИТЕЛЯ. </w:t>
      </w:r>
    </w:p>
    <w:p w:rsidR="003D69D2" w:rsidRPr="003D69D2" w:rsidRDefault="00A913BF" w:rsidP="003D69D2">
      <w:pPr>
        <w:spacing w:line="276" w:lineRule="auto"/>
        <w:jc w:val="both"/>
        <w:rPr>
          <w:bCs/>
          <w:spacing w:val="1"/>
          <w:lang w:val="bg-BG"/>
        </w:rPr>
      </w:pPr>
      <w:r>
        <w:rPr>
          <w:b/>
          <w:bCs/>
          <w:spacing w:val="1"/>
          <w:lang w:val="bg-BG"/>
        </w:rPr>
        <w:t xml:space="preserve">9. </w:t>
      </w:r>
      <w:r w:rsidR="003D69D2" w:rsidRPr="003D69D2">
        <w:rPr>
          <w:bCs/>
          <w:spacing w:val="1"/>
          <w:lang w:val="bg-BG"/>
        </w:rPr>
        <w:t xml:space="preserve">да осигури спазването на техническата спецификация; </w:t>
      </w:r>
    </w:p>
    <w:p w:rsidR="003D69D2" w:rsidRPr="003D69D2" w:rsidRDefault="003D69D2" w:rsidP="003D69D2">
      <w:pPr>
        <w:spacing w:line="276" w:lineRule="auto"/>
        <w:jc w:val="both"/>
        <w:rPr>
          <w:bCs/>
          <w:spacing w:val="1"/>
          <w:lang w:val="bg-BG"/>
        </w:rPr>
      </w:pPr>
      <w:r w:rsidRPr="003D69D2">
        <w:rPr>
          <w:b/>
          <w:bCs/>
          <w:spacing w:val="1"/>
          <w:lang w:val="bg-BG"/>
        </w:rPr>
        <w:t>1</w:t>
      </w:r>
      <w:r w:rsidR="00A913BF">
        <w:rPr>
          <w:b/>
          <w:bCs/>
          <w:spacing w:val="1"/>
          <w:lang w:val="bg-BG"/>
        </w:rPr>
        <w:t>0</w:t>
      </w:r>
      <w:r w:rsidRPr="003D69D2">
        <w:rPr>
          <w:b/>
          <w:bCs/>
          <w:spacing w:val="1"/>
          <w:lang w:val="bg-BG"/>
        </w:rPr>
        <w:t>.</w:t>
      </w:r>
      <w:r w:rsidRPr="003D69D2">
        <w:rPr>
          <w:bCs/>
          <w:spacing w:val="1"/>
          <w:lang w:val="bg-BG"/>
        </w:rPr>
        <w:t xml:space="preserve"> да изготвя и представя </w:t>
      </w:r>
      <w:r w:rsidR="00163F40">
        <w:rPr>
          <w:rFonts w:asciiTheme="majorHAnsi" w:hAnsiTheme="majorHAnsi"/>
          <w:color w:val="000000"/>
          <w:lang w:val="bg-BG"/>
        </w:rPr>
        <w:t>подробна справка за потреблението на ВЪЗЛОЖИТЕЛЯ</w:t>
      </w:r>
      <w:r w:rsidRPr="003D69D2">
        <w:rPr>
          <w:bCs/>
          <w:spacing w:val="1"/>
          <w:lang w:val="bg-BG"/>
        </w:rPr>
        <w:t>, съгласно чл.23 от Договора;</w:t>
      </w:r>
    </w:p>
    <w:p w:rsidR="003D69D2" w:rsidRPr="003D69D2" w:rsidRDefault="003D69D2" w:rsidP="003D69D2">
      <w:pPr>
        <w:spacing w:line="276" w:lineRule="auto"/>
        <w:jc w:val="both"/>
        <w:rPr>
          <w:bCs/>
          <w:spacing w:val="1"/>
          <w:lang w:val="bg-BG"/>
        </w:rPr>
      </w:pPr>
      <w:r w:rsidRPr="003D69D2">
        <w:rPr>
          <w:b/>
          <w:bCs/>
          <w:spacing w:val="1"/>
          <w:lang w:val="bg-BG"/>
        </w:rPr>
        <w:t>1</w:t>
      </w:r>
      <w:r w:rsidR="00163F40">
        <w:rPr>
          <w:b/>
          <w:bCs/>
          <w:spacing w:val="1"/>
          <w:lang w:val="bg-BG"/>
        </w:rPr>
        <w:t>1.</w:t>
      </w:r>
      <w:r w:rsidRPr="003D69D2">
        <w:rPr>
          <w:color w:val="000000"/>
          <w:spacing w:val="1"/>
          <w:lang w:val="bg-BG"/>
        </w:rPr>
        <w:t>да не възлага работата или части от нея на подизпълнители, извън посочените в офертата на ИЗПЪЛНИТЕЛЯ освен в случаите и при условията, предвидени в ЗОП, и да контролира изпълнението на техните задължения (</w:t>
      </w:r>
      <w:r w:rsidRPr="003D69D2">
        <w:rPr>
          <w:i/>
          <w:color w:val="FF0000"/>
          <w:spacing w:val="1"/>
          <w:lang w:val="bg-BG"/>
        </w:rPr>
        <w:t>ако е приложимо</w:t>
      </w:r>
      <w:r w:rsidRPr="003D69D2">
        <w:rPr>
          <w:color w:val="000000"/>
          <w:spacing w:val="1"/>
          <w:lang w:val="bg-BG"/>
        </w:rPr>
        <w:t>)];</w:t>
      </w:r>
    </w:p>
    <w:p w:rsidR="003D69D2" w:rsidRPr="003D69D2" w:rsidRDefault="00163F40" w:rsidP="003D69D2">
      <w:pPr>
        <w:spacing w:line="276" w:lineRule="auto"/>
        <w:jc w:val="both"/>
        <w:rPr>
          <w:rFonts w:eastAsia="Calibri"/>
          <w:highlight w:val="yellow"/>
          <w:lang w:val="bg-BG"/>
        </w:rPr>
      </w:pPr>
      <w:bookmarkStart w:id="7" w:name="_DV_M83"/>
      <w:bookmarkStart w:id="8" w:name="_DV_M85"/>
      <w:bookmarkStart w:id="9" w:name="_DV_M86"/>
      <w:bookmarkStart w:id="10" w:name="_DV_M87"/>
      <w:bookmarkEnd w:id="7"/>
      <w:bookmarkEnd w:id="8"/>
      <w:bookmarkEnd w:id="9"/>
      <w:bookmarkEnd w:id="10"/>
      <w:r>
        <w:rPr>
          <w:b/>
          <w:lang w:val="bg-BG" w:eastAsia="bg-BG"/>
        </w:rPr>
        <w:lastRenderedPageBreak/>
        <w:t>1</w:t>
      </w:r>
      <w:r w:rsidR="003D69D2" w:rsidRPr="003D69D2">
        <w:rPr>
          <w:b/>
          <w:lang w:val="bg-BG" w:eastAsia="bg-BG"/>
        </w:rPr>
        <w:t>2.</w:t>
      </w:r>
      <w:r w:rsidR="003D69D2" w:rsidRPr="004E6159">
        <w:rPr>
          <w:lang w:val="bg-BG" w:eastAsia="bg-BG"/>
        </w:rPr>
        <w:t>[</w:t>
      </w:r>
      <w:r w:rsidR="003D69D2" w:rsidRPr="003D69D2">
        <w:rPr>
          <w:lang w:val="bg-BG" w:eastAsia="bg-BG"/>
        </w:rPr>
        <w:t xml:space="preserve">Изпълнителят се задължава да сключи договор/договори за подизпълнение с посочените в офертата му подизпълнители в срок от 3 дни от сключване на настоящия Договор. В срок до </w:t>
      </w:r>
      <w:r w:rsidR="003D69D2" w:rsidRPr="003D69D2">
        <w:rPr>
          <w:lang w:val="bg-BG"/>
        </w:rPr>
        <w:t>3 (</w:t>
      </w:r>
      <w:r w:rsidR="003D69D2" w:rsidRPr="003D69D2">
        <w:rPr>
          <w:i/>
          <w:lang w:val="bg-BG"/>
        </w:rPr>
        <w:t>три</w:t>
      </w:r>
      <w:r w:rsidR="003D69D2" w:rsidRPr="003D69D2">
        <w:rPr>
          <w:lang w:val="bg-BG"/>
        </w:rPr>
        <w:t xml:space="preserve">) дни </w:t>
      </w:r>
      <w:r w:rsidR="003D69D2" w:rsidRPr="003D69D2">
        <w:rPr>
          <w:lang w:val="bg-B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4" w:anchor="p28982788" w:tgtFrame="_blank" w:history="1">
        <w:r w:rsidR="003D69D2" w:rsidRPr="003D69D2">
          <w:rPr>
            <w:lang w:val="bg-BG" w:eastAsia="bg-BG"/>
          </w:rPr>
          <w:t>чл. 66, ал. 2</w:t>
        </w:r>
      </w:hyperlink>
      <w:r w:rsidR="003D69D2" w:rsidRPr="003D69D2">
        <w:rPr>
          <w:lang w:val="bg-BG" w:eastAsia="bg-BG"/>
        </w:rPr>
        <w:t xml:space="preserve"> и </w:t>
      </w:r>
      <w:hyperlink r:id="rId15" w:anchor="p28982788" w:tgtFrame="_blank" w:history="1">
        <w:r w:rsidR="003D69D2" w:rsidRPr="003D69D2">
          <w:rPr>
            <w:lang w:val="bg-BG" w:eastAsia="bg-BG"/>
          </w:rPr>
          <w:t>11 ЗОП</w:t>
        </w:r>
      </w:hyperlink>
      <w:r w:rsidR="003D69D2" w:rsidRPr="003D69D2">
        <w:rPr>
          <w:lang w:val="bg-BG" w:eastAsia="bg-BG"/>
        </w:rPr>
        <w:t xml:space="preserve"> (</w:t>
      </w:r>
      <w:r w:rsidR="003D69D2" w:rsidRPr="003D69D2">
        <w:rPr>
          <w:i/>
          <w:lang w:val="bg-BG" w:eastAsia="bg-BG"/>
        </w:rPr>
        <w:t>ако е приложимо</w:t>
      </w:r>
      <w:r w:rsidR="003D69D2" w:rsidRPr="003D69D2">
        <w:rPr>
          <w:lang w:val="bg-BG" w:eastAsia="bg-BG"/>
        </w:rPr>
        <w:t>)</w:t>
      </w:r>
      <w:r w:rsidR="003D69D2" w:rsidRPr="004E6159">
        <w:rPr>
          <w:lang w:val="bg-BG" w:eastAsia="bg-BG"/>
        </w:rPr>
        <w:t>]</w:t>
      </w:r>
    </w:p>
    <w:p w:rsidR="003D69D2" w:rsidRPr="003D69D2" w:rsidRDefault="003D69D2" w:rsidP="003D69D2">
      <w:pPr>
        <w:spacing w:line="276" w:lineRule="auto"/>
        <w:jc w:val="both"/>
        <w:rPr>
          <w:lang w:val="bg-BG"/>
        </w:rPr>
      </w:pPr>
    </w:p>
    <w:p w:rsidR="003D69D2" w:rsidRPr="003D69D2" w:rsidRDefault="003D69D2" w:rsidP="003D69D2">
      <w:pPr>
        <w:spacing w:line="276" w:lineRule="auto"/>
        <w:jc w:val="both"/>
        <w:rPr>
          <w:rFonts w:eastAsia="Calibri"/>
          <w:b/>
          <w:u w:val="single"/>
          <w:lang w:val="bg-BG" w:eastAsia="bg-BG"/>
        </w:rPr>
      </w:pPr>
      <w:r w:rsidRPr="003D69D2">
        <w:rPr>
          <w:rFonts w:eastAsia="Calibri"/>
          <w:b/>
          <w:u w:val="single"/>
          <w:lang w:val="bg-BG" w:eastAsia="bg-BG"/>
        </w:rPr>
        <w:t>Общи права и задължения на ВЪЗЛОЖИТЕЛЯ</w:t>
      </w:r>
    </w:p>
    <w:p w:rsidR="003D69D2" w:rsidRPr="003D69D2" w:rsidRDefault="003D69D2" w:rsidP="003D69D2">
      <w:pPr>
        <w:spacing w:line="276" w:lineRule="auto"/>
        <w:jc w:val="both"/>
        <w:rPr>
          <w:bCs/>
          <w:color w:val="000000"/>
          <w:spacing w:val="1"/>
          <w:lang w:val="bg-BG"/>
        </w:rPr>
      </w:pPr>
    </w:p>
    <w:p w:rsidR="003D69D2" w:rsidRPr="003D69D2" w:rsidRDefault="003D69D2" w:rsidP="003D69D2">
      <w:pPr>
        <w:spacing w:line="276" w:lineRule="auto"/>
        <w:jc w:val="both"/>
        <w:rPr>
          <w:b/>
          <w:color w:val="000000"/>
          <w:spacing w:val="1"/>
          <w:lang w:val="bg-BG"/>
        </w:rPr>
      </w:pPr>
      <w:r w:rsidRPr="003D69D2">
        <w:rPr>
          <w:b/>
          <w:bCs/>
          <w:color w:val="000000"/>
          <w:spacing w:val="1"/>
          <w:lang w:val="bg-BG"/>
        </w:rPr>
        <w:t xml:space="preserve">Чл. 21. </w:t>
      </w:r>
      <w:r w:rsidRPr="003D69D2">
        <w:rPr>
          <w:b/>
          <w:color w:val="000000"/>
          <w:spacing w:val="1"/>
          <w:lang w:val="bg-BG"/>
        </w:rPr>
        <w:t>ВЪЗЛОЖИТЕЛЯТ има право:</w:t>
      </w:r>
    </w:p>
    <w:p w:rsidR="003D69D2" w:rsidRPr="003D69D2" w:rsidRDefault="003D69D2" w:rsidP="003D69D2">
      <w:pPr>
        <w:spacing w:line="276" w:lineRule="auto"/>
        <w:jc w:val="both"/>
        <w:rPr>
          <w:color w:val="000000"/>
          <w:spacing w:val="1"/>
          <w:lang w:val="bg-BG"/>
        </w:rPr>
      </w:pPr>
      <w:bookmarkStart w:id="11" w:name="_DV_M94"/>
      <w:bookmarkEnd w:id="11"/>
      <w:r w:rsidRPr="003D69D2">
        <w:rPr>
          <w:b/>
          <w:bCs/>
          <w:color w:val="000000"/>
          <w:spacing w:val="1"/>
          <w:lang w:val="bg-BG"/>
        </w:rPr>
        <w:t>1.</w:t>
      </w:r>
      <w:r w:rsidRPr="003D69D2">
        <w:rPr>
          <w:color w:val="000000"/>
          <w:spacing w:val="1"/>
          <w:lang w:val="bg-BG"/>
        </w:rPr>
        <w:t xml:space="preserve"> да изисква и да получи Услугите в уговорените срокове, количество и качество, съгласно Техническата спецификация и Предложението за изпълнение на поръчката;</w:t>
      </w:r>
    </w:p>
    <w:p w:rsidR="003D69D2" w:rsidRDefault="003D69D2" w:rsidP="00E555F0">
      <w:pPr>
        <w:spacing w:line="276" w:lineRule="auto"/>
        <w:jc w:val="both"/>
        <w:rPr>
          <w:color w:val="000000"/>
          <w:spacing w:val="1"/>
          <w:lang w:val="bg-BG"/>
        </w:rPr>
      </w:pPr>
      <w:bookmarkStart w:id="12" w:name="_DV_M95"/>
      <w:bookmarkEnd w:id="12"/>
      <w:r w:rsidRPr="003D69D2">
        <w:rPr>
          <w:b/>
          <w:bCs/>
          <w:color w:val="000000"/>
          <w:spacing w:val="1"/>
          <w:lang w:val="bg-BG"/>
        </w:rPr>
        <w:t>2</w:t>
      </w:r>
      <w:r w:rsidRPr="003D69D2">
        <w:rPr>
          <w:bCs/>
          <w:color w:val="000000"/>
          <w:spacing w:val="1"/>
          <w:lang w:val="bg-BG"/>
        </w:rPr>
        <w:t>.</w:t>
      </w:r>
      <w:r w:rsidRPr="003D69D2">
        <w:rPr>
          <w:color w:val="000000"/>
          <w:spacing w:val="1"/>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w:t>
      </w:r>
      <w:r w:rsidR="00E555F0">
        <w:rPr>
          <w:color w:val="000000"/>
          <w:spacing w:val="1"/>
          <w:lang w:val="bg-BG"/>
        </w:rPr>
        <w:t>с това да пречи на изпълнението.</w:t>
      </w:r>
    </w:p>
    <w:p w:rsidR="00A60C07" w:rsidRPr="00187E1C" w:rsidRDefault="00A60C07" w:rsidP="00A60C07">
      <w:pPr>
        <w:spacing w:after="120"/>
        <w:jc w:val="both"/>
        <w:rPr>
          <w:color w:val="000000"/>
          <w:lang w:val="bg-BG"/>
        </w:rPr>
      </w:pPr>
      <w:r w:rsidRPr="004E6159">
        <w:rPr>
          <w:color w:val="000000"/>
          <w:lang w:val="bg-BG"/>
        </w:rPr>
        <w:t xml:space="preserve">3. </w:t>
      </w:r>
      <w:r w:rsidRPr="00187E1C">
        <w:rPr>
          <w:color w:val="000000"/>
          <w:lang w:val="bg-BG"/>
        </w:rPr>
        <w:t xml:space="preserve">Да бъде своевременно информиран за всички належащи промени в начина на предоставяне на услугите, с които промени не се нарушават договорните и нормативните изисквания за предоставянето им. </w:t>
      </w:r>
    </w:p>
    <w:p w:rsidR="00A60C07" w:rsidRPr="00187E1C" w:rsidRDefault="00A60C07" w:rsidP="00A60C07">
      <w:pPr>
        <w:spacing w:after="120"/>
        <w:jc w:val="both"/>
        <w:rPr>
          <w:color w:val="000000"/>
          <w:lang w:val="bg-BG"/>
        </w:rPr>
      </w:pPr>
      <w:r w:rsidRPr="00187E1C">
        <w:rPr>
          <w:b/>
          <w:color w:val="000000"/>
          <w:lang w:val="bg-BG"/>
        </w:rPr>
        <w:t xml:space="preserve">4. </w:t>
      </w:r>
      <w:r w:rsidRPr="00187E1C">
        <w:rPr>
          <w:color w:val="000000"/>
          <w:lang w:val="bg-BG"/>
        </w:rPr>
        <w:t>Да изисква от ИЗПЪЛНИТЕЛЯ да му бъде предоставена консултация по всички аспекти на предоставяне на услугите, както и да получава навреме необходимата му информация.</w:t>
      </w:r>
    </w:p>
    <w:p w:rsidR="00A60C07" w:rsidRPr="00187E1C" w:rsidRDefault="00A60C07" w:rsidP="00A60C07">
      <w:pPr>
        <w:spacing w:after="120"/>
        <w:jc w:val="both"/>
        <w:rPr>
          <w:color w:val="000000"/>
          <w:lang w:val="bg-BG"/>
        </w:rPr>
      </w:pPr>
      <w:r w:rsidRPr="00187E1C">
        <w:rPr>
          <w:b/>
          <w:color w:val="000000"/>
          <w:lang w:val="bg-BG"/>
        </w:rPr>
        <w:t xml:space="preserve">5. </w:t>
      </w:r>
      <w:r w:rsidRPr="00187E1C">
        <w:rPr>
          <w:color w:val="000000"/>
          <w:lang w:val="bg-BG"/>
        </w:rPr>
        <w:t>Да проверява, следи и контролира изпълнението на задълженията по този договор по всяко време и по начин, невъзпрепятстващ работата на ИЗПЪЛНИТЕЛЯ, чрез</w:t>
      </w:r>
      <w:r w:rsidR="00072B94" w:rsidRPr="00187E1C">
        <w:rPr>
          <w:color w:val="000000"/>
          <w:lang w:val="bg-BG"/>
        </w:rPr>
        <w:t>лицата, определени от Възложителя със Заповед</w:t>
      </w:r>
      <w:r w:rsidRPr="00187E1C">
        <w:rPr>
          <w:color w:val="000000"/>
          <w:lang w:val="bg-BG"/>
        </w:rPr>
        <w:t>.</w:t>
      </w:r>
    </w:p>
    <w:p w:rsidR="00A60C07" w:rsidRPr="00187E1C" w:rsidRDefault="002530C0" w:rsidP="00A60C07">
      <w:pPr>
        <w:spacing w:after="120"/>
        <w:jc w:val="both"/>
        <w:rPr>
          <w:color w:val="000000"/>
          <w:lang w:val="bg-BG"/>
        </w:rPr>
      </w:pPr>
      <w:r w:rsidRPr="00187E1C">
        <w:rPr>
          <w:b/>
          <w:color w:val="000000"/>
          <w:lang w:val="bg-BG"/>
        </w:rPr>
        <w:t>6</w:t>
      </w:r>
      <w:r w:rsidR="00A60C07" w:rsidRPr="00187E1C">
        <w:rPr>
          <w:b/>
          <w:color w:val="000000"/>
          <w:lang w:val="bg-BG"/>
        </w:rPr>
        <w:t>.</w:t>
      </w:r>
      <w:r w:rsidR="00A60C07" w:rsidRPr="00187E1C">
        <w:rPr>
          <w:color w:val="000000"/>
          <w:lang w:val="bg-BG"/>
        </w:rPr>
        <w:t xml:space="preserve"> Да изисква от ИЗПЪЛНИТЕЛЯ да изпълнява в срок и без отклонения съответните дейности съгласно приложените към договора Техническа спецификация на обществената поръчка и Техническо и Ценово предложение на ИЗПЪЛНИТЕЛЯ.</w:t>
      </w:r>
    </w:p>
    <w:p w:rsidR="00A60C07" w:rsidRPr="00187E1C" w:rsidRDefault="00A60C07" w:rsidP="00A60C07">
      <w:pPr>
        <w:spacing w:after="120"/>
        <w:jc w:val="both"/>
        <w:rPr>
          <w:color w:val="000000"/>
          <w:lang w:val="bg-BG"/>
        </w:rPr>
      </w:pPr>
      <w:r w:rsidRPr="00187E1C">
        <w:rPr>
          <w:b/>
          <w:color w:val="000000"/>
          <w:lang w:val="bg-BG"/>
        </w:rPr>
        <w:t>7</w:t>
      </w:r>
      <w:r w:rsidR="002530C0" w:rsidRPr="00187E1C">
        <w:rPr>
          <w:b/>
          <w:color w:val="000000"/>
          <w:lang w:val="bg-BG"/>
        </w:rPr>
        <w:t>.</w:t>
      </w:r>
      <w:r w:rsidRPr="00187E1C">
        <w:rPr>
          <w:color w:val="000000"/>
          <w:lang w:val="bg-BG"/>
        </w:rPr>
        <w:t xml:space="preserve">  Да задържи съответна част от гаранцията за изпълнение при неизпълнение от страна на ИЗПЪЛНИТЕЛЯ на клаузи от договора и да получи неустойка в размера, определен в чл. </w:t>
      </w:r>
      <w:r w:rsidR="00200AE5" w:rsidRPr="00187E1C">
        <w:rPr>
          <w:color w:val="000000"/>
          <w:lang w:val="bg-BG"/>
        </w:rPr>
        <w:t>25</w:t>
      </w:r>
      <w:r w:rsidRPr="00187E1C">
        <w:rPr>
          <w:color w:val="000000"/>
          <w:lang w:val="bg-BG"/>
        </w:rPr>
        <w:t xml:space="preserve"> от настоящия договор.</w:t>
      </w:r>
    </w:p>
    <w:p w:rsidR="00A60C07" w:rsidRPr="00187E1C" w:rsidRDefault="002530C0" w:rsidP="00A60C07">
      <w:pPr>
        <w:spacing w:after="120"/>
        <w:jc w:val="both"/>
        <w:rPr>
          <w:color w:val="000000"/>
          <w:lang w:val="bg-BG"/>
        </w:rPr>
      </w:pPr>
      <w:r w:rsidRPr="00187E1C">
        <w:rPr>
          <w:b/>
          <w:color w:val="000000"/>
          <w:lang w:val="bg-BG"/>
        </w:rPr>
        <w:t>8</w:t>
      </w:r>
      <w:r w:rsidR="00A60C07" w:rsidRPr="00187E1C">
        <w:rPr>
          <w:b/>
          <w:color w:val="000000"/>
          <w:lang w:val="bg-BG"/>
        </w:rPr>
        <w:t>.</w:t>
      </w:r>
      <w:r w:rsidR="00A60C07" w:rsidRPr="00187E1C">
        <w:rPr>
          <w:color w:val="000000"/>
          <w:lang w:val="bg-BG"/>
        </w:rPr>
        <w:t xml:space="preserve"> Да прави рекламации при установяване на некачествена работа, която не е в съответствие с Техническата спецификация на ВЪЗЛОЖИТЕЛЯ, с Техническото или Ценовото предложение на ИЗПЪЛНИТЕЛЯ.</w:t>
      </w:r>
    </w:p>
    <w:p w:rsidR="00A60C07" w:rsidRPr="00187E1C" w:rsidRDefault="002530C0" w:rsidP="00A60C07">
      <w:pPr>
        <w:spacing w:after="120"/>
        <w:jc w:val="both"/>
        <w:rPr>
          <w:color w:val="000000"/>
          <w:lang w:val="bg-BG"/>
        </w:rPr>
      </w:pPr>
      <w:r w:rsidRPr="00187E1C">
        <w:rPr>
          <w:b/>
          <w:color w:val="000000"/>
          <w:lang w:val="bg-BG"/>
        </w:rPr>
        <w:t>9.</w:t>
      </w:r>
      <w:r w:rsidR="00A60C07" w:rsidRPr="00187E1C">
        <w:rPr>
          <w:color w:val="000000"/>
          <w:lang w:val="bg-BG"/>
        </w:rPr>
        <w:t xml:space="preserve"> Да изисква от ИЗПЪЛНИТЕЛЯ да сключи и да му представи договори за подизпълнение с посочените в офертата му подизпълнители.</w:t>
      </w:r>
    </w:p>
    <w:p w:rsidR="00A60C07" w:rsidRPr="00187E1C" w:rsidRDefault="002530C0" w:rsidP="00A60C07">
      <w:pPr>
        <w:spacing w:after="120"/>
        <w:jc w:val="both"/>
        <w:rPr>
          <w:color w:val="000000"/>
          <w:lang w:val="bg-BG"/>
        </w:rPr>
      </w:pPr>
      <w:r w:rsidRPr="00187E1C">
        <w:rPr>
          <w:b/>
          <w:color w:val="000000"/>
          <w:lang w:val="bg-BG"/>
        </w:rPr>
        <w:t>10.</w:t>
      </w:r>
      <w:r w:rsidR="00A60C07" w:rsidRPr="00187E1C">
        <w:rPr>
          <w:color w:val="000000"/>
          <w:lang w:val="bg-BG"/>
        </w:rPr>
        <w:t xml:space="preserve"> ВЪЗЛОЖИТЕЛЯТ е длъжен:</w:t>
      </w:r>
    </w:p>
    <w:p w:rsidR="00A60C07" w:rsidRPr="00187E1C" w:rsidRDefault="002530C0" w:rsidP="00A60C07">
      <w:pPr>
        <w:spacing w:after="120"/>
        <w:jc w:val="both"/>
        <w:rPr>
          <w:color w:val="000000"/>
          <w:lang w:val="bg-BG"/>
        </w:rPr>
      </w:pPr>
      <w:r w:rsidRPr="00187E1C">
        <w:rPr>
          <w:b/>
          <w:color w:val="000000"/>
          <w:lang w:val="bg-BG"/>
        </w:rPr>
        <w:t>1</w:t>
      </w:r>
      <w:r w:rsidR="00A60C07" w:rsidRPr="00187E1C">
        <w:rPr>
          <w:b/>
          <w:color w:val="000000"/>
          <w:lang w:val="bg-BG"/>
        </w:rPr>
        <w:t>1.</w:t>
      </w:r>
      <w:r w:rsidR="00A60C07" w:rsidRPr="00187E1C">
        <w:rPr>
          <w:color w:val="000000"/>
          <w:lang w:val="bg-BG"/>
        </w:rPr>
        <w:t xml:space="preserve"> Да заплаща на ИЗПЪЛНИТЕЛЯ възнаграждение в размер, при условия и в срокове съгласно настоящия договор. </w:t>
      </w:r>
    </w:p>
    <w:p w:rsidR="00A60C07" w:rsidRPr="00187E1C" w:rsidRDefault="00AA6949" w:rsidP="00A60C07">
      <w:pPr>
        <w:pStyle w:val="BodyText"/>
        <w:tabs>
          <w:tab w:val="left" w:pos="720"/>
        </w:tabs>
        <w:spacing w:after="120"/>
        <w:rPr>
          <w:color w:val="000000"/>
        </w:rPr>
      </w:pPr>
      <w:r w:rsidRPr="00187E1C">
        <w:rPr>
          <w:b/>
          <w:color w:val="000000"/>
        </w:rPr>
        <w:t>12</w:t>
      </w:r>
      <w:r w:rsidR="00A60C07" w:rsidRPr="00187E1C">
        <w:rPr>
          <w:b/>
          <w:color w:val="000000"/>
        </w:rPr>
        <w:t>.</w:t>
      </w:r>
      <w:r w:rsidR="00A60C07" w:rsidRPr="00187E1C">
        <w:rPr>
          <w:color w:val="000000"/>
        </w:rPr>
        <w:t xml:space="preserve">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w:t>
      </w:r>
    </w:p>
    <w:p w:rsidR="00A60C07" w:rsidRPr="003D69D2" w:rsidRDefault="00A60C07" w:rsidP="00E555F0">
      <w:pPr>
        <w:spacing w:line="276" w:lineRule="auto"/>
        <w:jc w:val="both"/>
        <w:rPr>
          <w:spacing w:val="1"/>
          <w:lang w:val="bg-BG"/>
        </w:rPr>
      </w:pPr>
    </w:p>
    <w:p w:rsidR="003D69D2" w:rsidRPr="003D69D2" w:rsidRDefault="003D69D2" w:rsidP="003D69D2">
      <w:pPr>
        <w:spacing w:line="276" w:lineRule="auto"/>
        <w:jc w:val="both"/>
        <w:rPr>
          <w:color w:val="000000"/>
          <w:spacing w:val="1"/>
          <w:lang w:val="bg-BG"/>
        </w:rPr>
      </w:pPr>
    </w:p>
    <w:p w:rsidR="003D69D2" w:rsidRPr="003D69D2" w:rsidRDefault="003D69D2" w:rsidP="003D69D2">
      <w:pPr>
        <w:spacing w:line="276" w:lineRule="auto"/>
        <w:jc w:val="both"/>
        <w:rPr>
          <w:b/>
          <w:color w:val="000000"/>
          <w:spacing w:val="1"/>
          <w:lang w:val="bg-BG"/>
        </w:rPr>
      </w:pPr>
      <w:bookmarkStart w:id="13" w:name="_DV_M96"/>
      <w:bookmarkStart w:id="14" w:name="_DV_M97"/>
      <w:bookmarkStart w:id="15" w:name="_DV_M98"/>
      <w:bookmarkStart w:id="16" w:name="_DV_M99"/>
      <w:bookmarkEnd w:id="13"/>
      <w:bookmarkEnd w:id="14"/>
      <w:bookmarkEnd w:id="15"/>
      <w:bookmarkEnd w:id="16"/>
      <w:r w:rsidRPr="003D69D2">
        <w:rPr>
          <w:b/>
          <w:bCs/>
          <w:color w:val="000000"/>
          <w:spacing w:val="1"/>
          <w:lang w:val="bg-BG"/>
        </w:rPr>
        <w:t>Чл.22.</w:t>
      </w:r>
      <w:r w:rsidRPr="003D69D2">
        <w:rPr>
          <w:b/>
          <w:color w:val="000000"/>
          <w:spacing w:val="1"/>
          <w:lang w:val="bg-BG"/>
        </w:rPr>
        <w:t xml:space="preserve"> ВЪЗЛОЖИТЕЛЯТ се задължава:</w:t>
      </w:r>
    </w:p>
    <w:p w:rsidR="003D69D2" w:rsidRPr="003D69D2" w:rsidRDefault="003D69D2" w:rsidP="003D69D2">
      <w:pPr>
        <w:spacing w:line="276" w:lineRule="auto"/>
        <w:jc w:val="both"/>
        <w:rPr>
          <w:color w:val="000000"/>
          <w:spacing w:val="1"/>
          <w:lang w:val="bg-BG"/>
        </w:rPr>
      </w:pPr>
      <w:bookmarkStart w:id="17" w:name="_DV_M100"/>
      <w:bookmarkEnd w:id="17"/>
      <w:r w:rsidRPr="003D69D2">
        <w:rPr>
          <w:b/>
          <w:color w:val="000000"/>
          <w:spacing w:val="1"/>
          <w:lang w:val="bg-BG"/>
        </w:rPr>
        <w:t>1.</w:t>
      </w:r>
      <w:r w:rsidRPr="003D69D2">
        <w:rPr>
          <w:color w:val="000000"/>
          <w:spacing w:val="1"/>
          <w:lang w:val="bg-BG"/>
        </w:rPr>
        <w:t xml:space="preserve"> да приеме изпълнението на Услугите за всеки </w:t>
      </w:r>
      <w:r w:rsidR="00E80624">
        <w:rPr>
          <w:color w:val="000000"/>
          <w:spacing w:val="1"/>
          <w:lang w:val="bg-BG"/>
        </w:rPr>
        <w:t xml:space="preserve">отчетен </w:t>
      </w:r>
      <w:r w:rsidRPr="003D69D2">
        <w:rPr>
          <w:color w:val="000000"/>
          <w:spacing w:val="1"/>
          <w:lang w:val="bg-BG"/>
        </w:rPr>
        <w:t>период, когато отговаря на договореното, по реда и при условията на този Договор;</w:t>
      </w:r>
    </w:p>
    <w:p w:rsidR="003D69D2" w:rsidRPr="003D69D2" w:rsidRDefault="003D69D2" w:rsidP="003D69D2">
      <w:pPr>
        <w:spacing w:line="276" w:lineRule="auto"/>
        <w:jc w:val="both"/>
        <w:rPr>
          <w:color w:val="000000"/>
          <w:spacing w:val="1"/>
          <w:lang w:val="bg-BG"/>
        </w:rPr>
      </w:pPr>
      <w:r w:rsidRPr="003D69D2">
        <w:rPr>
          <w:b/>
          <w:bCs/>
          <w:color w:val="000000"/>
          <w:spacing w:val="1"/>
          <w:lang w:val="bg-BG"/>
        </w:rPr>
        <w:t>2.</w:t>
      </w:r>
      <w:r w:rsidRPr="003D69D2">
        <w:rPr>
          <w:color w:val="000000"/>
          <w:spacing w:val="1"/>
          <w:lang w:val="bg-BG"/>
        </w:rPr>
        <w:t xml:space="preserve"> да заплати на ИЗПЪЛНИТЕЛЯ Цената в размера, по реда и при условията, предвидени в този Договор;</w:t>
      </w:r>
    </w:p>
    <w:p w:rsidR="003D69D2" w:rsidRPr="003D69D2" w:rsidRDefault="003D69D2" w:rsidP="003D69D2">
      <w:pPr>
        <w:spacing w:line="276" w:lineRule="auto"/>
        <w:jc w:val="both"/>
        <w:rPr>
          <w:color w:val="000000"/>
          <w:spacing w:val="1"/>
          <w:lang w:val="bg-BG"/>
        </w:rPr>
      </w:pPr>
      <w:bookmarkStart w:id="18" w:name="_DV_M101"/>
      <w:bookmarkEnd w:id="18"/>
      <w:r w:rsidRPr="003D69D2">
        <w:rPr>
          <w:b/>
          <w:color w:val="000000"/>
          <w:spacing w:val="1"/>
          <w:lang w:val="bg-BG"/>
        </w:rPr>
        <w:t>3</w:t>
      </w:r>
      <w:r w:rsidRPr="003D69D2">
        <w:rPr>
          <w:b/>
          <w:bCs/>
          <w:color w:val="000000"/>
          <w:spacing w:val="1"/>
          <w:lang w:val="bg-BG"/>
        </w:rPr>
        <w:t>.</w:t>
      </w:r>
      <w:r w:rsidRPr="003D69D2">
        <w:rPr>
          <w:color w:val="000000"/>
          <w:spacing w:val="1"/>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3D69D2" w:rsidRPr="003D69D2" w:rsidRDefault="003D69D2" w:rsidP="003D69D2">
      <w:pPr>
        <w:spacing w:line="276" w:lineRule="auto"/>
        <w:jc w:val="both"/>
        <w:rPr>
          <w:color w:val="000000"/>
          <w:spacing w:val="1"/>
          <w:lang w:val="bg-BG"/>
        </w:rPr>
      </w:pPr>
      <w:r w:rsidRPr="003D69D2">
        <w:rPr>
          <w:b/>
          <w:color w:val="000000"/>
          <w:spacing w:val="1"/>
          <w:lang w:val="bg-BG"/>
        </w:rPr>
        <w:t xml:space="preserve">4. </w:t>
      </w:r>
      <w:r w:rsidRPr="003D69D2">
        <w:rPr>
          <w:color w:val="000000"/>
          <w:spacing w:val="1"/>
          <w:lang w:val="bg-BG"/>
        </w:rPr>
        <w:t>да пази поверителна Конфиденциалната информация, в съответствие с уговореното в чл. 37 от Договора;</w:t>
      </w:r>
    </w:p>
    <w:p w:rsidR="003D69D2" w:rsidRPr="003D69D2" w:rsidRDefault="003D69D2" w:rsidP="003D69D2">
      <w:pPr>
        <w:spacing w:line="276" w:lineRule="auto"/>
        <w:jc w:val="both"/>
        <w:rPr>
          <w:color w:val="000000"/>
          <w:spacing w:val="1"/>
          <w:lang w:val="bg-BG"/>
        </w:rPr>
      </w:pPr>
      <w:bookmarkStart w:id="19" w:name="_DV_M102"/>
      <w:bookmarkEnd w:id="19"/>
      <w:r w:rsidRPr="003D69D2">
        <w:rPr>
          <w:b/>
          <w:bCs/>
          <w:color w:val="000000"/>
          <w:spacing w:val="1"/>
          <w:lang w:val="bg-BG"/>
        </w:rPr>
        <w:t>5.</w:t>
      </w:r>
      <w:r w:rsidRPr="003D69D2">
        <w:rPr>
          <w:color w:val="000000"/>
          <w:spacing w:val="1"/>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3D69D2" w:rsidRPr="003D69D2" w:rsidRDefault="003D69D2" w:rsidP="003D69D2">
      <w:pPr>
        <w:spacing w:line="276" w:lineRule="auto"/>
        <w:jc w:val="both"/>
        <w:rPr>
          <w:color w:val="000000"/>
          <w:spacing w:val="1"/>
          <w:lang w:val="bg-BG"/>
        </w:rPr>
      </w:pPr>
      <w:r w:rsidRPr="003D69D2">
        <w:rPr>
          <w:b/>
          <w:color w:val="000000"/>
          <w:spacing w:val="1"/>
          <w:lang w:val="bg-BG"/>
        </w:rPr>
        <w:t>6.</w:t>
      </w:r>
      <w:r w:rsidRPr="003D69D2">
        <w:rPr>
          <w:color w:val="000000"/>
          <w:spacing w:val="1"/>
          <w:lang w:val="bg-BG"/>
        </w:rPr>
        <w:t xml:space="preserve"> да освободи представената от ИЗПЪЛНИТЕЛЯ Гаранция за изпълнение</w:t>
      </w:r>
      <w:r w:rsidR="00E80624">
        <w:rPr>
          <w:color w:val="000000"/>
          <w:spacing w:val="1"/>
          <w:lang w:val="bg-BG"/>
        </w:rPr>
        <w:t>, съгласно клаузите на Договора.</w:t>
      </w:r>
    </w:p>
    <w:p w:rsidR="003D69D2" w:rsidRPr="003D69D2" w:rsidRDefault="003D69D2" w:rsidP="003D69D2">
      <w:pPr>
        <w:widowControl w:val="0"/>
        <w:autoSpaceDE w:val="0"/>
        <w:autoSpaceDN w:val="0"/>
        <w:adjustRightInd w:val="0"/>
        <w:spacing w:line="276" w:lineRule="auto"/>
        <w:jc w:val="both"/>
        <w:rPr>
          <w:bCs/>
          <w:lang w:val="bg-BG" w:eastAsia="bg-BG"/>
        </w:rPr>
      </w:pPr>
    </w:p>
    <w:p w:rsidR="003D69D2" w:rsidRPr="003D69D2" w:rsidRDefault="003D69D2" w:rsidP="003D69D2">
      <w:pPr>
        <w:keepNext/>
        <w:keepLines/>
        <w:spacing w:before="240" w:after="240" w:line="276" w:lineRule="auto"/>
        <w:jc w:val="both"/>
        <w:outlineLvl w:val="1"/>
        <w:rPr>
          <w:b/>
          <w:bCs/>
          <w:color w:val="000000"/>
          <w:lang w:val="bg-BG" w:eastAsia="bg-BG"/>
        </w:rPr>
      </w:pPr>
      <w:r w:rsidRPr="003D69D2">
        <w:rPr>
          <w:b/>
          <w:bCs/>
          <w:color w:val="000000"/>
          <w:lang w:val="bg-BG" w:eastAsia="bg-BG"/>
        </w:rPr>
        <w:t xml:space="preserve">VІ. ПРЕДАВАНЕ И ПРИЕМАНЕ НА ИЗПЪЛНЕНИЕТО </w:t>
      </w:r>
    </w:p>
    <w:p w:rsidR="003D69D2" w:rsidRPr="003D69D2" w:rsidRDefault="003D69D2" w:rsidP="003D69D2">
      <w:pPr>
        <w:tabs>
          <w:tab w:val="left" w:pos="0"/>
        </w:tabs>
        <w:spacing w:line="276" w:lineRule="auto"/>
        <w:jc w:val="both"/>
        <w:rPr>
          <w:lang w:val="bg-BG"/>
        </w:rPr>
      </w:pPr>
      <w:r w:rsidRPr="003D69D2">
        <w:rPr>
          <w:b/>
          <w:lang w:val="bg-BG"/>
        </w:rPr>
        <w:t xml:space="preserve">Чл. 23. (1) </w:t>
      </w:r>
      <w:r w:rsidRPr="003D69D2">
        <w:rPr>
          <w:lang w:val="bg-BG"/>
        </w:rPr>
        <w:t xml:space="preserve">Изпълнението на Услугите за всеки отделен месец се документира с </w:t>
      </w:r>
      <w:r w:rsidR="00DC6541" w:rsidRPr="00AB1E9B">
        <w:rPr>
          <w:rFonts w:asciiTheme="majorHAnsi" w:hAnsiTheme="majorHAnsi"/>
          <w:color w:val="000000"/>
          <w:lang w:val="bg-BG"/>
        </w:rPr>
        <w:t>двустранен протокол</w:t>
      </w:r>
      <w:r w:rsidR="00DC6541">
        <w:rPr>
          <w:rFonts w:asciiTheme="majorHAnsi" w:hAnsiTheme="majorHAnsi"/>
          <w:color w:val="000000"/>
          <w:lang w:val="bg-BG"/>
        </w:rPr>
        <w:t xml:space="preserve"> за приемане и одобрение на месечната фактура и подробна справка за потреблението на ВЪЗЛОЖИТЕЛЯ</w:t>
      </w:r>
      <w:r w:rsidR="00DC6541">
        <w:rPr>
          <w:lang w:val="bg-BG"/>
        </w:rPr>
        <w:t>.</w:t>
      </w:r>
    </w:p>
    <w:p w:rsidR="003D69D2" w:rsidRPr="003D69D2" w:rsidRDefault="003D69D2" w:rsidP="003D69D2">
      <w:pPr>
        <w:tabs>
          <w:tab w:val="left" w:pos="0"/>
        </w:tabs>
        <w:spacing w:line="276" w:lineRule="auto"/>
        <w:jc w:val="both"/>
        <w:rPr>
          <w:lang w:val="bg-BG"/>
        </w:rPr>
      </w:pPr>
      <w:r w:rsidRPr="003D69D2">
        <w:rPr>
          <w:lang w:val="bg-BG"/>
        </w:rPr>
        <w:t xml:space="preserve">(2) </w:t>
      </w:r>
      <w:r w:rsidR="000D37FF" w:rsidRPr="003D69D2">
        <w:rPr>
          <w:lang w:val="bg-BG"/>
        </w:rPr>
        <w:t xml:space="preserve">Изпълнението на Услугите за всеки отделен месец се </w:t>
      </w:r>
      <w:r w:rsidR="000D37FF">
        <w:rPr>
          <w:lang w:val="bg-BG"/>
        </w:rPr>
        <w:t xml:space="preserve">удостоверява </w:t>
      </w:r>
      <w:r w:rsidR="000D37FF" w:rsidRPr="003D69D2">
        <w:rPr>
          <w:lang w:val="bg-BG"/>
        </w:rPr>
        <w:t>с</w:t>
      </w:r>
      <w:r w:rsidR="000C3092">
        <w:rPr>
          <w:lang w:val="bg-BG"/>
        </w:rPr>
        <w:t xml:space="preserve">двустранно подписан приемо </w:t>
      </w:r>
      <w:r w:rsidR="000D37FF">
        <w:rPr>
          <w:lang w:val="bg-BG"/>
        </w:rPr>
        <w:t xml:space="preserve">–предавателен </w:t>
      </w:r>
      <w:r w:rsidRPr="003D69D2">
        <w:rPr>
          <w:lang w:val="bg-BG"/>
        </w:rPr>
        <w:t>протокол от представители на ВЪЗЛОЖИТЕЛЯ и ИЗПЪЛНИТЕЛЯ</w:t>
      </w:r>
      <w:r w:rsidRPr="003D69D2">
        <w:rPr>
          <w:vertAlign w:val="superscript"/>
          <w:lang w:val="bg-BG"/>
        </w:rPr>
        <w:footnoteReference w:id="55"/>
      </w:r>
      <w:r w:rsidRPr="003D69D2">
        <w:rPr>
          <w:lang w:val="bg-BG"/>
        </w:rPr>
        <w:t xml:space="preserve"> в два оригинални екземпляра –</w:t>
      </w:r>
      <w:r w:rsidR="005862CE">
        <w:rPr>
          <w:lang w:val="bg-BG"/>
        </w:rPr>
        <w:t xml:space="preserve"> по един за всяка от Страните</w:t>
      </w:r>
      <w:r w:rsidRPr="003D69D2">
        <w:rPr>
          <w:lang w:val="bg-BG"/>
        </w:rPr>
        <w:t>;</w:t>
      </w:r>
    </w:p>
    <w:p w:rsidR="005862CE" w:rsidRDefault="005862CE" w:rsidP="003D69D2">
      <w:pPr>
        <w:tabs>
          <w:tab w:val="left" w:pos="0"/>
        </w:tabs>
        <w:spacing w:line="276" w:lineRule="auto"/>
        <w:jc w:val="both"/>
        <w:rPr>
          <w:lang w:val="bg-BG"/>
        </w:rPr>
      </w:pPr>
    </w:p>
    <w:p w:rsidR="003D69D2" w:rsidRPr="003D69D2" w:rsidRDefault="003D69D2" w:rsidP="003D69D2">
      <w:pPr>
        <w:tabs>
          <w:tab w:val="left" w:pos="0"/>
        </w:tabs>
        <w:spacing w:line="276" w:lineRule="auto"/>
        <w:jc w:val="both"/>
        <w:rPr>
          <w:bCs/>
          <w:lang w:val="bg-BG"/>
        </w:rPr>
      </w:pPr>
      <w:r w:rsidRPr="003D69D2">
        <w:rPr>
          <w:b/>
          <w:lang w:val="bg-BG"/>
        </w:rPr>
        <w:t>Чл. 24. (1)</w:t>
      </w:r>
      <w:r w:rsidRPr="003D69D2">
        <w:rPr>
          <w:lang w:val="bg-BG"/>
        </w:rPr>
        <w:t xml:space="preserve"> ВЪЗЛОЖИТЕЛЯТ има право:</w:t>
      </w:r>
      <w:bookmarkStart w:id="20" w:name="_DV_M64"/>
      <w:bookmarkEnd w:id="20"/>
    </w:p>
    <w:p w:rsidR="003D69D2" w:rsidRPr="003D69D2" w:rsidRDefault="003D69D2" w:rsidP="003D69D2">
      <w:pPr>
        <w:tabs>
          <w:tab w:val="left" w:pos="0"/>
        </w:tabs>
        <w:spacing w:line="276" w:lineRule="auto"/>
        <w:jc w:val="both"/>
        <w:rPr>
          <w:bCs/>
          <w:lang w:val="bg-BG"/>
        </w:rPr>
      </w:pPr>
      <w:r w:rsidRPr="003D69D2">
        <w:rPr>
          <w:lang w:val="bg-BG"/>
        </w:rPr>
        <w:t>1. да приеме изпълнението, когато отговаря на договореното;</w:t>
      </w:r>
      <w:bookmarkStart w:id="21" w:name="_DV_M65"/>
      <w:bookmarkEnd w:id="21"/>
    </w:p>
    <w:p w:rsidR="003D69D2" w:rsidRPr="003D69D2" w:rsidRDefault="003D69D2" w:rsidP="00E55795">
      <w:pPr>
        <w:tabs>
          <w:tab w:val="left" w:pos="0"/>
        </w:tabs>
        <w:spacing w:line="276" w:lineRule="auto"/>
        <w:jc w:val="both"/>
        <w:rPr>
          <w:bCs/>
          <w:lang w:val="bg-BG"/>
        </w:rPr>
      </w:pPr>
      <w:r w:rsidRPr="003D69D2">
        <w:rPr>
          <w:lang w:val="bg-BG"/>
        </w:rPr>
        <w:t>2. да откаже да приеме изпълнението при съществени отклонения от договореното /в случай, че констатираните недостатъци са от такова естество, че не могат да бъдат отстранени в рамките на срока за изпълнение по Договора/резултатът от изпълнението става безполезен за ВЪЗЛОЖИТЕЛЯ.</w:t>
      </w:r>
      <w:r w:rsidRPr="003D69D2">
        <w:rPr>
          <w:b/>
          <w:lang w:val="bg-BG"/>
        </w:rPr>
        <w:tab/>
      </w:r>
    </w:p>
    <w:p w:rsidR="003D69D2" w:rsidRPr="003D69D2" w:rsidRDefault="003D69D2" w:rsidP="003D69D2">
      <w:pPr>
        <w:keepNext/>
        <w:keepLines/>
        <w:spacing w:before="240" w:after="240" w:line="276" w:lineRule="auto"/>
        <w:jc w:val="both"/>
        <w:outlineLvl w:val="1"/>
        <w:rPr>
          <w:b/>
          <w:bCs/>
          <w:color w:val="000000"/>
          <w:lang w:val="bg-BG"/>
        </w:rPr>
      </w:pPr>
      <w:r w:rsidRPr="003D69D2">
        <w:rPr>
          <w:b/>
          <w:bCs/>
          <w:color w:val="000000"/>
          <w:lang w:val="bg-BG"/>
        </w:rPr>
        <w:t>VІІ. САНКЦИИ ПРИ НЕИЗПЪЛНЕНИЕ</w:t>
      </w:r>
    </w:p>
    <w:p w:rsidR="00795049" w:rsidRPr="00795049" w:rsidRDefault="003D69D2" w:rsidP="003D69D2">
      <w:pPr>
        <w:shd w:val="clear" w:color="auto" w:fill="FFFFFF"/>
        <w:spacing w:line="276" w:lineRule="auto"/>
        <w:jc w:val="both"/>
        <w:rPr>
          <w:lang w:val="bg-BG"/>
        </w:rPr>
      </w:pPr>
      <w:r w:rsidRPr="003D69D2">
        <w:rPr>
          <w:b/>
          <w:lang w:val="bg-BG"/>
        </w:rPr>
        <w:t xml:space="preserve">Чл. 25. </w:t>
      </w:r>
      <w:r w:rsidR="00795049">
        <w:rPr>
          <w:b/>
          <w:lang w:val="bg-BG"/>
        </w:rPr>
        <w:t xml:space="preserve">(1) </w:t>
      </w:r>
      <w:r w:rsidR="00795049" w:rsidRPr="005201BE">
        <w:rPr>
          <w:lang w:val="bg-BG"/>
        </w:rPr>
        <w:t>За всеки ден, в който ползването на някоя услуга</w:t>
      </w:r>
      <w:r w:rsidR="00795049">
        <w:rPr>
          <w:lang w:val="bg-BG"/>
        </w:rPr>
        <w:t xml:space="preserve"> от предмета на договора</w:t>
      </w:r>
      <w:r w:rsidR="00795049" w:rsidRPr="005201BE">
        <w:rPr>
          <w:lang w:val="bg-BG"/>
        </w:rPr>
        <w:t xml:space="preserve"> е било невъзможно, поради причини, за които </w:t>
      </w:r>
      <w:r w:rsidR="00795049" w:rsidRPr="00795049">
        <w:rPr>
          <w:lang w:val="bg-BG"/>
        </w:rPr>
        <w:t xml:space="preserve">ИЗПЪЛНИТЕЛЯ носи изключителна отговорност, за време по-продължително от 24 (двадесет и четири) часа, </w:t>
      </w:r>
      <w:r w:rsidR="00795049" w:rsidRPr="00795049">
        <w:rPr>
          <w:bCs/>
          <w:lang w:val="bg-BG"/>
        </w:rPr>
        <w:t>ВЪЗЛОЖИТЕЛЯТ</w:t>
      </w:r>
      <w:r w:rsidR="00795049" w:rsidRPr="00795049">
        <w:rPr>
          <w:lang w:val="bg-BG"/>
        </w:rPr>
        <w:t xml:space="preserve"> има право на обезщетение в размер на 1/30 от месечния абонамент, посочени в Приложенията към настоящия договор. </w:t>
      </w:r>
      <w:r w:rsidR="00795049" w:rsidRPr="00795049">
        <w:rPr>
          <w:bCs/>
          <w:lang w:val="bg-BG"/>
        </w:rPr>
        <w:t>ВЪЗЛОЖИТЕЛЯТ</w:t>
      </w:r>
      <w:r w:rsidR="00795049" w:rsidRPr="00795049">
        <w:rPr>
          <w:lang w:val="bg-BG"/>
        </w:rPr>
        <w:t xml:space="preserve"> има право да се възползва от тази възможност само при условие, че е уведомил ИЗПЪЛНИТЕЛЯ писмено за датата на спирането на услугата и е дал възможност на ИЗПЪЛНИТЕЛЯ да отстрани повредите.</w:t>
      </w:r>
    </w:p>
    <w:p w:rsidR="003D69D2" w:rsidRDefault="00795049" w:rsidP="003D69D2">
      <w:pPr>
        <w:shd w:val="clear" w:color="auto" w:fill="FFFFFF"/>
        <w:spacing w:line="276" w:lineRule="auto"/>
        <w:jc w:val="both"/>
        <w:rPr>
          <w:b/>
          <w:lang w:val="bg-BG"/>
        </w:rPr>
      </w:pPr>
      <w:r>
        <w:rPr>
          <w:b/>
          <w:lang w:val="bg-BG"/>
        </w:rPr>
        <w:lastRenderedPageBreak/>
        <w:t xml:space="preserve">(2) </w:t>
      </w:r>
      <w:r w:rsidRPr="002F1EE5">
        <w:rPr>
          <w:lang w:val="bg-BG"/>
        </w:rPr>
        <w:t xml:space="preserve">За неизпълнение на задълженията си по заплащане на </w:t>
      </w:r>
      <w:r>
        <w:rPr>
          <w:lang w:val="bg-BG"/>
        </w:rPr>
        <w:t xml:space="preserve">услугите </w:t>
      </w:r>
      <w:r w:rsidRPr="002F1EE5">
        <w:rPr>
          <w:lang w:val="bg-BG"/>
        </w:rPr>
        <w:t xml:space="preserve">по настоящия договор </w:t>
      </w:r>
      <w:r>
        <w:rPr>
          <w:b/>
          <w:lang w:val="bg-BG"/>
        </w:rPr>
        <w:t>ВЪЗЛОЖИТЕЛЯТ</w:t>
      </w:r>
      <w:r w:rsidRPr="002F1EE5">
        <w:rPr>
          <w:lang w:val="bg-BG"/>
        </w:rPr>
        <w:t xml:space="preserve"> дължи неустойка за забава в размер на 0,02 % на ден върху стойността на неизпълнението в договорените срокове задължение, но не повече от 2% (два процента) от стойността на неизпълнението.</w:t>
      </w:r>
    </w:p>
    <w:p w:rsidR="00795049" w:rsidRPr="003D69D2" w:rsidRDefault="00795049" w:rsidP="003D69D2">
      <w:pPr>
        <w:shd w:val="clear" w:color="auto" w:fill="FFFFFF"/>
        <w:spacing w:line="276" w:lineRule="auto"/>
        <w:jc w:val="both"/>
        <w:rPr>
          <w:b/>
          <w:lang w:val="bg-BG"/>
        </w:rPr>
      </w:pPr>
    </w:p>
    <w:p w:rsidR="003D69D2" w:rsidRPr="003D69D2" w:rsidRDefault="003D69D2" w:rsidP="003D69D2">
      <w:pPr>
        <w:shd w:val="clear" w:color="auto" w:fill="FFFFFF"/>
        <w:spacing w:line="276" w:lineRule="auto"/>
        <w:jc w:val="both"/>
        <w:rPr>
          <w:lang w:val="bg-BG"/>
        </w:rPr>
      </w:pPr>
      <w:r w:rsidRPr="003D69D2">
        <w:rPr>
          <w:b/>
          <w:lang w:val="bg-BG"/>
        </w:rPr>
        <w:t xml:space="preserve">Чл. 26. </w:t>
      </w:r>
      <w:r w:rsidRPr="003D69D2">
        <w:rPr>
          <w:lang w:val="bg-BG"/>
        </w:rPr>
        <w:t xml:space="preserve">При констатирано </w:t>
      </w:r>
      <w:r w:rsidRPr="003D69D2">
        <w:rPr>
          <w:color w:val="000000"/>
          <w:lang w:val="bg-BG"/>
        </w:rPr>
        <w:t xml:space="preserve">лошо или друго неточно изпълнение </w:t>
      </w:r>
      <w:r w:rsidRPr="003D69D2">
        <w:rPr>
          <w:lang w:val="bg-BG"/>
        </w:rPr>
        <w:t xml:space="preserve">на отделна дейност или при отклонение от изискванията на ВЪЗЛОЖИТЕЛЯ, посочени в Техническата спецификация, в случай, че и повторното изпълнение на услугата е </w:t>
      </w:r>
      <w:r w:rsidRPr="003D69D2">
        <w:rPr>
          <w:color w:val="000000"/>
          <w:lang w:val="bg-BG"/>
        </w:rPr>
        <w:t>некачествено,</w:t>
      </w:r>
      <w:r w:rsidRPr="003D69D2">
        <w:rPr>
          <w:lang w:val="bg-BG"/>
        </w:rPr>
        <w:t xml:space="preserve">ВЪЗЛОЖИТЕЛЯТ има право да задържи гаранцията за изпълнение и да прекрати договора. </w:t>
      </w:r>
    </w:p>
    <w:p w:rsidR="003D69D2" w:rsidRPr="003D69D2" w:rsidRDefault="003D69D2" w:rsidP="003D69D2">
      <w:pPr>
        <w:shd w:val="clear" w:color="auto" w:fill="FFFFFF"/>
        <w:spacing w:line="276" w:lineRule="auto"/>
        <w:jc w:val="both"/>
        <w:rPr>
          <w:lang w:val="bg-BG"/>
        </w:rPr>
      </w:pPr>
    </w:p>
    <w:p w:rsidR="003D69D2" w:rsidRPr="003D69D2" w:rsidRDefault="003D69D2" w:rsidP="003D69D2">
      <w:pPr>
        <w:shd w:val="clear" w:color="auto" w:fill="FFFFFF"/>
        <w:spacing w:line="276" w:lineRule="auto"/>
        <w:jc w:val="both"/>
        <w:rPr>
          <w:lang w:val="bg-BG"/>
        </w:rPr>
      </w:pPr>
      <w:r w:rsidRPr="003D69D2">
        <w:rPr>
          <w:b/>
          <w:lang w:val="bg-BG"/>
        </w:rPr>
        <w:t xml:space="preserve">Чл. 27. </w:t>
      </w:r>
      <w:r w:rsidRPr="003D69D2">
        <w:rPr>
          <w:lang w:val="bg-BG"/>
        </w:rPr>
        <w:t>При разваляне на Договора поради виновно неизпълнение на някоя от Страните, виновната Страна дължи неустойка в размер на 10% (десет на сто) от Стойността на Договора.</w:t>
      </w:r>
    </w:p>
    <w:p w:rsidR="003D69D2" w:rsidRPr="003D69D2" w:rsidRDefault="003D69D2" w:rsidP="003D69D2">
      <w:pPr>
        <w:spacing w:line="276" w:lineRule="auto"/>
        <w:jc w:val="both"/>
        <w:rPr>
          <w:b/>
          <w:lang w:val="bg-BG"/>
        </w:rPr>
      </w:pPr>
    </w:p>
    <w:p w:rsidR="003D69D2" w:rsidRPr="004E6159" w:rsidRDefault="003D69D2" w:rsidP="003D69D2">
      <w:pPr>
        <w:spacing w:line="276" w:lineRule="auto"/>
        <w:jc w:val="both"/>
        <w:rPr>
          <w:lang w:val="bg-BG"/>
        </w:rPr>
      </w:pPr>
      <w:r w:rsidRPr="003D69D2">
        <w:rPr>
          <w:b/>
          <w:lang w:val="bg-BG"/>
        </w:rPr>
        <w:t xml:space="preserve">Чл. 28. </w:t>
      </w:r>
      <w:r w:rsidRPr="003D69D2">
        <w:rPr>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3D69D2" w:rsidRPr="003D69D2" w:rsidRDefault="003D69D2" w:rsidP="003D69D2">
      <w:pPr>
        <w:spacing w:line="276" w:lineRule="auto"/>
        <w:jc w:val="both"/>
        <w:rPr>
          <w:b/>
          <w:lang w:val="bg-BG"/>
        </w:rPr>
      </w:pPr>
    </w:p>
    <w:p w:rsidR="003D69D2" w:rsidRPr="003D69D2" w:rsidRDefault="003D69D2" w:rsidP="003D69D2">
      <w:pPr>
        <w:spacing w:line="276" w:lineRule="auto"/>
        <w:jc w:val="both"/>
        <w:rPr>
          <w:lang w:val="bg-BG"/>
        </w:rPr>
      </w:pPr>
      <w:r w:rsidRPr="003D69D2">
        <w:rPr>
          <w:b/>
          <w:lang w:val="bg-BG"/>
        </w:rPr>
        <w:t xml:space="preserve">Чл. 29. </w:t>
      </w:r>
      <w:r w:rsidRPr="003D69D2">
        <w:rPr>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3D69D2" w:rsidRPr="003D69D2" w:rsidRDefault="003D69D2" w:rsidP="003D69D2">
      <w:pPr>
        <w:spacing w:line="276" w:lineRule="auto"/>
        <w:jc w:val="both"/>
        <w:rPr>
          <w:b/>
          <w:lang w:val="bg-BG"/>
        </w:rPr>
      </w:pPr>
    </w:p>
    <w:p w:rsidR="003D69D2" w:rsidRPr="003D69D2" w:rsidRDefault="003D69D2" w:rsidP="003D69D2">
      <w:pPr>
        <w:keepNext/>
        <w:keepLines/>
        <w:spacing w:before="240" w:after="240" w:line="276" w:lineRule="auto"/>
        <w:jc w:val="both"/>
        <w:outlineLvl w:val="1"/>
        <w:rPr>
          <w:b/>
          <w:bCs/>
          <w:color w:val="000000"/>
          <w:lang w:val="bg-BG"/>
        </w:rPr>
      </w:pPr>
      <w:r w:rsidRPr="003D69D2">
        <w:rPr>
          <w:b/>
          <w:bCs/>
          <w:color w:val="000000"/>
          <w:lang w:val="bg-BG"/>
        </w:rPr>
        <w:t>VІІІ. ПРЕКРАТЯВАНЕ НА ДОГОВОРА</w:t>
      </w:r>
    </w:p>
    <w:p w:rsidR="003D69D2" w:rsidRPr="003D69D2" w:rsidRDefault="003D69D2" w:rsidP="003D69D2">
      <w:pPr>
        <w:keepLines/>
        <w:autoSpaceDE w:val="0"/>
        <w:autoSpaceDN w:val="0"/>
        <w:spacing w:line="276" w:lineRule="auto"/>
        <w:jc w:val="both"/>
        <w:rPr>
          <w:lang w:val="bg-BG"/>
        </w:rPr>
      </w:pPr>
      <w:r w:rsidRPr="003D69D2">
        <w:rPr>
          <w:b/>
          <w:lang w:val="bg-BG"/>
        </w:rPr>
        <w:t>Чл. 30.</w:t>
      </w:r>
      <w:r w:rsidRPr="003D69D2">
        <w:rPr>
          <w:lang w:val="bg-BG"/>
        </w:rPr>
        <w:t xml:space="preserve"> (1) Този Договор се прекратява:</w:t>
      </w:r>
    </w:p>
    <w:p w:rsidR="003D69D2" w:rsidRPr="003D69D2" w:rsidRDefault="003D69D2" w:rsidP="003D69D2">
      <w:pPr>
        <w:keepLines/>
        <w:spacing w:line="276" w:lineRule="auto"/>
        <w:jc w:val="both"/>
        <w:rPr>
          <w:lang w:val="bg-BG"/>
        </w:rPr>
      </w:pPr>
      <w:r w:rsidRPr="003D69D2">
        <w:rPr>
          <w:lang w:val="bg-BG"/>
        </w:rPr>
        <w:t xml:space="preserve">1. с изтичане на Срока </w:t>
      </w:r>
      <w:r w:rsidR="00795049">
        <w:rPr>
          <w:lang w:val="bg-BG"/>
        </w:rPr>
        <w:t xml:space="preserve">за изпълнение на услугите или </w:t>
      </w:r>
      <w:r w:rsidR="00795049">
        <w:rPr>
          <w:color w:val="000000"/>
          <w:lang w:val="bg-BG"/>
        </w:rPr>
        <w:t>до достигане на максималната стойност на Договора – което събитие настъпи по-рано</w:t>
      </w:r>
      <w:r w:rsidRPr="003D69D2">
        <w:rPr>
          <w:lang w:val="bg-BG"/>
        </w:rPr>
        <w:t>;</w:t>
      </w:r>
    </w:p>
    <w:p w:rsidR="003D69D2" w:rsidRPr="003D69D2" w:rsidRDefault="003D69D2" w:rsidP="003D69D2">
      <w:pPr>
        <w:keepLines/>
        <w:spacing w:line="276" w:lineRule="auto"/>
        <w:jc w:val="both"/>
        <w:rPr>
          <w:lang w:val="bg-BG"/>
        </w:rPr>
      </w:pPr>
      <w:r w:rsidRPr="003D69D2">
        <w:rPr>
          <w:lang w:val="bg-BG"/>
        </w:rPr>
        <w:t xml:space="preserve">2. с изпълнението на всички задължения на Страните по него; </w:t>
      </w:r>
    </w:p>
    <w:p w:rsidR="003D69D2" w:rsidRPr="003D69D2" w:rsidRDefault="003D69D2" w:rsidP="003D69D2">
      <w:pPr>
        <w:keepLines/>
        <w:spacing w:line="276" w:lineRule="auto"/>
        <w:jc w:val="both"/>
        <w:rPr>
          <w:lang w:val="bg-BG"/>
        </w:rPr>
      </w:pPr>
      <w:r w:rsidRPr="003D69D2">
        <w:rPr>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w:t>
      </w:r>
    </w:p>
    <w:p w:rsidR="003D69D2" w:rsidRPr="003D69D2" w:rsidRDefault="003D69D2" w:rsidP="003D69D2">
      <w:pPr>
        <w:keepLines/>
        <w:spacing w:line="276" w:lineRule="auto"/>
        <w:jc w:val="both"/>
        <w:rPr>
          <w:lang w:val="bg-BG"/>
        </w:rPr>
      </w:pPr>
      <w:r w:rsidRPr="003D69D2">
        <w:rPr>
          <w:lang w:val="bg-BG"/>
        </w:rPr>
        <w:t>4. при прекратяване на юридическо лице – Страна по Договора без правоприемство,по смисъла на законодателството на държавата, в която съответното лице е установено;</w:t>
      </w:r>
    </w:p>
    <w:p w:rsidR="003D69D2" w:rsidRPr="003D69D2" w:rsidRDefault="003D69D2" w:rsidP="003D69D2">
      <w:pPr>
        <w:keepLines/>
        <w:spacing w:line="276" w:lineRule="auto"/>
        <w:jc w:val="both"/>
        <w:rPr>
          <w:lang w:val="bg-BG"/>
        </w:rPr>
      </w:pPr>
      <w:r w:rsidRPr="003D69D2">
        <w:rPr>
          <w:lang w:val="bg-BG"/>
        </w:rPr>
        <w:t>5. при условията по чл. 5, ал. 1, т. 3 от ЗИФОДРЮПДРСЛ.</w:t>
      </w:r>
    </w:p>
    <w:p w:rsidR="003D69D2" w:rsidRPr="003D69D2" w:rsidRDefault="003D69D2" w:rsidP="003D69D2">
      <w:pPr>
        <w:keepLines/>
        <w:autoSpaceDE w:val="0"/>
        <w:autoSpaceDN w:val="0"/>
        <w:spacing w:line="276" w:lineRule="auto"/>
        <w:jc w:val="both"/>
        <w:rPr>
          <w:lang w:val="bg-BG"/>
        </w:rPr>
      </w:pPr>
      <w:r w:rsidRPr="003D69D2">
        <w:rPr>
          <w:b/>
          <w:lang w:val="bg-BG"/>
        </w:rPr>
        <w:t>(2)</w:t>
      </w:r>
      <w:r w:rsidRPr="003D69D2">
        <w:rPr>
          <w:lang w:val="bg-BG"/>
        </w:rPr>
        <w:t xml:space="preserve"> Договорът може да бъде прекратен</w:t>
      </w:r>
    </w:p>
    <w:p w:rsidR="003D69D2" w:rsidRPr="003D69D2" w:rsidRDefault="003D69D2" w:rsidP="003D69D2">
      <w:pPr>
        <w:keepLines/>
        <w:autoSpaceDE w:val="0"/>
        <w:autoSpaceDN w:val="0"/>
        <w:spacing w:line="276" w:lineRule="auto"/>
        <w:jc w:val="both"/>
        <w:rPr>
          <w:lang w:val="bg-BG"/>
        </w:rPr>
      </w:pPr>
      <w:r w:rsidRPr="003D69D2">
        <w:rPr>
          <w:lang w:val="bg-BG"/>
        </w:rPr>
        <w:t>1.</w:t>
      </w:r>
      <w:r w:rsidRPr="003D69D2">
        <w:rPr>
          <w:lang w:val="bg-BG"/>
        </w:rPr>
        <w:tab/>
        <w:t>по взаимно съгласие на Страните, изразено в писмена форма;</w:t>
      </w:r>
    </w:p>
    <w:p w:rsidR="003D69D2" w:rsidRPr="003D69D2" w:rsidRDefault="003D69D2" w:rsidP="003D69D2">
      <w:pPr>
        <w:keepLines/>
        <w:autoSpaceDE w:val="0"/>
        <w:autoSpaceDN w:val="0"/>
        <w:spacing w:line="276" w:lineRule="auto"/>
        <w:jc w:val="both"/>
        <w:rPr>
          <w:lang w:val="bg-BG"/>
        </w:rPr>
      </w:pPr>
      <w:r w:rsidRPr="003D69D2">
        <w:rPr>
          <w:lang w:val="bg-BG"/>
        </w:rPr>
        <w:t>2.</w:t>
      </w:r>
      <w:r w:rsidRPr="003D69D2">
        <w:rPr>
          <w:lang w:val="bg-BG"/>
        </w:rPr>
        <w:tab/>
        <w:t>когато за ИЗПЪЛНИТЕЛЯ бъде открито производство по несъстоятелност или ликвидация – по искане на всяка от Страните.</w:t>
      </w:r>
    </w:p>
    <w:p w:rsidR="003D69D2" w:rsidRPr="003D69D2" w:rsidRDefault="003D69D2" w:rsidP="003D69D2">
      <w:pPr>
        <w:keepLines/>
        <w:autoSpaceDE w:val="0"/>
        <w:autoSpaceDN w:val="0"/>
        <w:spacing w:line="276" w:lineRule="auto"/>
        <w:jc w:val="both"/>
        <w:rPr>
          <w:lang w:val="bg-BG"/>
        </w:rPr>
      </w:pPr>
    </w:p>
    <w:p w:rsidR="003D69D2" w:rsidRPr="003D69D2" w:rsidRDefault="003D69D2" w:rsidP="003D69D2">
      <w:pPr>
        <w:keepLines/>
        <w:autoSpaceDE w:val="0"/>
        <w:autoSpaceDN w:val="0"/>
        <w:spacing w:line="276" w:lineRule="auto"/>
        <w:jc w:val="both"/>
        <w:rPr>
          <w:lang w:val="bg-BG"/>
        </w:rPr>
      </w:pPr>
      <w:r w:rsidRPr="003D69D2">
        <w:rPr>
          <w:b/>
          <w:lang w:val="bg-BG"/>
        </w:rPr>
        <w:lastRenderedPageBreak/>
        <w:t>Чл. 31.(1)</w:t>
      </w:r>
      <w:r w:rsidRPr="003D69D2">
        <w:rPr>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изпълнение.Разваляне на Договора не се допуска, когато неизпълнената част от задължението е незначителна с оглед на интереса на изправната Страна.</w:t>
      </w:r>
    </w:p>
    <w:p w:rsidR="003D69D2" w:rsidRPr="003D69D2" w:rsidRDefault="003D69D2" w:rsidP="003D69D2">
      <w:pPr>
        <w:keepLines/>
        <w:tabs>
          <w:tab w:val="left" w:pos="4950"/>
        </w:tabs>
        <w:autoSpaceDE w:val="0"/>
        <w:autoSpaceDN w:val="0"/>
        <w:spacing w:line="276" w:lineRule="auto"/>
        <w:jc w:val="both"/>
        <w:rPr>
          <w:lang w:val="bg-BG"/>
        </w:rPr>
      </w:pPr>
      <w:r w:rsidRPr="003D69D2">
        <w:rPr>
          <w:b/>
          <w:lang w:val="bg-BG"/>
        </w:rPr>
        <w:t>(2)</w:t>
      </w:r>
      <w:r w:rsidRPr="003D69D2">
        <w:rPr>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3D69D2" w:rsidRPr="003D69D2" w:rsidRDefault="003D69D2" w:rsidP="003D69D2">
      <w:pPr>
        <w:keepLines/>
        <w:autoSpaceDE w:val="0"/>
        <w:autoSpaceDN w:val="0"/>
        <w:spacing w:line="276" w:lineRule="auto"/>
        <w:jc w:val="both"/>
        <w:rPr>
          <w:lang w:val="bg-BG"/>
        </w:rPr>
      </w:pPr>
      <w:r w:rsidRPr="003D69D2">
        <w:rPr>
          <w:lang w:val="bg-BG"/>
        </w:rPr>
        <w:t xml:space="preserve">1. когато ИЗПЪЛНИТЕЛЯТ не е започнал изпълнението на Услугите в срок до </w:t>
      </w:r>
      <w:r w:rsidR="00956D3B">
        <w:rPr>
          <w:lang w:val="bg-BG"/>
        </w:rPr>
        <w:t>5</w:t>
      </w:r>
      <w:r w:rsidRPr="003D69D2">
        <w:rPr>
          <w:lang w:val="bg-BG"/>
        </w:rPr>
        <w:t xml:space="preserve"> (</w:t>
      </w:r>
      <w:r w:rsidR="00956D3B">
        <w:rPr>
          <w:lang w:val="bg-BG"/>
        </w:rPr>
        <w:t>пет</w:t>
      </w:r>
      <w:r w:rsidRPr="003D69D2">
        <w:rPr>
          <w:lang w:val="bg-BG"/>
        </w:rPr>
        <w:t xml:space="preserve">) </w:t>
      </w:r>
      <w:r w:rsidR="00956D3B">
        <w:rPr>
          <w:lang w:val="bg-BG"/>
        </w:rPr>
        <w:t xml:space="preserve">работни </w:t>
      </w:r>
      <w:r w:rsidRPr="003D69D2">
        <w:rPr>
          <w:lang w:val="bg-BG"/>
        </w:rPr>
        <w:t>дни, считано от Датата на влизане в сила;</w:t>
      </w:r>
    </w:p>
    <w:p w:rsidR="003D69D2" w:rsidRPr="003D69D2" w:rsidRDefault="003D69D2" w:rsidP="003D69D2">
      <w:pPr>
        <w:keepLines/>
        <w:autoSpaceDE w:val="0"/>
        <w:autoSpaceDN w:val="0"/>
        <w:spacing w:line="276" w:lineRule="auto"/>
        <w:jc w:val="both"/>
        <w:rPr>
          <w:lang w:val="bg-BG"/>
        </w:rPr>
      </w:pPr>
      <w:r w:rsidRPr="003D69D2">
        <w:rPr>
          <w:lang w:val="bg-BG"/>
        </w:rPr>
        <w:t>2. ИЗПЪЛНИТЕЛЯТ е прекратил изпълнението на Услугите за повече от 10 (десет) дни;</w:t>
      </w:r>
    </w:p>
    <w:p w:rsidR="003D69D2" w:rsidRPr="003D69D2" w:rsidRDefault="003D69D2" w:rsidP="003D69D2">
      <w:pPr>
        <w:keepLines/>
        <w:autoSpaceDE w:val="0"/>
        <w:autoSpaceDN w:val="0"/>
        <w:spacing w:line="276" w:lineRule="auto"/>
        <w:jc w:val="both"/>
        <w:rPr>
          <w:lang w:val="bg-BG"/>
        </w:rPr>
      </w:pPr>
      <w:r w:rsidRPr="003D69D2">
        <w:rPr>
          <w:lang w:val="bg-BG"/>
        </w:rPr>
        <w:t>3. ИЗПЪЛНИТЕЛЯТ е допуснал съществено отклонение от Техническата спецификация и Техническото предложение.</w:t>
      </w:r>
    </w:p>
    <w:p w:rsidR="003D69D2" w:rsidRPr="003D69D2" w:rsidRDefault="003D69D2" w:rsidP="003D69D2">
      <w:pPr>
        <w:keepLines/>
        <w:autoSpaceDE w:val="0"/>
        <w:autoSpaceDN w:val="0"/>
        <w:spacing w:line="276" w:lineRule="auto"/>
        <w:jc w:val="both"/>
        <w:rPr>
          <w:lang w:val="bg-BG"/>
        </w:rPr>
      </w:pPr>
      <w:r w:rsidRPr="003D69D2">
        <w:rPr>
          <w:b/>
          <w:lang w:val="bg-BG"/>
        </w:rPr>
        <w:t xml:space="preserve">(3) </w:t>
      </w:r>
      <w:r w:rsidRPr="003D69D2">
        <w:rPr>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3D69D2" w:rsidRPr="003D69D2" w:rsidRDefault="003D69D2" w:rsidP="003D69D2">
      <w:pPr>
        <w:keepLines/>
        <w:autoSpaceDE w:val="0"/>
        <w:autoSpaceDN w:val="0"/>
        <w:spacing w:line="276" w:lineRule="auto"/>
        <w:jc w:val="both"/>
        <w:rPr>
          <w:lang w:val="bg-BG"/>
        </w:rPr>
      </w:pPr>
    </w:p>
    <w:p w:rsidR="003D69D2" w:rsidRPr="003D69D2" w:rsidRDefault="003D69D2" w:rsidP="003D69D2">
      <w:pPr>
        <w:keepLines/>
        <w:spacing w:line="276" w:lineRule="auto"/>
        <w:jc w:val="both"/>
        <w:rPr>
          <w:lang w:val="bg-BG"/>
        </w:rPr>
      </w:pPr>
      <w:r w:rsidRPr="003D69D2">
        <w:rPr>
          <w:b/>
          <w:lang w:val="bg-BG"/>
        </w:rPr>
        <w:t xml:space="preserve">Чл. 32. </w:t>
      </w:r>
      <w:r w:rsidRPr="003D69D2">
        <w:rPr>
          <w:lang w:val="bg-BG"/>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3D69D2" w:rsidRPr="003D69D2" w:rsidRDefault="003D69D2" w:rsidP="003D69D2">
      <w:pPr>
        <w:keepLines/>
        <w:autoSpaceDE w:val="0"/>
        <w:autoSpaceDN w:val="0"/>
        <w:spacing w:line="276" w:lineRule="auto"/>
        <w:jc w:val="both"/>
        <w:rPr>
          <w:lang w:val="bg-BG"/>
        </w:rPr>
      </w:pPr>
    </w:p>
    <w:p w:rsidR="003D69D2" w:rsidRPr="003D69D2" w:rsidRDefault="003D69D2" w:rsidP="003D69D2">
      <w:pPr>
        <w:keepLines/>
        <w:autoSpaceDE w:val="0"/>
        <w:autoSpaceDN w:val="0"/>
        <w:spacing w:line="276" w:lineRule="auto"/>
        <w:jc w:val="both"/>
        <w:rPr>
          <w:lang w:val="bg-BG"/>
        </w:rPr>
      </w:pPr>
      <w:r w:rsidRPr="003D69D2">
        <w:rPr>
          <w:b/>
          <w:lang w:val="bg-BG"/>
        </w:rPr>
        <w:t xml:space="preserve">Чл. 33. </w:t>
      </w:r>
      <w:r w:rsidRPr="003D69D2">
        <w:rPr>
          <w:lang w:val="bg-BG"/>
        </w:rPr>
        <w:t>Във всички случаи на прекратяване на Договора, освен при прекратяване на юридическо лице – Страна по Договора без правоприемство:</w:t>
      </w:r>
    </w:p>
    <w:p w:rsidR="003D69D2" w:rsidRPr="003D69D2" w:rsidRDefault="003D69D2" w:rsidP="003D69D2">
      <w:pPr>
        <w:keepLines/>
        <w:autoSpaceDE w:val="0"/>
        <w:autoSpaceDN w:val="0"/>
        <w:spacing w:line="276" w:lineRule="auto"/>
        <w:jc w:val="both"/>
        <w:rPr>
          <w:lang w:val="bg-BG"/>
        </w:rPr>
      </w:pPr>
      <w:r w:rsidRPr="003D69D2">
        <w:rPr>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3D69D2" w:rsidRPr="003D69D2" w:rsidRDefault="00632C57" w:rsidP="00632C57">
      <w:pPr>
        <w:keepLines/>
        <w:autoSpaceDE w:val="0"/>
        <w:autoSpaceDN w:val="0"/>
        <w:spacing w:line="276" w:lineRule="auto"/>
        <w:jc w:val="both"/>
        <w:rPr>
          <w:lang w:val="bg-BG"/>
        </w:rPr>
      </w:pPr>
      <w:r>
        <w:rPr>
          <w:lang w:val="bg-BG"/>
        </w:rPr>
        <w:t>2. ИЗПЪЛНИТЕЛЯТ се задължава</w:t>
      </w:r>
      <w:r w:rsidR="003D69D2" w:rsidRPr="003D69D2">
        <w:rPr>
          <w:lang w:val="bg-BG"/>
        </w:rPr>
        <w:t xml:space="preserve"> да преустанови предоставянето на Услугите, с изключение на такива дейности, каквито може да бъдат необхо</w:t>
      </w:r>
      <w:r>
        <w:rPr>
          <w:lang w:val="bg-BG"/>
        </w:rPr>
        <w:t>дими и поискани от ВЪЗЛОЖИТЕЛЯ.</w:t>
      </w:r>
    </w:p>
    <w:p w:rsidR="003D69D2" w:rsidRPr="003D69D2" w:rsidRDefault="003D69D2" w:rsidP="003D69D2">
      <w:pPr>
        <w:keepLines/>
        <w:spacing w:line="276" w:lineRule="auto"/>
        <w:jc w:val="both"/>
        <w:rPr>
          <w:lang w:val="bg-BG"/>
        </w:rPr>
      </w:pPr>
    </w:p>
    <w:p w:rsidR="003D69D2" w:rsidRPr="003D69D2" w:rsidRDefault="003D69D2" w:rsidP="002448AD">
      <w:pPr>
        <w:spacing w:line="276" w:lineRule="auto"/>
        <w:jc w:val="both"/>
        <w:rPr>
          <w:bCs/>
          <w:color w:val="000000"/>
          <w:lang w:val="bg-BG"/>
        </w:rPr>
      </w:pPr>
      <w:r w:rsidRPr="003D69D2">
        <w:rPr>
          <w:b/>
          <w:lang w:val="bg-BG"/>
        </w:rPr>
        <w:t xml:space="preserve">Чл. 34. </w:t>
      </w:r>
      <w:r w:rsidRPr="003D69D2">
        <w:rPr>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3D69D2" w:rsidRPr="003D69D2" w:rsidRDefault="003D69D2" w:rsidP="003D69D2">
      <w:pPr>
        <w:keepNext/>
        <w:keepLines/>
        <w:spacing w:before="240" w:after="240" w:line="276" w:lineRule="auto"/>
        <w:jc w:val="both"/>
        <w:outlineLvl w:val="1"/>
        <w:rPr>
          <w:b/>
          <w:bCs/>
          <w:color w:val="000000"/>
          <w:lang w:val="bg-BG"/>
        </w:rPr>
      </w:pPr>
      <w:r w:rsidRPr="003D69D2">
        <w:rPr>
          <w:b/>
          <w:bCs/>
          <w:color w:val="000000"/>
          <w:lang w:val="bg-BG"/>
        </w:rPr>
        <w:t>ІХ. ОБЩИ РАЗПОРЕДБИ</w:t>
      </w:r>
    </w:p>
    <w:p w:rsidR="003D69D2" w:rsidRPr="003D69D2" w:rsidRDefault="003D69D2" w:rsidP="003D69D2">
      <w:pPr>
        <w:suppressAutoHyphens/>
        <w:spacing w:line="276" w:lineRule="auto"/>
        <w:jc w:val="both"/>
        <w:rPr>
          <w:noProof/>
          <w:u w:val="single"/>
          <w:lang w:val="bg-BG" w:eastAsia="en-GB"/>
        </w:rPr>
      </w:pPr>
      <w:r w:rsidRPr="003D69D2">
        <w:rPr>
          <w:noProof/>
          <w:u w:val="single"/>
          <w:lang w:val="bg-BG" w:eastAsia="en-GB"/>
        </w:rPr>
        <w:t xml:space="preserve">Дефинирани понятия и тълкуване </w:t>
      </w:r>
    </w:p>
    <w:p w:rsidR="003D69D2" w:rsidRPr="003D69D2" w:rsidRDefault="003D69D2" w:rsidP="003D69D2">
      <w:pPr>
        <w:suppressAutoHyphens/>
        <w:spacing w:line="276" w:lineRule="auto"/>
        <w:jc w:val="both"/>
        <w:rPr>
          <w:noProof/>
          <w:lang w:val="bg-BG" w:eastAsia="cs-CZ"/>
        </w:rPr>
      </w:pPr>
    </w:p>
    <w:p w:rsidR="003D69D2" w:rsidRPr="003D69D2" w:rsidRDefault="003D69D2" w:rsidP="003D69D2">
      <w:pPr>
        <w:suppressAutoHyphens/>
        <w:spacing w:line="276" w:lineRule="auto"/>
        <w:jc w:val="both"/>
        <w:rPr>
          <w:b/>
          <w:lang w:val="bg-BG"/>
        </w:rPr>
      </w:pPr>
      <w:r w:rsidRPr="003D69D2">
        <w:rPr>
          <w:b/>
          <w:lang w:val="bg-BG"/>
        </w:rPr>
        <w:t xml:space="preserve">Чл. 35. (1) </w:t>
      </w:r>
      <w:r w:rsidRPr="003D69D2">
        <w:rPr>
          <w:lang w:val="bg-BG"/>
        </w:rPr>
        <w:t xml:space="preserve">Освен ако са дефинирани изрично по друг начин в този Договор, използваните в него понятия имат значението, дадено им в ЗОП, съответно в легалните </w:t>
      </w:r>
      <w:r w:rsidRPr="003D69D2">
        <w:rPr>
          <w:lang w:val="bg-BG"/>
        </w:rPr>
        <w:lastRenderedPageBreak/>
        <w:t>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3D69D2" w:rsidRPr="003D69D2" w:rsidRDefault="003D69D2" w:rsidP="003D69D2">
      <w:pPr>
        <w:suppressAutoHyphens/>
        <w:spacing w:line="276" w:lineRule="auto"/>
        <w:jc w:val="both"/>
        <w:rPr>
          <w:noProof/>
          <w:lang w:val="bg-BG" w:eastAsia="cs-CZ"/>
        </w:rPr>
      </w:pPr>
      <w:r w:rsidRPr="003D69D2">
        <w:rPr>
          <w:b/>
          <w:lang w:val="bg-BG"/>
        </w:rPr>
        <w:t xml:space="preserve">(2) </w:t>
      </w:r>
      <w:r w:rsidRPr="003D69D2">
        <w:rPr>
          <w:noProof/>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3D69D2" w:rsidRPr="003D69D2" w:rsidRDefault="003D69D2" w:rsidP="003D69D2">
      <w:pPr>
        <w:suppressAutoHyphens/>
        <w:spacing w:line="276" w:lineRule="auto"/>
        <w:jc w:val="both"/>
        <w:rPr>
          <w:noProof/>
          <w:lang w:val="bg-BG" w:eastAsia="cs-CZ"/>
        </w:rPr>
      </w:pPr>
      <w:r w:rsidRPr="003D69D2">
        <w:rPr>
          <w:noProof/>
          <w:lang w:val="bg-BG" w:eastAsia="cs-CZ"/>
        </w:rPr>
        <w:t>1. специалните разпоредби имат предимство пред общите разпоредби;</w:t>
      </w:r>
    </w:p>
    <w:p w:rsidR="003D69D2" w:rsidRPr="003D69D2" w:rsidRDefault="003D69D2" w:rsidP="003D69D2">
      <w:pPr>
        <w:suppressAutoHyphens/>
        <w:spacing w:line="276" w:lineRule="auto"/>
        <w:jc w:val="both"/>
        <w:rPr>
          <w:noProof/>
          <w:lang w:val="bg-BG" w:eastAsia="cs-CZ"/>
        </w:rPr>
      </w:pPr>
      <w:r w:rsidRPr="003D69D2">
        <w:rPr>
          <w:noProof/>
          <w:lang w:val="bg-BG" w:eastAsia="cs-CZ"/>
        </w:rPr>
        <w:t>2. разпоредбите на Приложенията имат предимство пред разпоредбите на Договора</w:t>
      </w:r>
    </w:p>
    <w:p w:rsidR="003D69D2" w:rsidRPr="003D69D2" w:rsidRDefault="003D69D2" w:rsidP="003D69D2">
      <w:pPr>
        <w:suppressAutoHyphens/>
        <w:spacing w:line="276" w:lineRule="auto"/>
        <w:jc w:val="both"/>
        <w:rPr>
          <w:b/>
          <w:noProof/>
          <w:highlight w:val="magenta"/>
          <w:u w:val="single"/>
          <w:lang w:val="bg-BG" w:eastAsia="en-GB"/>
        </w:rPr>
      </w:pPr>
    </w:p>
    <w:p w:rsidR="003D69D2" w:rsidRPr="003D69D2" w:rsidRDefault="003D69D2" w:rsidP="003D69D2">
      <w:pPr>
        <w:suppressAutoHyphens/>
        <w:spacing w:line="276" w:lineRule="auto"/>
        <w:jc w:val="both"/>
        <w:rPr>
          <w:noProof/>
          <w:u w:val="single"/>
          <w:lang w:val="bg-BG" w:eastAsia="en-GB"/>
        </w:rPr>
      </w:pPr>
      <w:r w:rsidRPr="003D69D2">
        <w:rPr>
          <w:noProof/>
          <w:u w:val="single"/>
          <w:lang w:val="bg-BG" w:eastAsia="en-GB"/>
        </w:rPr>
        <w:t xml:space="preserve">Спазване на приложими норми </w:t>
      </w:r>
    </w:p>
    <w:p w:rsidR="003D69D2" w:rsidRPr="003D69D2" w:rsidRDefault="003D69D2" w:rsidP="003D69D2">
      <w:pPr>
        <w:suppressAutoHyphens/>
        <w:spacing w:line="276" w:lineRule="auto"/>
        <w:jc w:val="both"/>
        <w:rPr>
          <w:noProof/>
          <w:lang w:val="bg-BG" w:eastAsia="cs-CZ"/>
        </w:rPr>
      </w:pPr>
    </w:p>
    <w:p w:rsidR="003D69D2" w:rsidRPr="003D69D2" w:rsidRDefault="003D69D2" w:rsidP="003D69D2">
      <w:pPr>
        <w:suppressAutoHyphens/>
        <w:spacing w:line="276" w:lineRule="auto"/>
        <w:jc w:val="both"/>
        <w:rPr>
          <w:noProof/>
          <w:lang w:val="bg-BG" w:eastAsia="cs-CZ"/>
        </w:rPr>
      </w:pPr>
      <w:r w:rsidRPr="003D69D2">
        <w:rPr>
          <w:b/>
          <w:lang w:val="bg-BG"/>
        </w:rPr>
        <w:t xml:space="preserve">Чл. 36. </w:t>
      </w:r>
      <w:r w:rsidRPr="003D69D2">
        <w:rPr>
          <w:noProof/>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3D69D2" w:rsidRPr="003D69D2" w:rsidRDefault="003D69D2" w:rsidP="003D69D2">
      <w:pPr>
        <w:suppressAutoHyphens/>
        <w:spacing w:line="276" w:lineRule="auto"/>
        <w:jc w:val="both"/>
        <w:rPr>
          <w:noProof/>
          <w:u w:val="single"/>
          <w:lang w:val="bg-BG" w:eastAsia="cs-CZ"/>
        </w:rPr>
      </w:pPr>
    </w:p>
    <w:p w:rsidR="003D69D2" w:rsidRPr="003D69D2" w:rsidRDefault="003D69D2" w:rsidP="003D69D2">
      <w:pPr>
        <w:suppressAutoHyphens/>
        <w:spacing w:line="276" w:lineRule="auto"/>
        <w:jc w:val="both"/>
        <w:rPr>
          <w:noProof/>
          <w:u w:val="single"/>
          <w:lang w:val="bg-BG" w:eastAsia="en-GB"/>
        </w:rPr>
      </w:pPr>
      <w:r w:rsidRPr="003D69D2">
        <w:rPr>
          <w:noProof/>
          <w:u w:val="single"/>
          <w:lang w:val="bg-BG" w:eastAsia="en-GB"/>
        </w:rPr>
        <w:t xml:space="preserve">Конфиденциалност </w:t>
      </w:r>
    </w:p>
    <w:p w:rsidR="003D69D2" w:rsidRPr="003D69D2" w:rsidRDefault="003D69D2" w:rsidP="003D69D2">
      <w:pPr>
        <w:suppressAutoHyphens/>
        <w:spacing w:line="276" w:lineRule="auto"/>
        <w:jc w:val="both"/>
        <w:rPr>
          <w:b/>
          <w:lang w:val="bg-BG"/>
        </w:rPr>
      </w:pPr>
    </w:p>
    <w:p w:rsidR="003D69D2" w:rsidRPr="003D69D2" w:rsidRDefault="003D69D2" w:rsidP="003D69D2">
      <w:pPr>
        <w:suppressAutoHyphens/>
        <w:spacing w:line="276" w:lineRule="auto"/>
        <w:jc w:val="both"/>
        <w:rPr>
          <w:bCs/>
          <w:noProof/>
          <w:lang w:val="bg-BG" w:eastAsia="en-GB"/>
        </w:rPr>
      </w:pPr>
      <w:r w:rsidRPr="003D69D2">
        <w:rPr>
          <w:b/>
          <w:lang w:val="bg-BG"/>
        </w:rPr>
        <w:t xml:space="preserve">Чл. 37. </w:t>
      </w:r>
      <w:r w:rsidRPr="003D69D2">
        <w:rPr>
          <w:b/>
          <w:bCs/>
          <w:noProof/>
          <w:lang w:val="bg-BG" w:eastAsia="en-GB"/>
        </w:rPr>
        <w:t xml:space="preserve">(1) </w:t>
      </w:r>
      <w:r w:rsidRPr="003D69D2">
        <w:rPr>
          <w:bCs/>
          <w:noProof/>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3D69D2">
        <w:rPr>
          <w:b/>
          <w:bCs/>
          <w:noProof/>
          <w:lang w:val="bg-BG" w:eastAsia="en-GB"/>
        </w:rPr>
        <w:t>Конфиденциална информация</w:t>
      </w:r>
      <w:r w:rsidRPr="003D69D2">
        <w:rPr>
          <w:bCs/>
          <w:noProof/>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стойността и предмета на този Договор, с оглед бъдещо позоваване на придобит професионален опит от ИЗПЪЛНИТЕЛЯ.</w:t>
      </w:r>
    </w:p>
    <w:p w:rsidR="003D69D2" w:rsidRPr="003D69D2" w:rsidRDefault="003D69D2" w:rsidP="003D69D2">
      <w:pPr>
        <w:suppressAutoHyphens/>
        <w:spacing w:line="276" w:lineRule="auto"/>
        <w:jc w:val="both"/>
        <w:rPr>
          <w:bCs/>
          <w:noProof/>
          <w:lang w:val="bg-BG" w:eastAsia="en-GB"/>
        </w:rPr>
      </w:pPr>
    </w:p>
    <w:p w:rsidR="003D69D2" w:rsidRPr="003D69D2" w:rsidRDefault="003D69D2" w:rsidP="003D69D2">
      <w:pPr>
        <w:suppressAutoHyphens/>
        <w:spacing w:line="276" w:lineRule="auto"/>
        <w:jc w:val="both"/>
        <w:rPr>
          <w:noProof/>
          <w:lang w:val="bg-BG" w:eastAsia="en-GB"/>
        </w:rPr>
      </w:pPr>
      <w:r w:rsidRPr="003D69D2">
        <w:rPr>
          <w:b/>
          <w:noProof/>
          <w:lang w:val="bg-BG" w:eastAsia="en-GB"/>
        </w:rPr>
        <w:t>(2)</w:t>
      </w:r>
      <w:r w:rsidRPr="003D69D2">
        <w:rPr>
          <w:noProof/>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3D69D2" w:rsidRPr="003D69D2" w:rsidRDefault="003D69D2" w:rsidP="003D69D2">
      <w:pPr>
        <w:suppressAutoHyphens/>
        <w:spacing w:line="276" w:lineRule="auto"/>
        <w:jc w:val="both"/>
        <w:rPr>
          <w:noProof/>
          <w:lang w:val="bg-BG" w:eastAsia="en-GB"/>
        </w:rPr>
      </w:pPr>
      <w:r w:rsidRPr="003D69D2">
        <w:rPr>
          <w:b/>
          <w:noProof/>
          <w:lang w:val="bg-BG" w:eastAsia="en-GB"/>
        </w:rPr>
        <w:t>(3)</w:t>
      </w:r>
      <w:r w:rsidRPr="003D69D2">
        <w:rPr>
          <w:noProof/>
          <w:lang w:val="bg-BG" w:eastAsia="en-GB"/>
        </w:rPr>
        <w:t xml:space="preserve"> Не се счита за нарушение на задълженията за неразкриване на Конфиденциална информация, когато:</w:t>
      </w:r>
    </w:p>
    <w:p w:rsidR="003D69D2" w:rsidRPr="003D69D2" w:rsidRDefault="003D69D2" w:rsidP="003D69D2">
      <w:pPr>
        <w:suppressAutoHyphens/>
        <w:spacing w:line="276" w:lineRule="auto"/>
        <w:jc w:val="both"/>
        <w:rPr>
          <w:noProof/>
          <w:lang w:val="bg-BG" w:eastAsia="en-GB"/>
        </w:rPr>
      </w:pPr>
      <w:r w:rsidRPr="003D69D2">
        <w:rPr>
          <w:noProof/>
          <w:lang w:val="bg-BG" w:eastAsia="en-GB"/>
        </w:rPr>
        <w:t>1. информацията е станала или става публично достъпна, без нарушаване на този Договор от която и да е от Страните;</w:t>
      </w:r>
    </w:p>
    <w:p w:rsidR="003D69D2" w:rsidRPr="003D69D2" w:rsidRDefault="003D69D2" w:rsidP="003D69D2">
      <w:pPr>
        <w:suppressAutoHyphens/>
        <w:spacing w:line="276" w:lineRule="auto"/>
        <w:jc w:val="both"/>
        <w:rPr>
          <w:noProof/>
          <w:lang w:val="bg-BG" w:eastAsia="en-GB"/>
        </w:rPr>
      </w:pPr>
      <w:r w:rsidRPr="003D69D2">
        <w:rPr>
          <w:noProof/>
          <w:lang w:val="bg-BG" w:eastAsia="en-GB"/>
        </w:rPr>
        <w:t>2. информацията се изисква по силата на закон, приложим спрямо която и да е от Страните; или</w:t>
      </w:r>
    </w:p>
    <w:p w:rsidR="003D69D2" w:rsidRPr="003D69D2" w:rsidRDefault="003D69D2" w:rsidP="003D69D2">
      <w:pPr>
        <w:suppressAutoHyphens/>
        <w:spacing w:line="276" w:lineRule="auto"/>
        <w:jc w:val="both"/>
        <w:rPr>
          <w:bCs/>
          <w:noProof/>
          <w:lang w:val="bg-BG" w:eastAsia="en-GB"/>
        </w:rPr>
      </w:pPr>
      <w:r w:rsidRPr="003D69D2">
        <w:rPr>
          <w:bCs/>
          <w:noProof/>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3D69D2" w:rsidRPr="003D69D2" w:rsidRDefault="003D69D2" w:rsidP="003D69D2">
      <w:pPr>
        <w:suppressAutoHyphens/>
        <w:spacing w:line="276" w:lineRule="auto"/>
        <w:jc w:val="both"/>
        <w:rPr>
          <w:bCs/>
          <w:noProof/>
          <w:lang w:val="bg-BG" w:eastAsia="en-GB"/>
        </w:rPr>
      </w:pPr>
      <w:r w:rsidRPr="003D69D2">
        <w:rPr>
          <w:rFonts w:eastAsia="Calibri"/>
          <w:lang w:val="bg-BG"/>
        </w:rPr>
        <w:t>В</w:t>
      </w:r>
      <w:r w:rsidRPr="004E6159">
        <w:rPr>
          <w:rFonts w:eastAsia="Calibri"/>
          <w:lang w:val="bg-BG"/>
        </w:rPr>
        <w:t xml:space="preserve"> случаите по точки 2 или 3 </w:t>
      </w:r>
      <w:r w:rsidRPr="003D69D2">
        <w:rPr>
          <w:rFonts w:eastAsia="Calibri"/>
          <w:lang w:val="bg-BG"/>
        </w:rPr>
        <w:t>С</w:t>
      </w:r>
      <w:r w:rsidRPr="004E6159">
        <w:rPr>
          <w:rFonts w:eastAsia="Calibri"/>
          <w:lang w:val="bg-BG"/>
        </w:rPr>
        <w:t>траната, която следва да предостави информацията, уведомява незабавно другата Страна по Договора</w:t>
      </w:r>
      <w:r w:rsidRPr="003D69D2">
        <w:rPr>
          <w:bCs/>
          <w:noProof/>
          <w:lang w:val="bg-BG" w:eastAsia="en-GB"/>
        </w:rPr>
        <w:t>.</w:t>
      </w:r>
    </w:p>
    <w:p w:rsidR="003D69D2" w:rsidRPr="003D69D2" w:rsidRDefault="003D69D2" w:rsidP="003D69D2">
      <w:pPr>
        <w:suppressAutoHyphens/>
        <w:spacing w:line="276" w:lineRule="auto"/>
        <w:jc w:val="both"/>
        <w:rPr>
          <w:bCs/>
          <w:noProof/>
          <w:lang w:val="bg-BG" w:eastAsia="en-GB"/>
        </w:rPr>
      </w:pPr>
      <w:r w:rsidRPr="003D69D2">
        <w:rPr>
          <w:b/>
          <w:bCs/>
          <w:noProof/>
          <w:lang w:val="bg-BG" w:eastAsia="en-GB"/>
        </w:rPr>
        <w:t>(4)</w:t>
      </w:r>
      <w:r w:rsidRPr="003D69D2">
        <w:rPr>
          <w:bCs/>
          <w:noProof/>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w:t>
      </w:r>
      <w:r w:rsidRPr="003D69D2">
        <w:rPr>
          <w:bCs/>
          <w:noProof/>
          <w:lang w:val="bg-BG" w:eastAsia="en-GB"/>
        </w:rPr>
        <w:lastRenderedPageBreak/>
        <w:t xml:space="preserve">наети от него физически или юридически лица, като ИЗПЪЛНИТЕЛЯТ отговаря за изпълнението на тези задължения от страна на такива лица. </w:t>
      </w:r>
    </w:p>
    <w:p w:rsidR="003D69D2" w:rsidRPr="003D69D2" w:rsidRDefault="003D69D2" w:rsidP="003D69D2">
      <w:pPr>
        <w:suppressAutoHyphens/>
        <w:spacing w:line="276" w:lineRule="auto"/>
        <w:jc w:val="both"/>
        <w:rPr>
          <w:bCs/>
          <w:noProof/>
          <w:lang w:val="bg-BG" w:eastAsia="en-GB"/>
        </w:rPr>
      </w:pPr>
      <w:r w:rsidRPr="003D69D2">
        <w:rPr>
          <w:bCs/>
          <w:noProof/>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3D69D2" w:rsidRPr="003D69D2" w:rsidRDefault="003D69D2" w:rsidP="003D69D2">
      <w:pPr>
        <w:suppressAutoHyphens/>
        <w:spacing w:line="276" w:lineRule="auto"/>
        <w:jc w:val="both"/>
        <w:rPr>
          <w:b/>
          <w:bCs/>
          <w:noProof/>
          <w:highlight w:val="magenta"/>
          <w:u w:val="single"/>
          <w:lang w:val="bg-BG" w:eastAsia="en-GB"/>
        </w:rPr>
      </w:pPr>
    </w:p>
    <w:p w:rsidR="003D69D2" w:rsidRPr="003D69D2" w:rsidRDefault="003D69D2" w:rsidP="003D69D2">
      <w:pPr>
        <w:suppressAutoHyphens/>
        <w:spacing w:line="276" w:lineRule="auto"/>
        <w:jc w:val="both"/>
        <w:rPr>
          <w:bCs/>
          <w:noProof/>
          <w:u w:val="single"/>
          <w:lang w:val="bg-BG" w:eastAsia="en-GB"/>
        </w:rPr>
      </w:pPr>
      <w:r w:rsidRPr="003D69D2">
        <w:rPr>
          <w:bCs/>
          <w:noProof/>
          <w:u w:val="single"/>
          <w:lang w:val="bg-BG" w:eastAsia="en-GB"/>
        </w:rPr>
        <w:t>Публични изявления</w:t>
      </w:r>
    </w:p>
    <w:p w:rsidR="003D69D2" w:rsidRPr="003D69D2" w:rsidRDefault="003D69D2" w:rsidP="003D69D2">
      <w:pPr>
        <w:suppressAutoHyphens/>
        <w:spacing w:line="276" w:lineRule="auto"/>
        <w:jc w:val="both"/>
        <w:rPr>
          <w:noProof/>
          <w:lang w:val="bg-BG" w:eastAsia="en-GB"/>
        </w:rPr>
      </w:pPr>
      <w:bookmarkStart w:id="22" w:name="_DV_M169"/>
      <w:bookmarkStart w:id="23" w:name="_DV_M170"/>
      <w:bookmarkEnd w:id="22"/>
      <w:bookmarkEnd w:id="23"/>
    </w:p>
    <w:p w:rsidR="003D69D2" w:rsidRPr="003D69D2" w:rsidRDefault="003D69D2" w:rsidP="003D69D2">
      <w:pPr>
        <w:suppressAutoHyphens/>
        <w:spacing w:line="276" w:lineRule="auto"/>
        <w:jc w:val="both"/>
        <w:rPr>
          <w:noProof/>
          <w:lang w:val="bg-BG" w:eastAsia="en-GB"/>
        </w:rPr>
      </w:pPr>
      <w:r w:rsidRPr="003D69D2">
        <w:rPr>
          <w:b/>
          <w:lang w:val="bg-BG"/>
        </w:rPr>
        <w:t xml:space="preserve">Чл. 38. </w:t>
      </w:r>
      <w:r w:rsidRPr="003D69D2">
        <w:rPr>
          <w:noProof/>
          <w:lang w:val="bg-BG" w:eastAsia="en-GB"/>
        </w:rPr>
        <w:t>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w:t>
      </w:r>
      <w:r w:rsidR="0031378C">
        <w:rPr>
          <w:noProof/>
          <w:lang w:val="bg-BG" w:eastAsia="en-GB"/>
        </w:rPr>
        <w:t>лугите, предмет на този Договор</w:t>
      </w:r>
      <w:r w:rsidRPr="003D69D2">
        <w:rPr>
          <w:noProof/>
          <w:lang w:val="bg-BG" w:eastAsia="en-GB"/>
        </w:rPr>
        <w:t xml:space="preserve">, без предварителното писмено съгласие на </w:t>
      </w:r>
      <w:r w:rsidRPr="003D69D2">
        <w:rPr>
          <w:bCs/>
          <w:noProof/>
          <w:lang w:val="bg-BG" w:eastAsia="en-GB"/>
        </w:rPr>
        <w:t>ВЪЗЛОЖИТЕЛЯ</w:t>
      </w:r>
      <w:r w:rsidRPr="003D69D2">
        <w:rPr>
          <w:noProof/>
          <w:lang w:val="bg-BG" w:eastAsia="en-GB"/>
        </w:rPr>
        <w:t>, което съгласие няма да бъде безпричинно отказано или забавено.</w:t>
      </w:r>
    </w:p>
    <w:p w:rsidR="003D69D2" w:rsidRPr="003D69D2" w:rsidRDefault="003D69D2" w:rsidP="003D69D2">
      <w:pPr>
        <w:suppressAutoHyphens/>
        <w:spacing w:line="276" w:lineRule="auto"/>
        <w:jc w:val="both"/>
        <w:rPr>
          <w:noProof/>
          <w:lang w:val="bg-BG" w:eastAsia="en-GB"/>
        </w:rPr>
      </w:pPr>
    </w:p>
    <w:p w:rsidR="003D69D2" w:rsidRPr="003D69D2" w:rsidRDefault="003D69D2" w:rsidP="003D69D2">
      <w:pPr>
        <w:suppressAutoHyphens/>
        <w:spacing w:line="276" w:lineRule="auto"/>
        <w:jc w:val="both"/>
        <w:rPr>
          <w:noProof/>
          <w:lang w:val="bg-BG" w:eastAsia="cs-CZ"/>
        </w:rPr>
      </w:pPr>
      <w:r w:rsidRPr="003D69D2">
        <w:rPr>
          <w:noProof/>
          <w:u w:val="single"/>
          <w:lang w:val="bg-BG" w:eastAsia="cs-CZ"/>
        </w:rPr>
        <w:t>Прехвърляне на права и задължения</w:t>
      </w:r>
    </w:p>
    <w:p w:rsidR="003D69D2" w:rsidRPr="003D69D2" w:rsidRDefault="003D69D2" w:rsidP="003D69D2">
      <w:pPr>
        <w:suppressAutoHyphens/>
        <w:spacing w:line="276" w:lineRule="auto"/>
        <w:jc w:val="both"/>
        <w:rPr>
          <w:noProof/>
          <w:lang w:val="bg-BG" w:eastAsia="cs-CZ"/>
        </w:rPr>
      </w:pPr>
    </w:p>
    <w:p w:rsidR="003D69D2" w:rsidRPr="003D69D2" w:rsidRDefault="003D69D2" w:rsidP="003D69D2">
      <w:pPr>
        <w:suppressAutoHyphens/>
        <w:spacing w:line="276" w:lineRule="auto"/>
        <w:jc w:val="both"/>
        <w:rPr>
          <w:noProof/>
          <w:lang w:val="bg-BG" w:eastAsia="cs-CZ"/>
        </w:rPr>
      </w:pPr>
      <w:r w:rsidRPr="003D69D2">
        <w:rPr>
          <w:b/>
          <w:lang w:val="bg-BG"/>
        </w:rPr>
        <w:t xml:space="preserve">Чл. 39. </w:t>
      </w:r>
      <w:r w:rsidRPr="003D69D2">
        <w:rPr>
          <w:noProof/>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Страна.Паричните вземания по Договора [и по договорите за подизпълнение] могат да бъдат прехвърляни или залагани съгласно приложимото право.</w:t>
      </w:r>
    </w:p>
    <w:p w:rsidR="003D69D2" w:rsidRPr="003D69D2" w:rsidRDefault="003D69D2" w:rsidP="003D69D2">
      <w:pPr>
        <w:suppressAutoHyphens/>
        <w:spacing w:line="276" w:lineRule="auto"/>
        <w:jc w:val="both"/>
        <w:rPr>
          <w:noProof/>
          <w:u w:val="single"/>
          <w:lang w:val="bg-BG" w:eastAsia="en-GB"/>
        </w:rPr>
      </w:pPr>
    </w:p>
    <w:p w:rsidR="003D69D2" w:rsidRPr="003D69D2" w:rsidRDefault="003D69D2" w:rsidP="003D69D2">
      <w:pPr>
        <w:suppressAutoHyphens/>
        <w:spacing w:line="276" w:lineRule="auto"/>
        <w:jc w:val="both"/>
        <w:rPr>
          <w:noProof/>
          <w:u w:val="single"/>
          <w:lang w:val="bg-BG" w:eastAsia="en-GB"/>
        </w:rPr>
      </w:pPr>
      <w:r w:rsidRPr="003D69D2">
        <w:rPr>
          <w:noProof/>
          <w:u w:val="single"/>
          <w:lang w:val="bg-BG" w:eastAsia="en-GB"/>
        </w:rPr>
        <w:t>Изменения</w:t>
      </w:r>
    </w:p>
    <w:p w:rsidR="003D69D2" w:rsidRPr="003D69D2" w:rsidRDefault="003D69D2" w:rsidP="003D69D2">
      <w:pPr>
        <w:suppressAutoHyphens/>
        <w:spacing w:line="276" w:lineRule="auto"/>
        <w:jc w:val="both"/>
        <w:rPr>
          <w:noProof/>
          <w:lang w:val="bg-BG" w:eastAsia="en-GB"/>
        </w:rPr>
      </w:pPr>
    </w:p>
    <w:p w:rsidR="003D69D2" w:rsidRPr="004A77F3" w:rsidRDefault="003D69D2" w:rsidP="003D69D2">
      <w:pPr>
        <w:suppressAutoHyphens/>
        <w:spacing w:line="276" w:lineRule="auto"/>
        <w:jc w:val="both"/>
        <w:rPr>
          <w:noProof/>
          <w:lang w:val="bg-BG" w:eastAsia="en-GB"/>
        </w:rPr>
      </w:pPr>
      <w:r w:rsidRPr="003D69D2">
        <w:rPr>
          <w:b/>
          <w:lang w:val="bg-BG"/>
        </w:rPr>
        <w:t xml:space="preserve">Чл. 40. </w:t>
      </w:r>
      <w:r w:rsidR="004A77F3">
        <w:rPr>
          <w:b/>
          <w:lang w:val="bg-BG"/>
        </w:rPr>
        <w:t xml:space="preserve">(1) </w:t>
      </w:r>
      <w:r w:rsidRPr="003D69D2">
        <w:rPr>
          <w:noProof/>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4A77F3" w:rsidRPr="004A77F3" w:rsidRDefault="004A77F3" w:rsidP="003D69D2">
      <w:pPr>
        <w:suppressAutoHyphens/>
        <w:spacing w:line="276" w:lineRule="auto"/>
        <w:jc w:val="both"/>
        <w:rPr>
          <w:noProof/>
          <w:lang w:val="bg-BG" w:eastAsia="en-GB"/>
        </w:rPr>
      </w:pPr>
      <w:r>
        <w:rPr>
          <w:noProof/>
          <w:lang w:val="en-US" w:eastAsia="en-GB"/>
        </w:rPr>
        <w:t xml:space="preserve">(2) Продължаването на срока на действие на договора </w:t>
      </w:r>
      <w:r>
        <w:rPr>
          <w:noProof/>
          <w:lang w:val="bg-BG" w:eastAsia="en-GB"/>
        </w:rPr>
        <w:t>на основание</w:t>
      </w:r>
      <w:r>
        <w:rPr>
          <w:noProof/>
          <w:lang w:val="en-US" w:eastAsia="en-GB"/>
        </w:rPr>
        <w:t xml:space="preserve"> чл. </w:t>
      </w:r>
      <w:r>
        <w:rPr>
          <w:noProof/>
          <w:lang w:val="bg-BG" w:eastAsia="en-GB"/>
        </w:rPr>
        <w:t>3, ал. 4 се извършва с подписване на допълнително споразумение между двете Страни по реда на чл. 116, ал. 1, т. 1 от ЗОП.</w:t>
      </w:r>
    </w:p>
    <w:p w:rsidR="003D69D2" w:rsidRPr="003D69D2" w:rsidRDefault="003D69D2" w:rsidP="003D69D2">
      <w:pPr>
        <w:suppressAutoHyphens/>
        <w:spacing w:line="276" w:lineRule="auto"/>
        <w:jc w:val="both"/>
        <w:rPr>
          <w:noProof/>
          <w:lang w:val="bg-BG" w:eastAsia="en-GB"/>
        </w:rPr>
      </w:pPr>
    </w:p>
    <w:p w:rsidR="003D69D2" w:rsidRPr="003D69D2" w:rsidRDefault="003D69D2" w:rsidP="003D69D2">
      <w:pPr>
        <w:suppressAutoHyphens/>
        <w:spacing w:line="276" w:lineRule="auto"/>
        <w:jc w:val="both"/>
        <w:rPr>
          <w:noProof/>
          <w:u w:val="single"/>
          <w:lang w:val="bg-BG" w:eastAsia="en-GB"/>
        </w:rPr>
      </w:pPr>
      <w:r w:rsidRPr="003D69D2">
        <w:rPr>
          <w:noProof/>
          <w:u w:val="single"/>
          <w:lang w:val="bg-BG" w:eastAsia="en-GB"/>
        </w:rPr>
        <w:t>Непреодолима сила</w:t>
      </w:r>
    </w:p>
    <w:p w:rsidR="003D69D2" w:rsidRPr="003D69D2" w:rsidRDefault="003D69D2" w:rsidP="003D69D2">
      <w:pPr>
        <w:suppressAutoHyphens/>
        <w:spacing w:line="276" w:lineRule="auto"/>
        <w:jc w:val="both"/>
        <w:rPr>
          <w:noProof/>
          <w:lang w:val="bg-BG" w:eastAsia="en-GB"/>
        </w:rPr>
      </w:pPr>
    </w:p>
    <w:p w:rsidR="003D69D2" w:rsidRPr="003D69D2" w:rsidRDefault="003D69D2" w:rsidP="003D69D2">
      <w:pPr>
        <w:suppressAutoHyphens/>
        <w:spacing w:line="276" w:lineRule="auto"/>
        <w:jc w:val="both"/>
        <w:rPr>
          <w:noProof/>
          <w:lang w:val="bg-BG" w:eastAsia="en-GB"/>
        </w:rPr>
      </w:pPr>
      <w:r w:rsidRPr="003D69D2">
        <w:rPr>
          <w:b/>
          <w:lang w:val="bg-BG"/>
        </w:rPr>
        <w:t xml:space="preserve">Чл. 41. (1) </w:t>
      </w:r>
      <w:r w:rsidRPr="003D69D2">
        <w:rPr>
          <w:noProof/>
          <w:lang w:val="bg-B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3D69D2" w:rsidRPr="003D69D2" w:rsidRDefault="003D69D2" w:rsidP="003D69D2">
      <w:pPr>
        <w:suppressAutoHyphens/>
        <w:spacing w:line="276" w:lineRule="auto"/>
        <w:jc w:val="both"/>
        <w:rPr>
          <w:noProof/>
          <w:lang w:val="bg-BG" w:eastAsia="en-GB"/>
        </w:rPr>
      </w:pPr>
      <w:r w:rsidRPr="003D69D2">
        <w:rPr>
          <w:b/>
          <w:lang w:val="bg-BG"/>
        </w:rPr>
        <w:t xml:space="preserve">(2) </w:t>
      </w:r>
      <w:r w:rsidRPr="003D69D2">
        <w:rPr>
          <w:noProof/>
          <w:lang w:val="bg-BG" w:eastAsia="en-GB"/>
        </w:rPr>
        <w:t>За целите на този Договор, „непреодолима сила“ има значението на това понятие по смисъла на чл.306, ал.2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3D69D2" w:rsidRPr="003D69D2" w:rsidRDefault="003D69D2" w:rsidP="003D69D2">
      <w:pPr>
        <w:suppressAutoHyphens/>
        <w:spacing w:line="276" w:lineRule="auto"/>
        <w:jc w:val="both"/>
        <w:rPr>
          <w:noProof/>
          <w:lang w:val="bg-BG" w:eastAsia="en-GB"/>
        </w:rPr>
      </w:pPr>
      <w:r w:rsidRPr="003D69D2">
        <w:rPr>
          <w:b/>
          <w:lang w:val="bg-BG"/>
        </w:rPr>
        <w:t xml:space="preserve">(3) </w:t>
      </w:r>
      <w:r w:rsidRPr="003D69D2">
        <w:rPr>
          <w:noProof/>
          <w:lang w:val="bg-B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3 (</w:t>
      </w:r>
      <w:r w:rsidRPr="003D69D2">
        <w:rPr>
          <w:i/>
          <w:noProof/>
          <w:lang w:val="bg-BG" w:eastAsia="en-GB"/>
        </w:rPr>
        <w:t>три</w:t>
      </w:r>
      <w:r w:rsidRPr="003D69D2">
        <w:rPr>
          <w:noProof/>
          <w:lang w:val="bg-BG" w:eastAsia="en-GB"/>
        </w:rPr>
        <w:t>)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3D69D2" w:rsidRPr="003D69D2" w:rsidRDefault="003D69D2" w:rsidP="003D69D2">
      <w:pPr>
        <w:suppressAutoHyphens/>
        <w:spacing w:line="276" w:lineRule="auto"/>
        <w:jc w:val="both"/>
        <w:rPr>
          <w:noProof/>
          <w:lang w:val="bg-BG" w:eastAsia="en-GB"/>
        </w:rPr>
      </w:pPr>
      <w:r w:rsidRPr="003D69D2">
        <w:rPr>
          <w:b/>
          <w:lang w:val="bg-BG"/>
        </w:rPr>
        <w:lastRenderedPageBreak/>
        <w:t xml:space="preserve">(4) </w:t>
      </w:r>
      <w:r w:rsidRPr="003D69D2">
        <w:rPr>
          <w:noProof/>
          <w:lang w:val="bg-B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3D69D2" w:rsidRPr="003D69D2" w:rsidRDefault="003D69D2" w:rsidP="003D69D2">
      <w:pPr>
        <w:tabs>
          <w:tab w:val="left" w:pos="6405"/>
        </w:tabs>
        <w:suppressAutoHyphens/>
        <w:spacing w:line="276" w:lineRule="auto"/>
        <w:jc w:val="both"/>
        <w:rPr>
          <w:noProof/>
          <w:lang w:val="bg-BG" w:eastAsia="en-GB"/>
        </w:rPr>
      </w:pPr>
      <w:r w:rsidRPr="003D69D2">
        <w:rPr>
          <w:b/>
          <w:lang w:val="bg-BG"/>
        </w:rPr>
        <w:t xml:space="preserve">(5) </w:t>
      </w:r>
      <w:r w:rsidRPr="003D69D2">
        <w:rPr>
          <w:noProof/>
          <w:lang w:val="bg-BG" w:eastAsia="en-GB"/>
        </w:rPr>
        <w:t xml:space="preserve">Не може да се позовава на непреодолима сила Страна: </w:t>
      </w:r>
      <w:r w:rsidRPr="003D69D2">
        <w:rPr>
          <w:noProof/>
          <w:lang w:val="bg-BG" w:eastAsia="en-GB"/>
        </w:rPr>
        <w:tab/>
      </w:r>
    </w:p>
    <w:p w:rsidR="003D69D2" w:rsidRPr="003D69D2" w:rsidRDefault="003D69D2" w:rsidP="003D69D2">
      <w:pPr>
        <w:suppressAutoHyphens/>
        <w:spacing w:line="276" w:lineRule="auto"/>
        <w:jc w:val="both"/>
        <w:rPr>
          <w:noProof/>
          <w:lang w:val="bg-BG" w:eastAsia="en-GB"/>
        </w:rPr>
      </w:pPr>
      <w:r w:rsidRPr="003D69D2">
        <w:rPr>
          <w:noProof/>
          <w:lang w:val="bg-BG" w:eastAsia="en-GB"/>
        </w:rPr>
        <w:t>1. която е била в забава или друго неизпълнение преди настъпването на непреодолима сила;</w:t>
      </w:r>
    </w:p>
    <w:p w:rsidR="003D69D2" w:rsidRPr="003D69D2" w:rsidRDefault="003D69D2" w:rsidP="003D69D2">
      <w:pPr>
        <w:suppressAutoHyphens/>
        <w:spacing w:line="276" w:lineRule="auto"/>
        <w:jc w:val="both"/>
        <w:rPr>
          <w:noProof/>
          <w:lang w:val="bg-BG" w:eastAsia="en-GB"/>
        </w:rPr>
      </w:pPr>
      <w:r w:rsidRPr="003D69D2">
        <w:rPr>
          <w:noProof/>
          <w:lang w:val="bg-BG" w:eastAsia="en-GB"/>
        </w:rPr>
        <w:t>2. която не е информирала другата Страна за настъпването на непреодолима сила; или</w:t>
      </w:r>
    </w:p>
    <w:p w:rsidR="003D69D2" w:rsidRPr="003D69D2" w:rsidRDefault="003D69D2" w:rsidP="003D69D2">
      <w:pPr>
        <w:suppressAutoHyphens/>
        <w:spacing w:line="276" w:lineRule="auto"/>
        <w:jc w:val="both"/>
        <w:rPr>
          <w:noProof/>
          <w:lang w:val="bg-BG" w:eastAsia="en-GB"/>
        </w:rPr>
      </w:pPr>
      <w:r w:rsidRPr="003D69D2">
        <w:rPr>
          <w:noProof/>
          <w:lang w:val="bg-BG" w:eastAsia="en-GB"/>
        </w:rPr>
        <w:t>3. чиято небрежност или умишлени действия или бездействия са довели до невъзможност за изпълнение на Договора.</w:t>
      </w:r>
    </w:p>
    <w:p w:rsidR="003D69D2" w:rsidRPr="003D69D2" w:rsidRDefault="003D69D2" w:rsidP="003D69D2">
      <w:pPr>
        <w:suppressAutoHyphens/>
        <w:spacing w:line="276" w:lineRule="auto"/>
        <w:jc w:val="both"/>
        <w:rPr>
          <w:noProof/>
          <w:lang w:val="bg-BG" w:eastAsia="en-GB"/>
        </w:rPr>
      </w:pPr>
      <w:r w:rsidRPr="003D69D2">
        <w:rPr>
          <w:b/>
          <w:lang w:val="bg-BG"/>
        </w:rPr>
        <w:t xml:space="preserve">(6) </w:t>
      </w:r>
      <w:r w:rsidRPr="003D69D2">
        <w:rPr>
          <w:noProof/>
          <w:lang w:val="bg-BG" w:eastAsia="en-GB"/>
        </w:rPr>
        <w:t>Липсата на парични средства не представлява непреодолима сила.</w:t>
      </w:r>
    </w:p>
    <w:p w:rsidR="003D69D2" w:rsidRPr="003D69D2" w:rsidRDefault="003D69D2" w:rsidP="003D69D2">
      <w:pPr>
        <w:suppressAutoHyphens/>
        <w:spacing w:line="276" w:lineRule="auto"/>
        <w:jc w:val="both"/>
        <w:rPr>
          <w:noProof/>
          <w:lang w:val="bg-BG" w:eastAsia="en-GB"/>
        </w:rPr>
      </w:pPr>
    </w:p>
    <w:p w:rsidR="003D69D2" w:rsidRPr="003D69D2" w:rsidRDefault="003D69D2" w:rsidP="003D69D2">
      <w:pPr>
        <w:suppressAutoHyphens/>
        <w:spacing w:line="276" w:lineRule="auto"/>
        <w:jc w:val="both"/>
        <w:rPr>
          <w:noProof/>
          <w:u w:val="single"/>
          <w:lang w:val="bg-BG" w:eastAsia="en-GB"/>
        </w:rPr>
      </w:pPr>
      <w:r w:rsidRPr="003D69D2">
        <w:rPr>
          <w:noProof/>
          <w:u w:val="single"/>
          <w:lang w:val="bg-BG" w:eastAsia="en-GB"/>
        </w:rPr>
        <w:t>Нищожност на отделни клаузи</w:t>
      </w:r>
    </w:p>
    <w:p w:rsidR="003D69D2" w:rsidRPr="003D69D2" w:rsidRDefault="003D69D2" w:rsidP="003D69D2">
      <w:pPr>
        <w:suppressAutoHyphens/>
        <w:spacing w:line="276" w:lineRule="auto"/>
        <w:jc w:val="both"/>
        <w:rPr>
          <w:noProof/>
          <w:lang w:val="bg-BG" w:eastAsia="en-GB"/>
        </w:rPr>
      </w:pPr>
    </w:p>
    <w:p w:rsidR="003D69D2" w:rsidRPr="003D69D2" w:rsidRDefault="003D69D2" w:rsidP="003D69D2">
      <w:pPr>
        <w:suppressAutoHyphens/>
        <w:spacing w:line="276" w:lineRule="auto"/>
        <w:jc w:val="both"/>
        <w:rPr>
          <w:b/>
          <w:bCs/>
          <w:noProof/>
          <w:lang w:val="bg-BG" w:eastAsia="en-GB"/>
        </w:rPr>
      </w:pPr>
      <w:r w:rsidRPr="003D69D2">
        <w:rPr>
          <w:b/>
          <w:lang w:val="bg-BG"/>
        </w:rPr>
        <w:t xml:space="preserve">Чл. 42. </w:t>
      </w:r>
      <w:r w:rsidRPr="003D69D2">
        <w:rPr>
          <w:noProof/>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3D69D2" w:rsidRPr="003D69D2" w:rsidRDefault="003D69D2" w:rsidP="003D69D2">
      <w:pPr>
        <w:suppressAutoHyphens/>
        <w:spacing w:line="276" w:lineRule="auto"/>
        <w:jc w:val="both"/>
        <w:rPr>
          <w:noProof/>
          <w:lang w:val="bg-BG" w:eastAsia="en-GB"/>
        </w:rPr>
      </w:pPr>
    </w:p>
    <w:p w:rsidR="003D69D2" w:rsidRPr="003D69D2" w:rsidRDefault="003D69D2" w:rsidP="003D69D2">
      <w:pPr>
        <w:suppressAutoHyphens/>
        <w:spacing w:line="276" w:lineRule="auto"/>
        <w:jc w:val="both"/>
        <w:rPr>
          <w:noProof/>
          <w:u w:val="single"/>
          <w:lang w:val="bg-BG" w:eastAsia="en-GB"/>
        </w:rPr>
      </w:pPr>
      <w:r w:rsidRPr="003D69D2">
        <w:rPr>
          <w:noProof/>
          <w:u w:val="single"/>
          <w:lang w:val="bg-BG" w:eastAsia="en-GB"/>
        </w:rPr>
        <w:t>Уведомления</w:t>
      </w:r>
    </w:p>
    <w:p w:rsidR="003D69D2" w:rsidRPr="003D69D2" w:rsidRDefault="003D69D2" w:rsidP="003D69D2">
      <w:pPr>
        <w:suppressAutoHyphens/>
        <w:spacing w:line="276" w:lineRule="auto"/>
        <w:jc w:val="both"/>
        <w:rPr>
          <w:b/>
          <w:noProof/>
          <w:lang w:val="bg-BG" w:eastAsia="en-GB"/>
        </w:rPr>
      </w:pPr>
    </w:p>
    <w:p w:rsidR="003D69D2" w:rsidRPr="003D69D2" w:rsidRDefault="003D69D2" w:rsidP="003D69D2">
      <w:pPr>
        <w:suppressAutoHyphens/>
        <w:spacing w:line="276" w:lineRule="auto"/>
        <w:jc w:val="both"/>
        <w:rPr>
          <w:noProof/>
          <w:lang w:val="bg-BG" w:eastAsia="en-GB"/>
        </w:rPr>
      </w:pPr>
      <w:r w:rsidRPr="003D69D2">
        <w:rPr>
          <w:b/>
          <w:lang w:val="bg-BG"/>
        </w:rPr>
        <w:t xml:space="preserve">Чл. 43. </w:t>
      </w:r>
      <w:r w:rsidRPr="003D69D2">
        <w:rPr>
          <w:b/>
          <w:noProof/>
          <w:lang w:val="bg-BG" w:eastAsia="en-GB"/>
        </w:rPr>
        <w:t>(1)</w:t>
      </w:r>
      <w:r w:rsidRPr="003D69D2">
        <w:rPr>
          <w:noProof/>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3D69D2" w:rsidRPr="003D69D2" w:rsidRDefault="003D69D2" w:rsidP="003D69D2">
      <w:pPr>
        <w:suppressAutoHyphens/>
        <w:spacing w:line="276" w:lineRule="auto"/>
        <w:jc w:val="both"/>
        <w:rPr>
          <w:noProof/>
          <w:lang w:val="bg-BG" w:eastAsia="en-GB"/>
        </w:rPr>
      </w:pPr>
      <w:r w:rsidRPr="003D69D2">
        <w:rPr>
          <w:b/>
          <w:noProof/>
          <w:lang w:val="bg-BG" w:eastAsia="en-GB"/>
        </w:rPr>
        <w:t>(2)</w:t>
      </w:r>
      <w:r w:rsidRPr="003D69D2">
        <w:rPr>
          <w:noProof/>
          <w:lang w:val="bg-BG" w:eastAsia="en-GB"/>
        </w:rPr>
        <w:t xml:space="preserve"> За целите на този Договор данните и лицата за контакт на Страните са, както следва:</w:t>
      </w:r>
    </w:p>
    <w:p w:rsidR="003D69D2" w:rsidRPr="003D69D2" w:rsidRDefault="003D69D2" w:rsidP="003D69D2">
      <w:pPr>
        <w:suppressAutoHyphens/>
        <w:spacing w:line="276" w:lineRule="auto"/>
        <w:jc w:val="both"/>
        <w:rPr>
          <w:noProof/>
          <w:lang w:val="bg-BG" w:eastAsia="en-GB"/>
        </w:rPr>
      </w:pPr>
      <w:r w:rsidRPr="003D69D2">
        <w:rPr>
          <w:noProof/>
          <w:lang w:val="bg-BG" w:eastAsia="en-GB"/>
        </w:rPr>
        <w:t>1. За ВЪЗЛОЖИТЕЛЯ:</w:t>
      </w:r>
    </w:p>
    <w:p w:rsidR="003D69D2" w:rsidRPr="003D69D2" w:rsidRDefault="003D69D2" w:rsidP="003D69D2">
      <w:pPr>
        <w:suppressAutoHyphens/>
        <w:spacing w:line="276" w:lineRule="auto"/>
        <w:jc w:val="both"/>
        <w:rPr>
          <w:noProof/>
          <w:lang w:val="bg-BG" w:eastAsia="en-GB"/>
        </w:rPr>
      </w:pPr>
      <w:r w:rsidRPr="003D69D2">
        <w:rPr>
          <w:noProof/>
          <w:lang w:val="bg-BG" w:eastAsia="en-GB"/>
        </w:rPr>
        <w:t>Адрес за кореспонденция: Р.България, гр. София, ул.Ал.Жендов, №2.</w:t>
      </w:r>
    </w:p>
    <w:p w:rsidR="003D69D2" w:rsidRPr="003D69D2" w:rsidRDefault="003D69D2" w:rsidP="003D69D2">
      <w:pPr>
        <w:suppressAutoHyphens/>
        <w:spacing w:line="276" w:lineRule="auto"/>
        <w:jc w:val="both"/>
        <w:rPr>
          <w:noProof/>
          <w:lang w:val="bg-BG" w:eastAsia="en-GB"/>
        </w:rPr>
      </w:pPr>
      <w:r w:rsidRPr="003D69D2">
        <w:rPr>
          <w:noProof/>
          <w:lang w:val="bg-BG" w:eastAsia="en-GB"/>
        </w:rPr>
        <w:t>Тел.: ………………………………………….</w:t>
      </w:r>
    </w:p>
    <w:p w:rsidR="003D69D2" w:rsidRPr="003D69D2" w:rsidRDefault="003D69D2" w:rsidP="003D69D2">
      <w:pPr>
        <w:suppressAutoHyphens/>
        <w:spacing w:line="276" w:lineRule="auto"/>
        <w:jc w:val="both"/>
        <w:rPr>
          <w:noProof/>
          <w:lang w:val="bg-BG" w:eastAsia="en-GB"/>
        </w:rPr>
      </w:pPr>
      <w:r w:rsidRPr="003D69D2">
        <w:rPr>
          <w:noProof/>
          <w:lang w:val="bg-BG" w:eastAsia="en-GB"/>
        </w:rPr>
        <w:t>Факс: …………………………………………</w:t>
      </w:r>
    </w:p>
    <w:p w:rsidR="003D69D2" w:rsidRPr="003D69D2" w:rsidRDefault="003D69D2" w:rsidP="003D69D2">
      <w:pPr>
        <w:suppressAutoHyphens/>
        <w:spacing w:line="276" w:lineRule="auto"/>
        <w:jc w:val="both"/>
        <w:rPr>
          <w:noProof/>
          <w:lang w:val="bg-BG" w:eastAsia="en-GB"/>
        </w:rPr>
      </w:pPr>
      <w:r w:rsidRPr="003D69D2">
        <w:rPr>
          <w:noProof/>
          <w:lang w:val="bg-BG" w:eastAsia="en-GB"/>
        </w:rPr>
        <w:t>e-mail: ………………………………………..</w:t>
      </w:r>
    </w:p>
    <w:p w:rsidR="003D69D2" w:rsidRPr="003D69D2" w:rsidRDefault="003D69D2" w:rsidP="003D69D2">
      <w:pPr>
        <w:suppressAutoHyphens/>
        <w:spacing w:line="276" w:lineRule="auto"/>
        <w:jc w:val="both"/>
        <w:rPr>
          <w:noProof/>
          <w:lang w:val="bg-BG" w:eastAsia="en-GB"/>
        </w:rPr>
      </w:pPr>
      <w:r w:rsidRPr="003D69D2">
        <w:rPr>
          <w:noProof/>
          <w:lang w:val="bg-BG" w:eastAsia="en-GB"/>
        </w:rPr>
        <w:t>Лице за контакт: ………………………………………….</w:t>
      </w:r>
    </w:p>
    <w:p w:rsidR="003D69D2" w:rsidRPr="003D69D2" w:rsidRDefault="003D69D2" w:rsidP="003D69D2">
      <w:pPr>
        <w:suppressAutoHyphens/>
        <w:spacing w:line="276" w:lineRule="auto"/>
        <w:jc w:val="both"/>
        <w:rPr>
          <w:noProof/>
          <w:lang w:val="bg-BG" w:eastAsia="en-GB"/>
        </w:rPr>
      </w:pPr>
    </w:p>
    <w:p w:rsidR="003D69D2" w:rsidRPr="003D69D2" w:rsidRDefault="003D69D2" w:rsidP="003D69D2">
      <w:pPr>
        <w:suppressAutoHyphens/>
        <w:spacing w:line="276" w:lineRule="auto"/>
        <w:jc w:val="both"/>
        <w:rPr>
          <w:noProof/>
          <w:lang w:val="bg-BG" w:eastAsia="en-GB"/>
        </w:rPr>
      </w:pPr>
      <w:r w:rsidRPr="003D69D2">
        <w:rPr>
          <w:noProof/>
          <w:lang w:val="bg-BG" w:eastAsia="en-GB"/>
        </w:rPr>
        <w:t xml:space="preserve">2. За ИЗПЪЛНИТЕЛЯ: </w:t>
      </w:r>
    </w:p>
    <w:p w:rsidR="003D69D2" w:rsidRPr="003D69D2" w:rsidRDefault="003D69D2" w:rsidP="003D69D2">
      <w:pPr>
        <w:suppressAutoHyphens/>
        <w:spacing w:line="276" w:lineRule="auto"/>
        <w:jc w:val="both"/>
        <w:rPr>
          <w:noProof/>
          <w:lang w:val="bg-BG" w:eastAsia="en-GB"/>
        </w:rPr>
      </w:pPr>
      <w:r w:rsidRPr="003D69D2">
        <w:rPr>
          <w:noProof/>
          <w:lang w:val="bg-BG" w:eastAsia="en-GB"/>
        </w:rPr>
        <w:t>Адрес за кореспонденция: ………………….</w:t>
      </w:r>
    </w:p>
    <w:p w:rsidR="003D69D2" w:rsidRPr="003D69D2" w:rsidRDefault="003D69D2" w:rsidP="003D69D2">
      <w:pPr>
        <w:suppressAutoHyphens/>
        <w:spacing w:line="276" w:lineRule="auto"/>
        <w:jc w:val="both"/>
        <w:rPr>
          <w:noProof/>
          <w:lang w:val="bg-BG" w:eastAsia="en-GB"/>
        </w:rPr>
      </w:pPr>
      <w:r w:rsidRPr="003D69D2">
        <w:rPr>
          <w:noProof/>
          <w:lang w:val="bg-BG" w:eastAsia="en-GB"/>
        </w:rPr>
        <w:t>Тел.: ………………………………………….</w:t>
      </w:r>
    </w:p>
    <w:p w:rsidR="003D69D2" w:rsidRPr="003D69D2" w:rsidRDefault="003D69D2" w:rsidP="003D69D2">
      <w:pPr>
        <w:suppressAutoHyphens/>
        <w:spacing w:line="276" w:lineRule="auto"/>
        <w:jc w:val="both"/>
        <w:rPr>
          <w:noProof/>
          <w:lang w:val="bg-BG" w:eastAsia="en-GB"/>
        </w:rPr>
      </w:pPr>
      <w:r w:rsidRPr="003D69D2">
        <w:rPr>
          <w:noProof/>
          <w:lang w:val="bg-BG" w:eastAsia="en-GB"/>
        </w:rPr>
        <w:t>Факс: …………………………………………</w:t>
      </w:r>
    </w:p>
    <w:p w:rsidR="003D69D2" w:rsidRPr="003D69D2" w:rsidRDefault="003D69D2" w:rsidP="003D69D2">
      <w:pPr>
        <w:suppressAutoHyphens/>
        <w:spacing w:line="276" w:lineRule="auto"/>
        <w:jc w:val="both"/>
        <w:rPr>
          <w:noProof/>
          <w:lang w:val="bg-BG" w:eastAsia="en-GB"/>
        </w:rPr>
      </w:pPr>
      <w:r w:rsidRPr="003D69D2">
        <w:rPr>
          <w:noProof/>
          <w:lang w:val="bg-BG" w:eastAsia="en-GB"/>
        </w:rPr>
        <w:t>e-mail: ………………………………………..</w:t>
      </w:r>
    </w:p>
    <w:p w:rsidR="003D69D2" w:rsidRPr="003D69D2" w:rsidRDefault="003D69D2" w:rsidP="003D69D2">
      <w:pPr>
        <w:suppressAutoHyphens/>
        <w:spacing w:line="276" w:lineRule="auto"/>
        <w:jc w:val="both"/>
        <w:rPr>
          <w:noProof/>
          <w:lang w:val="bg-BG" w:eastAsia="en-GB"/>
        </w:rPr>
      </w:pPr>
      <w:r w:rsidRPr="003D69D2">
        <w:rPr>
          <w:noProof/>
          <w:lang w:val="bg-BG" w:eastAsia="en-GB"/>
        </w:rPr>
        <w:t>Лице за контакт: ………………………………………….</w:t>
      </w:r>
    </w:p>
    <w:p w:rsidR="003D69D2" w:rsidRPr="003D69D2" w:rsidRDefault="003D69D2" w:rsidP="003D69D2">
      <w:pPr>
        <w:suppressAutoHyphens/>
        <w:spacing w:line="276" w:lineRule="auto"/>
        <w:jc w:val="both"/>
        <w:rPr>
          <w:noProof/>
          <w:lang w:val="bg-BG" w:eastAsia="en-GB"/>
        </w:rPr>
      </w:pPr>
    </w:p>
    <w:p w:rsidR="003D69D2" w:rsidRPr="003D69D2" w:rsidRDefault="003D69D2" w:rsidP="003D69D2">
      <w:pPr>
        <w:suppressAutoHyphens/>
        <w:spacing w:line="276" w:lineRule="auto"/>
        <w:jc w:val="both"/>
        <w:rPr>
          <w:noProof/>
          <w:lang w:val="bg-BG" w:eastAsia="en-GB"/>
        </w:rPr>
      </w:pPr>
      <w:r w:rsidRPr="003D69D2">
        <w:rPr>
          <w:b/>
          <w:noProof/>
          <w:lang w:val="bg-BG" w:eastAsia="en-GB"/>
        </w:rPr>
        <w:t>(3)</w:t>
      </w:r>
      <w:r w:rsidRPr="003D69D2">
        <w:rPr>
          <w:noProof/>
          <w:lang w:val="bg-BG" w:eastAsia="en-GB"/>
        </w:rPr>
        <w:t xml:space="preserve"> За дата на уведомлението се счита:</w:t>
      </w:r>
    </w:p>
    <w:p w:rsidR="003D69D2" w:rsidRPr="003D69D2" w:rsidRDefault="003D69D2" w:rsidP="003D69D2">
      <w:pPr>
        <w:suppressAutoHyphens/>
        <w:spacing w:line="276" w:lineRule="auto"/>
        <w:jc w:val="both"/>
        <w:rPr>
          <w:noProof/>
          <w:lang w:val="bg-BG" w:eastAsia="en-GB"/>
        </w:rPr>
      </w:pPr>
      <w:r w:rsidRPr="003D69D2">
        <w:rPr>
          <w:noProof/>
          <w:lang w:val="bg-BG" w:eastAsia="en-GB"/>
        </w:rPr>
        <w:t>1. датата на предаването – при лично предаване на уведомлението;</w:t>
      </w:r>
    </w:p>
    <w:p w:rsidR="003D69D2" w:rsidRPr="003D69D2" w:rsidRDefault="003D69D2" w:rsidP="003D69D2">
      <w:pPr>
        <w:suppressAutoHyphens/>
        <w:spacing w:line="276" w:lineRule="auto"/>
        <w:jc w:val="both"/>
        <w:rPr>
          <w:noProof/>
          <w:lang w:val="bg-BG" w:eastAsia="en-GB"/>
        </w:rPr>
      </w:pPr>
      <w:r w:rsidRPr="003D69D2">
        <w:rPr>
          <w:noProof/>
          <w:lang w:val="bg-BG" w:eastAsia="en-GB"/>
        </w:rPr>
        <w:t>2. датата на пощенското клеймо на обратната разписка – при изпращане по пощата;</w:t>
      </w:r>
    </w:p>
    <w:p w:rsidR="003D69D2" w:rsidRPr="003D69D2" w:rsidRDefault="003D69D2" w:rsidP="003D69D2">
      <w:pPr>
        <w:suppressAutoHyphens/>
        <w:spacing w:line="276" w:lineRule="auto"/>
        <w:jc w:val="both"/>
        <w:rPr>
          <w:noProof/>
          <w:lang w:val="bg-BG" w:eastAsia="en-GB"/>
        </w:rPr>
      </w:pPr>
      <w:r w:rsidRPr="003D69D2">
        <w:rPr>
          <w:noProof/>
          <w:lang w:val="bg-BG" w:eastAsia="en-GB"/>
        </w:rPr>
        <w:t>3. датата на доставка, отбелязана върху куриерската разписка – при изпращане по куриер;</w:t>
      </w:r>
    </w:p>
    <w:p w:rsidR="003D69D2" w:rsidRPr="003D69D2" w:rsidRDefault="003D69D2" w:rsidP="003D69D2">
      <w:pPr>
        <w:suppressAutoHyphens/>
        <w:spacing w:line="276" w:lineRule="auto"/>
        <w:jc w:val="both"/>
        <w:rPr>
          <w:noProof/>
          <w:lang w:val="bg-BG" w:eastAsia="en-GB"/>
        </w:rPr>
      </w:pPr>
      <w:r w:rsidRPr="003D69D2">
        <w:rPr>
          <w:noProof/>
          <w:lang w:val="bg-BG" w:eastAsia="en-GB"/>
        </w:rPr>
        <w:t>3. датата на приемането – при изпращане по факс;</w:t>
      </w:r>
    </w:p>
    <w:p w:rsidR="003D69D2" w:rsidRPr="003D69D2" w:rsidRDefault="003D69D2" w:rsidP="003D69D2">
      <w:pPr>
        <w:suppressAutoHyphens/>
        <w:spacing w:line="276" w:lineRule="auto"/>
        <w:jc w:val="both"/>
        <w:rPr>
          <w:noProof/>
          <w:lang w:val="bg-BG" w:eastAsia="en-GB"/>
        </w:rPr>
      </w:pPr>
      <w:r w:rsidRPr="003D69D2">
        <w:rPr>
          <w:noProof/>
          <w:lang w:val="bg-BG" w:eastAsia="en-GB"/>
        </w:rPr>
        <w:t xml:space="preserve">4. датата на получаване – при изпращане по електронна поща. </w:t>
      </w:r>
    </w:p>
    <w:p w:rsidR="003D69D2" w:rsidRPr="003D69D2" w:rsidRDefault="003D69D2" w:rsidP="003D69D2">
      <w:pPr>
        <w:suppressAutoHyphens/>
        <w:spacing w:line="276" w:lineRule="auto"/>
        <w:jc w:val="both"/>
        <w:rPr>
          <w:noProof/>
          <w:lang w:val="bg-BG" w:eastAsia="en-GB"/>
        </w:rPr>
      </w:pPr>
    </w:p>
    <w:p w:rsidR="003D69D2" w:rsidRPr="003D69D2" w:rsidRDefault="003D69D2" w:rsidP="003D69D2">
      <w:pPr>
        <w:suppressAutoHyphens/>
        <w:spacing w:line="276" w:lineRule="auto"/>
        <w:jc w:val="both"/>
        <w:rPr>
          <w:noProof/>
          <w:lang w:val="bg-BG" w:eastAsia="en-GB"/>
        </w:rPr>
      </w:pPr>
      <w:r w:rsidRPr="003D69D2">
        <w:rPr>
          <w:b/>
          <w:noProof/>
          <w:lang w:val="bg-BG" w:eastAsia="en-GB"/>
        </w:rPr>
        <w:t>(4)</w:t>
      </w:r>
      <w:r w:rsidRPr="003D69D2">
        <w:rPr>
          <w:noProof/>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w:t>
      </w:r>
      <w:r w:rsidRPr="003D69D2">
        <w:rPr>
          <w:i/>
          <w:noProof/>
          <w:lang w:val="bg-BG" w:eastAsia="en-GB"/>
        </w:rPr>
        <w:t>три</w:t>
      </w:r>
      <w:r w:rsidRPr="003D69D2">
        <w:rPr>
          <w:noProof/>
          <w:lang w:val="bg-B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3D69D2" w:rsidRPr="003D69D2" w:rsidRDefault="003D69D2" w:rsidP="003D69D2">
      <w:pPr>
        <w:suppressAutoHyphens/>
        <w:spacing w:line="276" w:lineRule="auto"/>
        <w:jc w:val="both"/>
        <w:rPr>
          <w:noProof/>
          <w:lang w:val="bg-BG" w:eastAsia="en-GB"/>
        </w:rPr>
      </w:pPr>
      <w:r w:rsidRPr="003D69D2">
        <w:rPr>
          <w:b/>
          <w:noProof/>
          <w:lang w:val="bg-BG" w:eastAsia="en-GB"/>
        </w:rPr>
        <w:t>(5)</w:t>
      </w:r>
      <w:r w:rsidRPr="003D69D2">
        <w:rPr>
          <w:noProof/>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3D69D2">
        <w:rPr>
          <w:bCs/>
          <w:noProof/>
          <w:lang w:val="bg-BG" w:eastAsia="en-GB"/>
        </w:rPr>
        <w:t>ИЗПЪЛНИТЕЛЯ</w:t>
      </w:r>
      <w:r w:rsidRPr="003D69D2">
        <w:rPr>
          <w:noProof/>
          <w:lang w:val="bg-BG" w:eastAsia="en-GB"/>
        </w:rPr>
        <w:t xml:space="preserve">, същият се задължава да уведоми </w:t>
      </w:r>
      <w:r w:rsidRPr="003D69D2">
        <w:rPr>
          <w:bCs/>
          <w:noProof/>
          <w:lang w:val="bg-BG" w:eastAsia="en-GB"/>
        </w:rPr>
        <w:t>ВЪЗЛОЖИТЕЛЯ</w:t>
      </w:r>
      <w:r w:rsidRPr="003D69D2">
        <w:rPr>
          <w:noProof/>
          <w:lang w:val="bg-BG" w:eastAsia="en-GB"/>
        </w:rPr>
        <w:t xml:space="preserve"> за промяната в срок до 3 (</w:t>
      </w:r>
      <w:r w:rsidRPr="003D69D2">
        <w:rPr>
          <w:i/>
          <w:noProof/>
          <w:lang w:val="bg-BG" w:eastAsia="en-GB"/>
        </w:rPr>
        <w:t>три</w:t>
      </w:r>
      <w:r w:rsidRPr="003D69D2">
        <w:rPr>
          <w:noProof/>
          <w:lang w:val="bg-BG" w:eastAsia="en-GB"/>
        </w:rPr>
        <w:t>) дни от вписването ѝ в съответния регистър.</w:t>
      </w:r>
    </w:p>
    <w:p w:rsidR="003D69D2" w:rsidRPr="003D69D2" w:rsidRDefault="003D69D2" w:rsidP="003D69D2">
      <w:pPr>
        <w:suppressAutoHyphens/>
        <w:spacing w:line="276" w:lineRule="auto"/>
        <w:jc w:val="both"/>
        <w:rPr>
          <w:noProof/>
          <w:lang w:val="bg-BG" w:eastAsia="en-GB"/>
        </w:rPr>
      </w:pPr>
    </w:p>
    <w:p w:rsidR="003D69D2" w:rsidRPr="003D69D2" w:rsidRDefault="003D69D2" w:rsidP="003D69D2">
      <w:pPr>
        <w:suppressAutoHyphens/>
        <w:spacing w:line="276" w:lineRule="auto"/>
        <w:jc w:val="both"/>
        <w:rPr>
          <w:noProof/>
          <w:lang w:val="bg-BG" w:eastAsia="en-GB"/>
        </w:rPr>
      </w:pPr>
      <w:r w:rsidRPr="003D69D2">
        <w:rPr>
          <w:b/>
          <w:lang w:val="bg-BG"/>
        </w:rPr>
        <w:t xml:space="preserve">Чл. 44. </w:t>
      </w:r>
      <w:r w:rsidRPr="003D69D2">
        <w:rPr>
          <w:b/>
          <w:noProof/>
          <w:lang w:val="bg-BG" w:eastAsia="en-GB"/>
        </w:rPr>
        <w:t>(1)</w:t>
      </w:r>
      <w:r w:rsidRPr="003D69D2">
        <w:rPr>
          <w:noProof/>
          <w:lang w:val="bg-BG" w:eastAsia="en-GB"/>
        </w:rPr>
        <w:t xml:space="preserve"> Този Договор се сключва на български език. </w:t>
      </w:r>
    </w:p>
    <w:p w:rsidR="003D69D2" w:rsidRPr="003D69D2" w:rsidRDefault="003D69D2" w:rsidP="003D69D2">
      <w:pPr>
        <w:suppressAutoHyphens/>
        <w:spacing w:line="276" w:lineRule="auto"/>
        <w:jc w:val="both"/>
        <w:rPr>
          <w:noProof/>
          <w:lang w:val="bg-BG" w:eastAsia="en-GB"/>
        </w:rPr>
      </w:pPr>
      <w:r w:rsidRPr="003D69D2">
        <w:rPr>
          <w:b/>
          <w:noProof/>
          <w:lang w:val="bg-BG" w:eastAsia="en-GB"/>
        </w:rPr>
        <w:t>(2)</w:t>
      </w:r>
      <w:r w:rsidRPr="003D69D2">
        <w:rPr>
          <w:noProof/>
          <w:lang w:val="bg-BG" w:eastAsia="en-GB"/>
        </w:rPr>
        <w:t xml:space="preserve"> Приложимият език е задължителен за използване при съставяне на всякакви документи, свързани с изпълнението на Договора,</w:t>
      </w:r>
      <w:r w:rsidR="00F23BD6">
        <w:rPr>
          <w:noProof/>
          <w:lang w:val="bg-BG" w:eastAsia="en-GB"/>
        </w:rPr>
        <w:t xml:space="preserve"> в т.ч. уведомления, протоколи </w:t>
      </w:r>
      <w:r w:rsidRPr="003D69D2">
        <w:rPr>
          <w:noProof/>
          <w:lang w:val="bg-BG" w:eastAsia="en-GB"/>
        </w:rPr>
        <w:t xml:space="preserve">и др., както и при провеждането на работни срещи. Всички разходи за превод, ако бъдат необходими за ИЗПЪЛНИТЕЛЯ или негови представители или служител, са за сметка на ИЗПЪЛНИТЕЛЯ. </w:t>
      </w:r>
    </w:p>
    <w:p w:rsidR="003D69D2" w:rsidRPr="003D69D2" w:rsidRDefault="003D69D2" w:rsidP="003D69D2">
      <w:pPr>
        <w:suppressAutoHyphens/>
        <w:spacing w:line="276" w:lineRule="auto"/>
        <w:jc w:val="both"/>
        <w:rPr>
          <w:noProof/>
          <w:u w:val="single"/>
          <w:lang w:val="bg-BG" w:eastAsia="en-GB"/>
        </w:rPr>
      </w:pPr>
    </w:p>
    <w:p w:rsidR="003D69D2" w:rsidRPr="003D69D2" w:rsidRDefault="003D69D2" w:rsidP="003D69D2">
      <w:pPr>
        <w:suppressAutoHyphens/>
        <w:spacing w:line="276" w:lineRule="auto"/>
        <w:jc w:val="both"/>
        <w:rPr>
          <w:noProof/>
          <w:u w:val="single"/>
          <w:lang w:val="bg-BG" w:eastAsia="en-GB"/>
        </w:rPr>
      </w:pPr>
      <w:r w:rsidRPr="003D69D2">
        <w:rPr>
          <w:noProof/>
          <w:u w:val="single"/>
          <w:lang w:val="bg-BG" w:eastAsia="en-GB"/>
        </w:rPr>
        <w:t>Приложимо право</w:t>
      </w:r>
    </w:p>
    <w:p w:rsidR="003D69D2" w:rsidRPr="003D69D2" w:rsidRDefault="003D69D2" w:rsidP="003D69D2">
      <w:pPr>
        <w:suppressAutoHyphens/>
        <w:spacing w:line="276" w:lineRule="auto"/>
        <w:jc w:val="both"/>
        <w:rPr>
          <w:noProof/>
          <w:lang w:val="bg-BG" w:eastAsia="en-GB"/>
        </w:rPr>
      </w:pPr>
    </w:p>
    <w:p w:rsidR="003D69D2" w:rsidRPr="003D69D2" w:rsidRDefault="003D69D2" w:rsidP="003D69D2">
      <w:pPr>
        <w:suppressAutoHyphens/>
        <w:spacing w:line="276" w:lineRule="auto"/>
        <w:jc w:val="both"/>
        <w:rPr>
          <w:noProof/>
          <w:lang w:val="bg-BG" w:eastAsia="en-GB"/>
        </w:rPr>
      </w:pPr>
      <w:r w:rsidRPr="003D69D2">
        <w:rPr>
          <w:b/>
          <w:lang w:val="bg-BG"/>
        </w:rPr>
        <w:t xml:space="preserve">Чл. 45. </w:t>
      </w:r>
      <w:r w:rsidRPr="003D69D2">
        <w:rPr>
          <w:noProof/>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3D69D2" w:rsidRPr="003D69D2" w:rsidRDefault="003D69D2" w:rsidP="003D69D2">
      <w:pPr>
        <w:suppressAutoHyphens/>
        <w:spacing w:line="276" w:lineRule="auto"/>
        <w:jc w:val="both"/>
        <w:rPr>
          <w:noProof/>
          <w:lang w:val="bg-BG" w:eastAsia="en-GB"/>
        </w:rPr>
      </w:pPr>
    </w:p>
    <w:p w:rsidR="003D69D2" w:rsidRPr="003D69D2" w:rsidRDefault="003D69D2" w:rsidP="003D69D2">
      <w:pPr>
        <w:suppressAutoHyphens/>
        <w:spacing w:line="276" w:lineRule="auto"/>
        <w:jc w:val="both"/>
        <w:rPr>
          <w:noProof/>
          <w:u w:val="single"/>
          <w:lang w:val="bg-BG" w:eastAsia="en-GB"/>
        </w:rPr>
      </w:pPr>
      <w:r w:rsidRPr="003D69D2">
        <w:rPr>
          <w:noProof/>
          <w:u w:val="single"/>
          <w:lang w:val="bg-BG" w:eastAsia="en-GB"/>
        </w:rPr>
        <w:t>Разрешаване на спорове</w:t>
      </w:r>
    </w:p>
    <w:p w:rsidR="003D69D2" w:rsidRPr="003D69D2" w:rsidRDefault="003D69D2" w:rsidP="003D69D2">
      <w:pPr>
        <w:suppressAutoHyphens/>
        <w:spacing w:line="276" w:lineRule="auto"/>
        <w:jc w:val="both"/>
        <w:rPr>
          <w:bCs/>
          <w:noProof/>
          <w:lang w:val="bg-BG" w:eastAsia="en-GB"/>
        </w:rPr>
      </w:pPr>
    </w:p>
    <w:p w:rsidR="003D69D2" w:rsidRPr="003D69D2" w:rsidRDefault="003D69D2" w:rsidP="003D69D2">
      <w:pPr>
        <w:suppressAutoHyphens/>
        <w:spacing w:line="276" w:lineRule="auto"/>
        <w:jc w:val="both"/>
        <w:rPr>
          <w:bCs/>
          <w:noProof/>
          <w:lang w:val="bg-BG" w:eastAsia="en-GB"/>
        </w:rPr>
      </w:pPr>
      <w:r w:rsidRPr="003D69D2">
        <w:rPr>
          <w:b/>
          <w:lang w:val="bg-BG"/>
        </w:rPr>
        <w:t xml:space="preserve">Чл. 46. </w:t>
      </w:r>
      <w:r w:rsidRPr="003D69D2">
        <w:rPr>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3D69D2">
        <w:rPr>
          <w:noProof/>
          <w:lang w:val="bg-BG" w:eastAsia="en-GB"/>
        </w:rPr>
        <w:t>от компетентния български съд</w:t>
      </w:r>
      <w:r w:rsidRPr="003D69D2">
        <w:rPr>
          <w:bCs/>
          <w:noProof/>
          <w:lang w:val="bg-BG" w:eastAsia="en-GB"/>
        </w:rPr>
        <w:t>.</w:t>
      </w:r>
    </w:p>
    <w:p w:rsidR="003D69D2" w:rsidRPr="003D69D2" w:rsidRDefault="003D69D2" w:rsidP="003D69D2">
      <w:pPr>
        <w:suppressAutoHyphens/>
        <w:spacing w:line="276" w:lineRule="auto"/>
        <w:jc w:val="both"/>
        <w:rPr>
          <w:noProof/>
          <w:lang w:val="bg-BG" w:eastAsia="en-GB"/>
        </w:rPr>
      </w:pPr>
    </w:p>
    <w:p w:rsidR="003D69D2" w:rsidRPr="003D69D2" w:rsidRDefault="003D69D2" w:rsidP="003D69D2">
      <w:pPr>
        <w:suppressAutoHyphens/>
        <w:spacing w:line="276" w:lineRule="auto"/>
        <w:jc w:val="both"/>
        <w:rPr>
          <w:noProof/>
          <w:u w:val="single"/>
          <w:lang w:val="bg-BG" w:eastAsia="en-GB"/>
        </w:rPr>
      </w:pPr>
      <w:r w:rsidRPr="003D69D2">
        <w:rPr>
          <w:noProof/>
          <w:u w:val="single"/>
          <w:lang w:val="bg-BG" w:eastAsia="en-GB"/>
        </w:rPr>
        <w:t>Екземпляри</w:t>
      </w:r>
    </w:p>
    <w:p w:rsidR="003D69D2" w:rsidRPr="003D69D2" w:rsidRDefault="003D69D2" w:rsidP="003D69D2">
      <w:pPr>
        <w:suppressAutoHyphens/>
        <w:spacing w:line="276" w:lineRule="auto"/>
        <w:jc w:val="both"/>
        <w:rPr>
          <w:noProof/>
          <w:lang w:val="bg-BG" w:eastAsia="en-GB"/>
        </w:rPr>
      </w:pPr>
    </w:p>
    <w:p w:rsidR="003D69D2" w:rsidRPr="003D69D2" w:rsidRDefault="003D69D2" w:rsidP="003D69D2">
      <w:pPr>
        <w:suppressAutoHyphens/>
        <w:spacing w:line="276" w:lineRule="auto"/>
        <w:jc w:val="both"/>
        <w:rPr>
          <w:noProof/>
          <w:lang w:val="bg-BG" w:eastAsia="en-GB"/>
        </w:rPr>
      </w:pPr>
      <w:r w:rsidRPr="003D69D2">
        <w:rPr>
          <w:b/>
          <w:lang w:val="bg-BG"/>
        </w:rPr>
        <w:t xml:space="preserve">Чл. 47. </w:t>
      </w:r>
      <w:r w:rsidRPr="003D69D2">
        <w:rPr>
          <w:noProof/>
          <w:lang w:val="bg-BG" w:eastAsia="en-GB"/>
        </w:rPr>
        <w:t>Този Договор е изготвен и подписан в 2 еднообразни екземпляра – по един за всяка от Страните.</w:t>
      </w:r>
    </w:p>
    <w:p w:rsidR="003D69D2" w:rsidRPr="003D69D2" w:rsidRDefault="003D69D2" w:rsidP="003D69D2">
      <w:pPr>
        <w:autoSpaceDE w:val="0"/>
        <w:autoSpaceDN w:val="0"/>
        <w:adjustRightInd w:val="0"/>
        <w:spacing w:line="276" w:lineRule="auto"/>
        <w:jc w:val="both"/>
        <w:rPr>
          <w:b/>
          <w:highlight w:val="magenta"/>
          <w:lang w:val="bg-BG" w:eastAsia="bg-BG"/>
        </w:rPr>
      </w:pPr>
    </w:p>
    <w:p w:rsidR="003D69D2" w:rsidRPr="003D69D2" w:rsidRDefault="003D69D2" w:rsidP="003D69D2">
      <w:pPr>
        <w:autoSpaceDE w:val="0"/>
        <w:autoSpaceDN w:val="0"/>
        <w:adjustRightInd w:val="0"/>
        <w:spacing w:line="276" w:lineRule="auto"/>
        <w:jc w:val="both"/>
        <w:rPr>
          <w:lang w:val="bg-BG" w:eastAsia="bg-BG"/>
        </w:rPr>
      </w:pPr>
      <w:r w:rsidRPr="003D69D2">
        <w:rPr>
          <w:u w:val="single"/>
          <w:lang w:val="bg-BG" w:eastAsia="bg-BG"/>
        </w:rPr>
        <w:t>Приложения</w:t>
      </w:r>
      <w:r w:rsidRPr="003D69D2">
        <w:rPr>
          <w:lang w:val="bg-BG" w:eastAsia="bg-BG"/>
        </w:rPr>
        <w:t>:</w:t>
      </w:r>
    </w:p>
    <w:p w:rsidR="003D69D2" w:rsidRPr="003D69D2" w:rsidRDefault="003D69D2" w:rsidP="003D69D2">
      <w:pPr>
        <w:autoSpaceDE w:val="0"/>
        <w:autoSpaceDN w:val="0"/>
        <w:adjustRightInd w:val="0"/>
        <w:spacing w:line="276" w:lineRule="auto"/>
        <w:jc w:val="both"/>
        <w:rPr>
          <w:b/>
          <w:lang w:val="bg-BG"/>
        </w:rPr>
      </w:pPr>
      <w:r w:rsidRPr="003D69D2">
        <w:rPr>
          <w:lang w:val="bg-BG"/>
        </w:rPr>
        <w:t>Към този Договор се прилагат и са неразделна част от него следните приложения:</w:t>
      </w:r>
    </w:p>
    <w:p w:rsidR="003D69D2" w:rsidRPr="003D69D2" w:rsidRDefault="003D69D2" w:rsidP="003D69D2">
      <w:pPr>
        <w:autoSpaceDE w:val="0"/>
        <w:autoSpaceDN w:val="0"/>
        <w:adjustRightInd w:val="0"/>
        <w:spacing w:line="276" w:lineRule="auto"/>
        <w:jc w:val="both"/>
        <w:rPr>
          <w:bCs/>
          <w:iCs/>
          <w:lang w:val="bg-BG" w:eastAsia="bg-BG"/>
        </w:rPr>
      </w:pPr>
      <w:r w:rsidRPr="003D69D2">
        <w:rPr>
          <w:bCs/>
          <w:iCs/>
          <w:lang w:val="bg-BG" w:eastAsia="bg-BG"/>
        </w:rPr>
        <w:t>Приложение № 1 – Техническа спецификация;</w:t>
      </w:r>
    </w:p>
    <w:p w:rsidR="003D69D2" w:rsidRPr="003D69D2" w:rsidRDefault="003D69D2" w:rsidP="003D69D2">
      <w:pPr>
        <w:autoSpaceDE w:val="0"/>
        <w:autoSpaceDN w:val="0"/>
        <w:adjustRightInd w:val="0"/>
        <w:spacing w:line="276" w:lineRule="auto"/>
        <w:jc w:val="both"/>
        <w:rPr>
          <w:bCs/>
          <w:iCs/>
          <w:lang w:val="bg-BG" w:eastAsia="bg-BG"/>
        </w:rPr>
      </w:pPr>
      <w:r w:rsidRPr="003D69D2">
        <w:rPr>
          <w:bCs/>
          <w:iCs/>
          <w:lang w:val="bg-BG" w:eastAsia="bg-BG"/>
        </w:rPr>
        <w:lastRenderedPageBreak/>
        <w:t>Приложение № 2 – Техническо предложение на ИЗПЪЛНИТЕЛЯ;</w:t>
      </w:r>
    </w:p>
    <w:p w:rsidR="003D69D2" w:rsidRPr="003D69D2" w:rsidRDefault="003D69D2" w:rsidP="003D69D2">
      <w:pPr>
        <w:autoSpaceDE w:val="0"/>
        <w:autoSpaceDN w:val="0"/>
        <w:adjustRightInd w:val="0"/>
        <w:spacing w:line="276" w:lineRule="auto"/>
        <w:jc w:val="both"/>
        <w:rPr>
          <w:bCs/>
          <w:iCs/>
          <w:lang w:val="bg-BG" w:eastAsia="bg-BG"/>
        </w:rPr>
      </w:pPr>
      <w:r w:rsidRPr="003D69D2">
        <w:rPr>
          <w:bCs/>
          <w:iCs/>
          <w:lang w:val="bg-BG" w:eastAsia="bg-BG"/>
        </w:rPr>
        <w:t>Приложение № 3 – Ценово предложение на ИЗПЪЛНИТЕЛЯ;</w:t>
      </w:r>
    </w:p>
    <w:p w:rsidR="003D69D2" w:rsidRPr="003D69D2" w:rsidRDefault="003D69D2" w:rsidP="003D69D2">
      <w:pPr>
        <w:autoSpaceDE w:val="0"/>
        <w:autoSpaceDN w:val="0"/>
        <w:adjustRightInd w:val="0"/>
        <w:spacing w:line="276" w:lineRule="auto"/>
        <w:jc w:val="both"/>
        <w:rPr>
          <w:bCs/>
          <w:iCs/>
          <w:lang w:val="bg-BG" w:eastAsia="bg-BG"/>
        </w:rPr>
      </w:pPr>
    </w:p>
    <w:p w:rsidR="003D69D2" w:rsidRPr="003D69D2" w:rsidRDefault="003D69D2" w:rsidP="003D69D2">
      <w:pPr>
        <w:widowControl w:val="0"/>
        <w:spacing w:line="276" w:lineRule="auto"/>
        <w:jc w:val="both"/>
        <w:rPr>
          <w:lang w:val="bg-BG"/>
        </w:rPr>
      </w:pPr>
    </w:p>
    <w:p w:rsidR="003D69D2" w:rsidRPr="003D69D2" w:rsidRDefault="003D69D2" w:rsidP="0074181C">
      <w:pPr>
        <w:spacing w:line="276" w:lineRule="auto"/>
        <w:jc w:val="both"/>
        <w:rPr>
          <w:b/>
          <w:lang w:val="bg-BG"/>
        </w:rPr>
      </w:pPr>
      <w:r w:rsidRPr="003D69D2">
        <w:rPr>
          <w:b/>
          <w:lang w:val="bg-BG"/>
        </w:rPr>
        <w:t>ВЪЗЛОЖИТЕЛ:</w:t>
      </w:r>
      <w:r w:rsidR="0074181C">
        <w:rPr>
          <w:b/>
          <w:lang w:val="bg-BG"/>
        </w:rPr>
        <w:tab/>
      </w:r>
      <w:r w:rsidR="0074181C">
        <w:rPr>
          <w:b/>
          <w:lang w:val="bg-BG"/>
        </w:rPr>
        <w:tab/>
      </w:r>
      <w:r w:rsidR="0074181C">
        <w:rPr>
          <w:b/>
          <w:lang w:val="bg-BG"/>
        </w:rPr>
        <w:tab/>
      </w:r>
      <w:r w:rsidR="0074181C">
        <w:rPr>
          <w:b/>
          <w:lang w:val="bg-BG"/>
        </w:rPr>
        <w:tab/>
      </w:r>
      <w:r w:rsidRPr="003D69D2">
        <w:rPr>
          <w:b/>
          <w:lang w:val="bg-BG"/>
        </w:rPr>
        <w:t>ИЗПЪЛНИТЕЛ:</w:t>
      </w:r>
    </w:p>
    <w:p w:rsidR="003D69D2" w:rsidRPr="003D69D2" w:rsidRDefault="003D69D2" w:rsidP="0074181C">
      <w:pPr>
        <w:spacing w:line="276" w:lineRule="auto"/>
        <w:jc w:val="both"/>
        <w:rPr>
          <w:b/>
          <w:lang w:val="bg-BG"/>
        </w:rPr>
      </w:pPr>
      <w:r w:rsidRPr="003D69D2">
        <w:rPr>
          <w:b/>
          <w:lang w:val="bg-BG"/>
        </w:rPr>
        <w:tab/>
      </w:r>
      <w:r w:rsidRPr="003D69D2">
        <w:rPr>
          <w:b/>
          <w:lang w:val="bg-BG"/>
        </w:rPr>
        <w:tab/>
      </w:r>
      <w:r w:rsidRPr="003D69D2">
        <w:rPr>
          <w:b/>
          <w:lang w:val="bg-BG"/>
        </w:rPr>
        <w:tab/>
      </w:r>
      <w:r w:rsidRPr="003D69D2">
        <w:rPr>
          <w:b/>
          <w:lang w:val="bg-BG"/>
        </w:rPr>
        <w:tab/>
      </w:r>
    </w:p>
    <w:p w:rsidR="0074181C" w:rsidRPr="003D69D2" w:rsidRDefault="0074181C" w:rsidP="0074181C">
      <w:pPr>
        <w:spacing w:after="200" w:line="276" w:lineRule="auto"/>
        <w:jc w:val="both"/>
        <w:rPr>
          <w:b/>
          <w:lang w:val="bg-BG"/>
        </w:rPr>
      </w:pPr>
      <w:r>
        <w:rPr>
          <w:b/>
          <w:lang w:val="bg-BG"/>
        </w:rPr>
        <w:t>……………………</w:t>
      </w:r>
      <w:r>
        <w:rPr>
          <w:b/>
          <w:lang w:val="bg-BG"/>
        </w:rPr>
        <w:tab/>
      </w:r>
      <w:r>
        <w:rPr>
          <w:b/>
          <w:lang w:val="bg-BG"/>
        </w:rPr>
        <w:tab/>
      </w:r>
      <w:r w:rsidRPr="003D69D2">
        <w:rPr>
          <w:b/>
          <w:lang w:val="bg-BG"/>
        </w:rPr>
        <w:t>..........................................</w:t>
      </w:r>
    </w:p>
    <w:p w:rsidR="0074181C" w:rsidRDefault="0074181C" w:rsidP="0074181C">
      <w:pPr>
        <w:spacing w:after="200" w:line="276" w:lineRule="auto"/>
        <w:jc w:val="both"/>
        <w:rPr>
          <w:b/>
          <w:lang w:val="bg-BG"/>
        </w:rPr>
      </w:pPr>
      <w:r>
        <w:rPr>
          <w:b/>
          <w:lang w:val="bg-BG"/>
        </w:rPr>
        <w:tab/>
      </w:r>
      <w:r>
        <w:rPr>
          <w:b/>
          <w:lang w:val="bg-BG"/>
        </w:rPr>
        <w:tab/>
      </w:r>
      <w:r>
        <w:rPr>
          <w:b/>
          <w:lang w:val="bg-BG"/>
        </w:rPr>
        <w:tab/>
      </w:r>
      <w:r>
        <w:rPr>
          <w:b/>
          <w:lang w:val="bg-BG"/>
        </w:rPr>
        <w:tab/>
      </w:r>
      <w:r>
        <w:rPr>
          <w:b/>
          <w:lang w:val="bg-BG"/>
        </w:rPr>
        <w:tab/>
      </w:r>
      <w:r>
        <w:rPr>
          <w:b/>
          <w:lang w:val="bg-BG"/>
        </w:rPr>
        <w:tab/>
      </w:r>
      <w:r>
        <w:rPr>
          <w:b/>
          <w:lang w:val="bg-BG"/>
        </w:rPr>
        <w:tab/>
      </w:r>
    </w:p>
    <w:p w:rsidR="0074181C" w:rsidRPr="003D69D2" w:rsidRDefault="0074181C" w:rsidP="0074181C">
      <w:pPr>
        <w:spacing w:after="200" w:line="276" w:lineRule="auto"/>
        <w:ind w:left="4320"/>
        <w:jc w:val="both"/>
        <w:rPr>
          <w:b/>
          <w:lang w:val="bg-BG"/>
        </w:rPr>
      </w:pPr>
      <w:r>
        <w:rPr>
          <w:b/>
          <w:lang w:val="bg-BG"/>
        </w:rPr>
        <w:tab/>
      </w:r>
      <w:r>
        <w:rPr>
          <w:b/>
          <w:lang w:val="bg-BG"/>
        </w:rPr>
        <w:tab/>
      </w:r>
      <w:r>
        <w:rPr>
          <w:b/>
          <w:lang w:val="bg-BG"/>
        </w:rPr>
        <w:tab/>
      </w:r>
      <w:r>
        <w:rPr>
          <w:b/>
          <w:lang w:val="bg-BG"/>
        </w:rPr>
        <w:tab/>
      </w:r>
      <w:r>
        <w:rPr>
          <w:b/>
          <w:lang w:val="bg-BG"/>
        </w:rPr>
        <w:tab/>
      </w:r>
      <w:r>
        <w:rPr>
          <w:b/>
          <w:lang w:val="bg-BG"/>
        </w:rPr>
        <w:tab/>
      </w:r>
    </w:p>
    <w:p w:rsidR="0074181C" w:rsidRPr="003D69D2" w:rsidRDefault="0074181C" w:rsidP="0074181C">
      <w:pPr>
        <w:spacing w:after="200" w:line="276" w:lineRule="auto"/>
        <w:jc w:val="both"/>
        <w:rPr>
          <w:b/>
          <w:lang w:val="bg-BG"/>
        </w:rPr>
      </w:pPr>
    </w:p>
    <w:p w:rsidR="003D69D2" w:rsidRPr="003D69D2" w:rsidRDefault="003D69D2" w:rsidP="003D69D2">
      <w:pPr>
        <w:spacing w:after="200" w:line="276" w:lineRule="auto"/>
        <w:rPr>
          <w:b/>
          <w:lang w:val="bg-BG"/>
        </w:rPr>
      </w:pPr>
    </w:p>
    <w:p w:rsidR="003D69D2" w:rsidRPr="003D69D2" w:rsidRDefault="003D69D2" w:rsidP="003D69D2">
      <w:pPr>
        <w:spacing w:after="200" w:line="276" w:lineRule="auto"/>
        <w:rPr>
          <w:b/>
          <w:lang w:val="bg-BG"/>
        </w:rPr>
      </w:pPr>
      <w:r w:rsidRPr="003D69D2">
        <w:rPr>
          <w:b/>
          <w:lang w:val="bg-BG"/>
        </w:rPr>
        <w:tab/>
      </w:r>
      <w:r w:rsidRPr="003D69D2">
        <w:rPr>
          <w:b/>
          <w:lang w:val="bg-BG"/>
        </w:rPr>
        <w:tab/>
      </w:r>
      <w:r w:rsidRPr="003D69D2">
        <w:rPr>
          <w:b/>
          <w:lang w:val="bg-BG"/>
        </w:rPr>
        <w:tab/>
      </w:r>
      <w:r w:rsidRPr="003D69D2">
        <w:rPr>
          <w:b/>
          <w:lang w:val="bg-BG"/>
        </w:rPr>
        <w:tab/>
      </w:r>
      <w:r w:rsidRPr="003D69D2">
        <w:rPr>
          <w:b/>
          <w:lang w:val="bg-BG"/>
        </w:rPr>
        <w:tab/>
      </w:r>
    </w:p>
    <w:p w:rsidR="004D7A70" w:rsidRPr="003A6C67" w:rsidRDefault="004D7A70" w:rsidP="003D69D2">
      <w:pPr>
        <w:spacing w:after="120"/>
        <w:jc w:val="center"/>
        <w:rPr>
          <w:b/>
          <w:lang w:val="bg-BG"/>
        </w:rPr>
      </w:pPr>
    </w:p>
    <w:sectPr w:rsidR="004D7A70" w:rsidRPr="003A6C67" w:rsidSect="003C10E5">
      <w:pgSz w:w="11907" w:h="16840" w:code="9"/>
      <w:pgMar w:top="1259" w:right="1417" w:bottom="1079" w:left="1418" w:header="709" w:footer="7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969" w:rsidRDefault="00FC4969">
      <w:r>
        <w:separator/>
      </w:r>
    </w:p>
  </w:endnote>
  <w:endnote w:type="continuationSeparator" w:id="0">
    <w:p w:rsidR="00FC4969" w:rsidRDefault="00FC49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Narrow">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B2" w:rsidRDefault="00E8031C">
    <w:pPr>
      <w:pStyle w:val="Footer"/>
      <w:framePr w:wrap="around" w:vAnchor="text" w:hAnchor="margin" w:xAlign="center" w:y="1"/>
      <w:rPr>
        <w:rStyle w:val="PageNumber"/>
      </w:rPr>
    </w:pPr>
    <w:r>
      <w:rPr>
        <w:rStyle w:val="PageNumber"/>
      </w:rPr>
      <w:fldChar w:fldCharType="begin"/>
    </w:r>
    <w:r w:rsidR="00D216B2">
      <w:rPr>
        <w:rStyle w:val="PageNumber"/>
      </w:rPr>
      <w:instrText xml:space="preserve">PAGE  </w:instrText>
    </w:r>
    <w:r>
      <w:rPr>
        <w:rStyle w:val="PageNumber"/>
      </w:rPr>
      <w:fldChar w:fldCharType="end"/>
    </w:r>
  </w:p>
  <w:p w:rsidR="00D216B2" w:rsidRDefault="00D216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B2" w:rsidRDefault="00E8031C">
    <w:pPr>
      <w:pStyle w:val="Footer"/>
      <w:jc w:val="right"/>
    </w:pPr>
    <w:fldSimple w:instr=" PAGE   \* MERGEFORMAT ">
      <w:r w:rsidR="00A7115B">
        <w:rPr>
          <w:noProof/>
        </w:rPr>
        <w:t>15</w:t>
      </w:r>
    </w:fldSimple>
  </w:p>
  <w:p w:rsidR="00D216B2" w:rsidRDefault="00D216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969" w:rsidRDefault="00FC4969">
      <w:r>
        <w:separator/>
      </w:r>
    </w:p>
  </w:footnote>
  <w:footnote w:type="continuationSeparator" w:id="0">
    <w:p w:rsidR="00FC4969" w:rsidRDefault="00FC4969">
      <w:r>
        <w:continuationSeparator/>
      </w:r>
    </w:p>
  </w:footnote>
  <w:footnote w:id="1">
    <w:p w:rsidR="00D216B2" w:rsidRDefault="00D216B2" w:rsidP="00065234">
      <w:pPr>
        <w:pStyle w:val="FootnoteText"/>
        <w:jc w:val="both"/>
      </w:pPr>
    </w:p>
  </w:footnote>
  <w:footnote w:id="2">
    <w:p w:rsidR="00D216B2" w:rsidRPr="00306383" w:rsidRDefault="00D216B2" w:rsidP="00065234">
      <w:pPr>
        <w:widowControl w:val="0"/>
        <w:autoSpaceDE w:val="0"/>
        <w:autoSpaceDN w:val="0"/>
        <w:adjustRightInd w:val="0"/>
        <w:jc w:val="both"/>
        <w:rPr>
          <w:sz w:val="18"/>
          <w:szCs w:val="18"/>
          <w:lang w:val="bg-BG"/>
        </w:rPr>
      </w:pPr>
      <w:r w:rsidRPr="00306383">
        <w:rPr>
          <w:rStyle w:val="FootnoteReference"/>
          <w:bCs/>
          <w:sz w:val="18"/>
          <w:szCs w:val="18"/>
          <w:lang w:val="bg-BG"/>
        </w:rPr>
        <w:footnoteRef/>
      </w:r>
      <w:r w:rsidRPr="00306383">
        <w:rPr>
          <w:sz w:val="18"/>
          <w:szCs w:val="18"/>
          <w:lang w:val="bg-BG"/>
        </w:rPr>
        <w:t>Документът се подписва от законния представител на участника или от надлежно упълномощено лице.</w:t>
      </w:r>
    </w:p>
  </w:footnote>
  <w:footnote w:id="3">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 xml:space="preserve">За </w:t>
      </w:r>
      <w:r w:rsidRPr="004E6159">
        <w:rPr>
          <w:b/>
          <w:lang w:val="bg-BG"/>
        </w:rPr>
        <w:t>възлагащите органи</w:t>
      </w:r>
      <w:r w:rsidRPr="004E6159">
        <w:rPr>
          <w:lang w:val="bg-BG"/>
        </w:rPr>
        <w:t xml:space="preserve">: или </w:t>
      </w:r>
      <w:r w:rsidRPr="004E6159">
        <w:rPr>
          <w:b/>
          <w:lang w:val="bg-BG"/>
        </w:rPr>
        <w:t>обявление за предварителна информация</w:t>
      </w:r>
      <w:r w:rsidRPr="004E6159">
        <w:rPr>
          <w:lang w:val="bg-BG"/>
        </w:rPr>
        <w:t xml:space="preserve">, използвано като покана за участие в състезателна процедура, или </w:t>
      </w:r>
      <w:r w:rsidRPr="004E6159">
        <w:rPr>
          <w:b/>
          <w:lang w:val="bg-BG"/>
        </w:rPr>
        <w:t>обявление за поръчка</w:t>
      </w:r>
      <w:r w:rsidRPr="004E6159">
        <w:rPr>
          <w:lang w:val="bg-BG"/>
        </w:rPr>
        <w:t>.</w:t>
      </w:r>
      <w:r w:rsidRPr="004E6159">
        <w:rPr>
          <w:lang w:val="bg-BG"/>
        </w:rPr>
        <w:br/>
        <w:t xml:space="preserve">За </w:t>
      </w:r>
      <w:r w:rsidRPr="004E6159">
        <w:rPr>
          <w:b/>
          <w:lang w:val="bg-BG"/>
        </w:rPr>
        <w:t>възложителите:периодично индикативно обявление</w:t>
      </w:r>
      <w:r w:rsidRPr="004E6159">
        <w:rPr>
          <w:lang w:val="bg-BG"/>
        </w:rPr>
        <w:t xml:space="preserve">, използвано като покана за участие в състезателна процедура, </w:t>
      </w:r>
      <w:r w:rsidRPr="004E6159">
        <w:rPr>
          <w:b/>
          <w:lang w:val="bg-BG"/>
        </w:rPr>
        <w:t>обявление за поръчка</w:t>
      </w:r>
      <w:r w:rsidRPr="004E6159">
        <w:rPr>
          <w:lang w:val="bg-BG"/>
        </w:rPr>
        <w:t xml:space="preserve"> или </w:t>
      </w:r>
      <w:r w:rsidRPr="004E6159">
        <w:rPr>
          <w:b/>
          <w:lang w:val="bg-BG"/>
        </w:rPr>
        <w:t>обявление за съществуването на квалификационна система.</w:t>
      </w:r>
    </w:p>
  </w:footnote>
  <w:footnote w:id="5">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r>
      <w:r w:rsidRPr="004E6159">
        <w:rPr>
          <w:i/>
          <w:lang w:val="bg-BG"/>
        </w:rPr>
        <w:t>Информацията да се копира от раздел</w:t>
      </w:r>
      <w:r>
        <w:rPr>
          <w:i/>
        </w:rPr>
        <w:t> I</w:t>
      </w:r>
      <w:r w:rsidRPr="004E6159">
        <w:rPr>
          <w:i/>
          <w:lang w:val="bg-BG"/>
        </w:rPr>
        <w:t xml:space="preserve">, точка </w:t>
      </w:r>
      <w:r>
        <w:rPr>
          <w:i/>
        </w:rPr>
        <w:t>I</w:t>
      </w:r>
      <w:r w:rsidRPr="004E6159">
        <w:rPr>
          <w:i/>
          <w:lang w:val="bg-BG"/>
        </w:rPr>
        <w:t>.1 от съответното обявление.</w:t>
      </w:r>
      <w:r w:rsidRPr="004E6159">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FA0A92">
        <w:rPr>
          <w:rStyle w:val="FootnoteReference"/>
        </w:rPr>
        <w:footnoteRef/>
      </w:r>
      <w:r w:rsidRPr="004E6159">
        <w:rPr>
          <w:lang w:val="bg-BG"/>
        </w:rPr>
        <w:tab/>
      </w:r>
      <w:r w:rsidRPr="004E6159">
        <w:rPr>
          <w:i/>
          <w:lang w:val="bg-BG"/>
        </w:rPr>
        <w:t xml:space="preserve">Вж. точки </w:t>
      </w:r>
      <w:r>
        <w:rPr>
          <w:i/>
        </w:rPr>
        <w:t>II</w:t>
      </w:r>
      <w:r w:rsidRPr="004E6159">
        <w:rPr>
          <w:i/>
          <w:lang w:val="bg-BG"/>
        </w:rPr>
        <w:t xml:space="preserve">. 1.1 и </w:t>
      </w:r>
      <w:r>
        <w:rPr>
          <w:i/>
        </w:rPr>
        <w:t>II</w:t>
      </w:r>
      <w:r w:rsidRPr="004E6159">
        <w:rPr>
          <w:i/>
          <w:lang w:val="bg-BG"/>
        </w:rPr>
        <w:t>.1.3 от съответното обявление</w:t>
      </w:r>
    </w:p>
  </w:footnote>
  <w:footnote w:id="7">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47201F">
        <w:rPr>
          <w:rStyle w:val="FootnoteReference"/>
        </w:rPr>
        <w:footnoteRef/>
      </w:r>
      <w:r w:rsidRPr="004E6159">
        <w:rPr>
          <w:i/>
          <w:lang w:val="bg-BG"/>
        </w:rPr>
        <w:tab/>
        <w:t xml:space="preserve">Вж. точка </w:t>
      </w:r>
      <w:r>
        <w:rPr>
          <w:i/>
        </w:rPr>
        <w:t>II</w:t>
      </w:r>
      <w:r w:rsidRPr="004E6159">
        <w:rPr>
          <w:i/>
          <w:lang w:val="bg-BG"/>
        </w:rPr>
        <w:t>. 1.1 от съответното обявление</w:t>
      </w:r>
    </w:p>
  </w:footnote>
  <w:footnote w:id="8">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47201F">
        <w:rPr>
          <w:rStyle w:val="FootnoteReference"/>
        </w:rPr>
        <w:footnoteRef/>
      </w:r>
      <w:r w:rsidRPr="004E6159">
        <w:rPr>
          <w:lang w:val="bg-BG"/>
        </w:rPr>
        <w:tab/>
        <w:t>Моля повторете информацията относно лицата за контакт толкова пъти, колкото е необходимо.</w:t>
      </w:r>
    </w:p>
  </w:footnote>
  <w:footnote w:id="9">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 xml:space="preserve">Вж. Препоръка на Комисията от 6 май 2003 г. относно определението за микро-, малки и средни предприятия (ОВ </w:t>
      </w:r>
      <w:r>
        <w:t>L</w:t>
      </w:r>
      <w:r w:rsidRPr="004E6159">
        <w:rPr>
          <w:lang w:val="bg-BG"/>
        </w:rPr>
        <w:t xml:space="preserve"> 124, 20.5.2003 г., стр. 36).</w:t>
      </w:r>
      <w:r>
        <w:rPr>
          <w:rStyle w:val="DeltaViewInsertion"/>
          <w:b w:val="0"/>
          <w:i w:val="0"/>
        </w:rPr>
        <w:t xml:space="preserve"> Тази информация се изисква само за статистически цели. </w:t>
      </w:r>
      <w:r w:rsidRPr="004E6159">
        <w:rPr>
          <w:lang w:val="bg-BG"/>
        </w:rPr>
        <w:br/>
      </w:r>
      <w:r>
        <w:rPr>
          <w:rStyle w:val="DeltaViewInsertion"/>
          <w:i w:val="0"/>
        </w:rPr>
        <w:t>Микропредприятия: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4E6159">
        <w:rPr>
          <w:lang w:val="bg-BG"/>
        </w:rPr>
        <w:br/>
      </w:r>
      <w:r>
        <w:rPr>
          <w:rStyle w:val="DeltaViewInsertion"/>
          <w:i w:val="0"/>
        </w:rPr>
        <w:t>Малки 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4E6159">
        <w:rPr>
          <w:lang w:val="bg-BG"/>
        </w:rPr>
        <w:br/>
      </w:r>
      <w:r w:rsidRPr="004314E5">
        <w:rPr>
          <w:rStyle w:val="DeltaViewInsertion"/>
          <w:i w:val="0"/>
        </w:rPr>
        <w:t>Средни предприятия, предприятия, които не са нито микро-, нито малки предприятия и</w:t>
      </w:r>
      <w:r w:rsidRPr="004E6159">
        <w:rPr>
          <w:lang w:val="bg-BG"/>
        </w:rPr>
        <w:t xml:space="preserve"> в които са </w:t>
      </w:r>
      <w:r w:rsidRPr="004E6159">
        <w:rPr>
          <w:b/>
          <w:lang w:val="bg-BG"/>
        </w:rPr>
        <w:t>заети по-малко от 250 лица</w:t>
      </w:r>
      <w:r w:rsidRPr="004E6159">
        <w:rPr>
          <w:lang w:val="bg-BG"/>
        </w:rPr>
        <w:t xml:space="preserve"> и чийто </w:t>
      </w:r>
      <w:r w:rsidRPr="004E6159">
        <w:rPr>
          <w:b/>
          <w:lang w:val="bg-BG"/>
        </w:rPr>
        <w:t xml:space="preserve">годишен оборот не надхвърля 50 млн. евро, </w:t>
      </w:r>
      <w:r w:rsidRPr="004E6159">
        <w:rPr>
          <w:b/>
          <w:i/>
          <w:lang w:val="bg-BG"/>
        </w:rPr>
        <w:t>и/или</w:t>
      </w:r>
      <w:r w:rsidRPr="004E6159">
        <w:rPr>
          <w:b/>
          <w:lang w:val="bg-BG"/>
        </w:rPr>
        <w:t>годишният им счетоводен баланс не надхвърля 43 милиона евро.</w:t>
      </w:r>
    </w:p>
  </w:footnote>
  <w:footnote w:id="10">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 xml:space="preserve">Вж. точка </w:t>
      </w:r>
      <w:r>
        <w:t>III</w:t>
      </w:r>
      <w:r w:rsidRPr="004E6159">
        <w:rPr>
          <w:lang w:val="bg-BG"/>
        </w:rPr>
        <w:t>.1.5 от обявлението за поръчка</w:t>
      </w:r>
    </w:p>
  </w:footnote>
  <w:footnote w:id="11">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Т.е. основната му цел е социалната и професионална интеграция на хора с увреждания или в неравностойно положение.</w:t>
      </w:r>
    </w:p>
  </w:footnote>
  <w:footnote w:id="12">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Позоваванията и класификацията, ако има такива, са определени в сертификацията.</w:t>
      </w:r>
    </w:p>
  </w:footnote>
  <w:footnote w:id="13">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По-специално като част от група, консорциум, съвместно предприятие или други подобни.</w:t>
      </w:r>
    </w:p>
  </w:footnote>
  <w:footnote w:id="14">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 xml:space="preserve">Например за технически органи, участващи в контрола на качеството: част </w:t>
      </w:r>
      <w:r>
        <w:t>IV</w:t>
      </w:r>
      <w:r w:rsidRPr="004E6159">
        <w:rPr>
          <w:lang w:val="bg-BG"/>
        </w:rPr>
        <w:t>, раздел В, точка 3:</w:t>
      </w:r>
    </w:p>
  </w:footnote>
  <w:footnote w:id="15">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4E6159">
        <w:rPr>
          <w:lang w:val="bg-BG"/>
        </w:rPr>
        <w:t xml:space="preserve"> 300, 11.11.2008 г., стр. 42).</w:t>
      </w:r>
    </w:p>
  </w:footnote>
  <w:footnote w:id="16">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Съгласно определението в член</w:t>
      </w:r>
      <w:r>
        <w:t> </w:t>
      </w:r>
      <w:r w:rsidRPr="004E6159">
        <w:rPr>
          <w:lang w:val="bg-BG"/>
        </w:rPr>
        <w:t>3 от Конвенцията за борба с корупцията, в която участват длъжностни лица на Европейските общности или длъжностни лица на</w:t>
      </w:r>
      <w:r>
        <w:t> </w:t>
      </w:r>
      <w:r w:rsidRPr="004E6159">
        <w:rPr>
          <w:lang w:val="bg-BG"/>
        </w:rPr>
        <w:t>държавите —</w:t>
      </w:r>
      <w:r>
        <w:t> </w:t>
      </w:r>
      <w:r w:rsidRPr="004E6159">
        <w:rPr>
          <w:lang w:val="bg-BG"/>
        </w:rPr>
        <w:t>членки на Европейския</w:t>
      </w:r>
      <w:r>
        <w:t> </w:t>
      </w:r>
      <w:r w:rsidRPr="004E6159">
        <w:rPr>
          <w:lang w:val="bg-BG"/>
        </w:rPr>
        <w:t>съюз,  ОВ С 195, 25.6.1997</w:t>
      </w:r>
      <w:r>
        <w:t> </w:t>
      </w:r>
      <w:r w:rsidRPr="004E6159">
        <w:rPr>
          <w:lang w:val="bg-BG"/>
        </w:rPr>
        <w:t>г., стр. 1, и вчлен 2, параграф</w:t>
      </w:r>
      <w:r>
        <w:t> </w:t>
      </w:r>
      <w:r w:rsidRPr="004E6159">
        <w:rPr>
          <w:lang w:val="bg-BG"/>
        </w:rPr>
        <w:t>1 от Рамково решение</w:t>
      </w:r>
      <w:r>
        <w:t> </w:t>
      </w:r>
      <w:r w:rsidRPr="004E6159">
        <w:rPr>
          <w:lang w:val="bg-BG"/>
        </w:rPr>
        <w:t>2003/568/ПВР на Съвета от 22 юли 2003</w:t>
      </w:r>
      <w:r>
        <w:t> </w:t>
      </w:r>
      <w:r w:rsidRPr="004E6159">
        <w:rPr>
          <w:lang w:val="bg-BG"/>
        </w:rPr>
        <w:t xml:space="preserve">г. относно борбата с корупцията в частния сектор (ОВ </w:t>
      </w:r>
      <w:r>
        <w:t>L</w:t>
      </w:r>
      <w:r w:rsidRPr="004E6159">
        <w:rPr>
          <w:lang w:val="bg-BG"/>
        </w:rPr>
        <w:t xml:space="preserve"> 192, 31.7.2003</w:t>
      </w:r>
      <w:r>
        <w:t> </w:t>
      </w:r>
      <w:r w:rsidRPr="004E6159">
        <w:rPr>
          <w:lang w:val="bg-BG"/>
        </w:rPr>
        <w:t>г., ст</w:t>
      </w:r>
      <w:r>
        <w:t>p</w:t>
      </w:r>
      <w:r w:rsidRPr="004E6159">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 xml:space="preserve">По смисъла на член 1 от Конвенцията за защита на финансовите интереси на Европейските общности (ОВ </w:t>
      </w:r>
      <w:r>
        <w:t>C </w:t>
      </w:r>
      <w:r w:rsidRPr="004E6159">
        <w:rPr>
          <w:lang w:val="bg-BG"/>
        </w:rPr>
        <w:t>316, 27.11.1995</w:t>
      </w:r>
      <w:r>
        <w:t> </w:t>
      </w:r>
      <w:r w:rsidRPr="004E6159">
        <w:rPr>
          <w:lang w:val="bg-BG"/>
        </w:rPr>
        <w:t>г., стр.</w:t>
      </w:r>
      <w:r>
        <w:t> </w:t>
      </w:r>
      <w:r w:rsidRPr="004E6159">
        <w:rPr>
          <w:lang w:val="bg-BG"/>
        </w:rPr>
        <w:t>48).</w:t>
      </w:r>
    </w:p>
  </w:footnote>
  <w:footnote w:id="18">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 xml:space="preserve">Съгласно определението в членове 1 и 3 от Рамково решение на Съвета от 13 юни 2002 г. относно борбата срещу тероризма (ОВ </w:t>
      </w:r>
      <w:r>
        <w:t>L</w:t>
      </w:r>
      <w:r w:rsidRPr="004E6159">
        <w:rPr>
          <w:lang w:val="bg-BG"/>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4E6159">
        <w:rPr>
          <w:lang w:val="bg-BG"/>
        </w:rPr>
        <w:t>4 от същото рамково решение.</w:t>
      </w:r>
    </w:p>
  </w:footnote>
  <w:footnote w:id="19">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FA0A92">
        <w:rPr>
          <w:rStyle w:val="FootnoteReference"/>
        </w:rPr>
        <w:footnoteRef/>
      </w:r>
      <w:r w:rsidRPr="004E6159">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20">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Моля да се повтори толкова пъти, колкото е необходимо.</w:t>
      </w:r>
    </w:p>
  </w:footnote>
  <w:footnote w:id="22">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Моля да се повтори толкова пъти, колкото е необходимо.</w:t>
      </w:r>
    </w:p>
  </w:footnote>
  <w:footnote w:id="23">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Моля да се повтори толкова пъти, колкото е необходимо.</w:t>
      </w:r>
    </w:p>
  </w:footnote>
  <w:footnote w:id="24">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В съответствие с националните разпоредби за прилагане на член</w:t>
      </w:r>
      <w:r>
        <w:t> </w:t>
      </w:r>
      <w:r w:rsidRPr="004E6159">
        <w:rPr>
          <w:lang w:val="bg-BG"/>
        </w:rPr>
        <w:t>57, параграф</w:t>
      </w:r>
      <w:r>
        <w:t> </w:t>
      </w:r>
      <w:r w:rsidRPr="004E6159">
        <w:rPr>
          <w:lang w:val="bg-BG"/>
        </w:rPr>
        <w:t>6 от Директива 2014/24/ЕС.</w:t>
      </w:r>
    </w:p>
  </w:footnote>
  <w:footnote w:id="25">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Моля да се повтори толкова пъти, колкото е необходимо.</w:t>
      </w:r>
    </w:p>
  </w:footnote>
  <w:footnote w:id="27">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Вж. член 57, параграф 4 от Директива 2014/24/ЕС</w:t>
      </w:r>
    </w:p>
  </w:footnote>
  <w:footnote w:id="28">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r>
      <w:r w:rsidRPr="004E6159">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4E6159">
        <w:rPr>
          <w:b/>
          <w:i/>
          <w:lang w:val="bg-BG"/>
        </w:rPr>
        <w:t>18, параграф</w:t>
      </w:r>
      <w:r>
        <w:rPr>
          <w:b/>
          <w:i/>
        </w:rPr>
        <w:t> </w:t>
      </w:r>
      <w:r w:rsidRPr="004E6159">
        <w:rPr>
          <w:b/>
          <w:i/>
          <w:lang w:val="bg-BG"/>
        </w:rPr>
        <w:t>2 от Директива 2014/24/ЕС</w:t>
      </w:r>
    </w:p>
  </w:footnote>
  <w:footnote w:id="29">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r>
      <w:r w:rsidRPr="004E6159">
        <w:rPr>
          <w:b/>
          <w:i/>
          <w:lang w:val="bg-BG"/>
        </w:rPr>
        <w:t>Вж. националното законодателство, съответното обявление или документацията за обществената поръчка.</w:t>
      </w:r>
    </w:p>
  </w:footnote>
  <w:footnote w:id="30">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 xml:space="preserve">Тази информация </w:t>
      </w:r>
      <w:r w:rsidRPr="004E6159">
        <w:rPr>
          <w:b/>
          <w:lang w:val="bg-BG"/>
        </w:rPr>
        <w:t>не</w:t>
      </w:r>
      <w:r w:rsidRPr="004E6159">
        <w:rPr>
          <w:lang w:val="bg-BG"/>
        </w:rPr>
        <w:t xml:space="preserve"> трябва да се дава, ако изключването на икономически оператори в един от случаите, изброени в букви а) — е), е </w:t>
      </w:r>
      <w:r w:rsidRPr="004E6159">
        <w:rPr>
          <w:b/>
          <w:u w:val="single"/>
          <w:lang w:val="bg-BG"/>
        </w:rPr>
        <w:t>задължително</w:t>
      </w:r>
      <w:r w:rsidRPr="004E6159">
        <w:rPr>
          <w:lang w:val="bg-BG"/>
        </w:rPr>
        <w:t xml:space="preserve"> съгласно приложимото национално право </w:t>
      </w:r>
      <w:r w:rsidRPr="004E6159">
        <w:rPr>
          <w:b/>
          <w:lang w:val="bg-BG"/>
        </w:rPr>
        <w:t>без каквато и да евъзможност за дерогация</w:t>
      </w:r>
      <w:r w:rsidRPr="004E6159">
        <w:rPr>
          <w:lang w:val="bg-BG"/>
        </w:rPr>
        <w:t>, дори ако икономическият оператор е в състояние да изпълни поръчката.</w:t>
      </w:r>
    </w:p>
  </w:footnote>
  <w:footnote w:id="31">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r>
      <w:r w:rsidRPr="004E6159">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r>
      <w:r w:rsidRPr="004E6159">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3">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Моля да се повтори толкова пъти, колкото е необходимо.</w:t>
      </w:r>
    </w:p>
  </w:footnote>
  <w:footnote w:id="34">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Както е описано в приложение</w:t>
      </w:r>
      <w:r>
        <w:t> XI</w:t>
      </w:r>
      <w:r w:rsidRPr="004E6159">
        <w:rPr>
          <w:lang w:val="bg-BG"/>
        </w:rPr>
        <w:t xml:space="preserve"> към Директива 2014/24/ЕС; </w:t>
      </w:r>
      <w:r w:rsidRPr="004E6159">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Само ако е разрешено в съответното обявление или в документацията за обществената поръчка.</w:t>
      </w:r>
    </w:p>
  </w:footnote>
  <w:footnote w:id="36">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Само ако е разрешено в съответното обявление или в документацията за обществената поръчка.</w:t>
      </w:r>
    </w:p>
  </w:footnote>
  <w:footnote w:id="37">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Например съотношението между активите и пасивите.</w:t>
      </w:r>
    </w:p>
  </w:footnote>
  <w:footnote w:id="38">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Например съотношението между активите и пасивите.</w:t>
      </w:r>
    </w:p>
  </w:footnote>
  <w:footnote w:id="39">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Моля да се повтори толкова пъти, колкото е необходимо.</w:t>
      </w:r>
    </w:p>
  </w:footnote>
  <w:footnote w:id="40">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 xml:space="preserve">Възлагащите органи могат да </w:t>
      </w:r>
      <w:r w:rsidRPr="004E6159">
        <w:rPr>
          <w:b/>
          <w:lang w:val="bg-BG"/>
        </w:rPr>
        <w:t>изискат</w:t>
      </w:r>
      <w:r w:rsidRPr="004E6159">
        <w:rPr>
          <w:lang w:val="bg-BG"/>
        </w:rPr>
        <w:t xml:space="preserve"> наличието на опит до пет години и да </w:t>
      </w:r>
      <w:r w:rsidRPr="004E6159">
        <w:rPr>
          <w:b/>
          <w:lang w:val="bg-BG"/>
        </w:rPr>
        <w:t>приемат</w:t>
      </w:r>
      <w:r w:rsidRPr="004E6159">
        <w:rPr>
          <w:lang w:val="bg-BG"/>
        </w:rPr>
        <w:t xml:space="preserve"> опит отпреди </w:t>
      </w:r>
      <w:r w:rsidRPr="004E6159">
        <w:rPr>
          <w:b/>
          <w:lang w:val="bg-BG"/>
        </w:rPr>
        <w:t>повече</w:t>
      </w:r>
      <w:r w:rsidRPr="004E6159">
        <w:rPr>
          <w:lang w:val="bg-BG"/>
        </w:rPr>
        <w:t xml:space="preserve"> от пет години.</w:t>
      </w:r>
    </w:p>
  </w:footnote>
  <w:footnote w:id="41">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 xml:space="preserve">Възлагащите органи могат да </w:t>
      </w:r>
      <w:r w:rsidRPr="004E6159">
        <w:rPr>
          <w:b/>
          <w:lang w:val="bg-BG"/>
        </w:rPr>
        <w:t>изискат</w:t>
      </w:r>
      <w:r w:rsidRPr="004E6159">
        <w:rPr>
          <w:lang w:val="bg-BG"/>
        </w:rPr>
        <w:t xml:space="preserve"> наличието на опит до три години и да </w:t>
      </w:r>
      <w:r w:rsidRPr="004E6159">
        <w:rPr>
          <w:b/>
          <w:lang w:val="bg-BG"/>
        </w:rPr>
        <w:t>приемат</w:t>
      </w:r>
      <w:r w:rsidRPr="004E6159">
        <w:rPr>
          <w:lang w:val="bg-BG"/>
        </w:rPr>
        <w:t xml:space="preserve"> опит отпреди </w:t>
      </w:r>
      <w:r w:rsidRPr="004E6159">
        <w:rPr>
          <w:b/>
          <w:lang w:val="bg-BG"/>
        </w:rPr>
        <w:t>повече</w:t>
      </w:r>
      <w:r w:rsidRPr="004E6159">
        <w:rPr>
          <w:lang w:val="bg-BG"/>
        </w:rPr>
        <w:t xml:space="preserve"> от три години.</w:t>
      </w:r>
    </w:p>
  </w:footnote>
  <w:footnote w:id="42">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 xml:space="preserve">С други думи, </w:t>
      </w:r>
      <w:r w:rsidRPr="004E6159">
        <w:rPr>
          <w:b/>
          <w:u w:val="single"/>
          <w:lang w:val="bg-BG"/>
        </w:rPr>
        <w:t>всички</w:t>
      </w:r>
      <w:r w:rsidRPr="004E6159">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4E6159">
        <w:rPr>
          <w:lang w:val="bg-BG"/>
        </w:rPr>
        <w:t>, раздел В, следва да се попълнят отделни ЕЕДОП.</w:t>
      </w:r>
    </w:p>
  </w:footnote>
  <w:footnote w:id="44">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Ако икономическият оператор</w:t>
      </w:r>
      <w:r w:rsidRPr="004E6159">
        <w:rPr>
          <w:b/>
          <w:u w:val="single"/>
          <w:lang w:val="bg-BG"/>
        </w:rPr>
        <w:t>е решил</w:t>
      </w:r>
      <w:r w:rsidRPr="004E6159">
        <w:rPr>
          <w:lang w:val="bg-BG"/>
        </w:rPr>
        <w:t xml:space="preserve"> да възложи подизпълнението на част от договора </w:t>
      </w:r>
      <w:r w:rsidRPr="004E6159">
        <w:rPr>
          <w:b/>
          <w:u w:val="single"/>
          <w:lang w:val="bg-BG"/>
        </w:rPr>
        <w:t>и</w:t>
      </w:r>
      <w:r w:rsidRPr="004E6159">
        <w:rPr>
          <w:lang w:val="bg-BG"/>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4E6159">
        <w:rPr>
          <w:lang w:val="bg-BG"/>
        </w:rPr>
        <w:t>, раздел В по-горе.</w:t>
      </w:r>
    </w:p>
  </w:footnote>
  <w:footnote w:id="46">
    <w:p w:rsidR="00D216B2" w:rsidRPr="004E6159" w:rsidRDefault="00D216B2" w:rsidP="00065234">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FA0A92">
        <w:rPr>
          <w:rStyle w:val="FootnoteReference"/>
        </w:rPr>
        <w:footnoteRef/>
      </w:r>
      <w:r w:rsidRPr="004E6159">
        <w:rPr>
          <w:lang w:val="bg-BG"/>
        </w:rPr>
        <w:tab/>
        <w:t>Моля, посочете ясно към кой документ се отнася отговорът.</w:t>
      </w:r>
    </w:p>
  </w:footnote>
  <w:footnote w:id="47">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Моля да се повтори толкова пъти, колкото е необходимо.</w:t>
      </w:r>
    </w:p>
  </w:footnote>
  <w:footnote w:id="48">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Моля да се повтори толкова пъти, колкото е необходимо.</w:t>
      </w:r>
    </w:p>
  </w:footnote>
  <w:footnote w:id="49">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4E6159">
        <w:rPr>
          <w:lang w:val="bg-BG"/>
        </w:rPr>
        <w:tab/>
        <w:t>При условие, че икономическият оператор е предоставил необходимата информация (</w:t>
      </w:r>
      <w:r w:rsidRPr="004E6159">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50">
    <w:p w:rsidR="00D216B2" w:rsidRPr="004E6159" w:rsidRDefault="00D216B2" w:rsidP="0006523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47201F">
        <w:rPr>
          <w:rStyle w:val="FootnoteReference"/>
        </w:rPr>
        <w:footnoteRef/>
      </w:r>
      <w:r w:rsidRPr="004E6159">
        <w:rPr>
          <w:lang w:val="bg-BG"/>
        </w:rPr>
        <w:tab/>
        <w:t>В зависимост от националните разпоредби за прилагането на член</w:t>
      </w:r>
      <w:r>
        <w:t> </w:t>
      </w:r>
      <w:r w:rsidRPr="004E6159">
        <w:rPr>
          <w:lang w:val="bg-BG"/>
        </w:rPr>
        <w:t>59, параграф</w:t>
      </w:r>
      <w:r>
        <w:t> </w:t>
      </w:r>
      <w:r w:rsidRPr="004E6159">
        <w:rPr>
          <w:lang w:val="bg-BG"/>
        </w:rPr>
        <w:t>5, втора алинея от Директива 2014/24/ЕС</w:t>
      </w:r>
    </w:p>
  </w:footnote>
  <w:footnote w:id="51">
    <w:p w:rsidR="00D216B2" w:rsidRPr="004E6159" w:rsidRDefault="00D216B2" w:rsidP="003D39E0">
      <w:pPr>
        <w:pStyle w:val="FootnoteText"/>
        <w:jc w:val="both"/>
        <w:rPr>
          <w:rFonts w:asciiTheme="majorHAnsi" w:hAnsiTheme="majorHAnsi"/>
          <w:lang w:val="bg-BG"/>
        </w:rPr>
      </w:pPr>
      <w:r w:rsidRPr="004E6159">
        <w:rPr>
          <w:rStyle w:val="FootnoteReference"/>
          <w:lang w:val="bg-BG"/>
        </w:rPr>
        <w:t>1</w:t>
      </w:r>
      <w:r w:rsidRPr="004E6159">
        <w:rPr>
          <w:rFonts w:asciiTheme="majorHAnsi" w:hAnsiTheme="majorHAnsi"/>
          <w:lang w:val="bg-BG"/>
        </w:rPr>
        <w:t xml:space="preserve">Участниците могат даполучат необходимата информация за задълженията, свързани сданъци и осигуровки, опазване на околната среда, закрила на заетостта и условията на труд,които са в сила в Република България и </w:t>
      </w:r>
      <w:r w:rsidRPr="00240356">
        <w:rPr>
          <w:rFonts w:asciiTheme="majorHAnsi" w:hAnsiTheme="majorHAnsi"/>
          <w:lang w:val="bg-BG"/>
        </w:rPr>
        <w:t>приложи</w:t>
      </w:r>
      <w:r w:rsidRPr="004E6159">
        <w:rPr>
          <w:rFonts w:asciiTheme="majorHAnsi" w:hAnsiTheme="majorHAnsi"/>
          <w:lang w:val="bg-BG"/>
        </w:rPr>
        <w:t xml:space="preserve">ми към </w:t>
      </w:r>
      <w:r w:rsidRPr="00240356">
        <w:rPr>
          <w:rFonts w:asciiTheme="majorHAnsi" w:hAnsiTheme="majorHAnsi"/>
          <w:lang w:val="bg-BG"/>
        </w:rPr>
        <w:t xml:space="preserve">предоставяните </w:t>
      </w:r>
      <w:r w:rsidRPr="004E6159">
        <w:rPr>
          <w:rFonts w:asciiTheme="majorHAnsi" w:hAnsiTheme="majorHAnsi"/>
          <w:lang w:val="bg-BG"/>
        </w:rPr>
        <w:t xml:space="preserve">услуги, </w:t>
      </w:r>
      <w:r w:rsidRPr="00240356">
        <w:rPr>
          <w:rFonts w:asciiTheme="majorHAnsi" w:hAnsiTheme="majorHAnsi"/>
          <w:lang w:val="bg-BG"/>
        </w:rPr>
        <w:t>включени в изпълнението</w:t>
      </w:r>
      <w:r w:rsidRPr="004E6159">
        <w:rPr>
          <w:rFonts w:asciiTheme="majorHAnsi" w:hAnsiTheme="majorHAnsi"/>
          <w:lang w:val="bg-BG"/>
        </w:rPr>
        <w:t xml:space="preserve"> на поръчката, кактоследва:</w:t>
      </w:r>
    </w:p>
    <w:p w:rsidR="00D216B2" w:rsidRPr="004E6159" w:rsidRDefault="00D216B2" w:rsidP="003D39E0">
      <w:pPr>
        <w:pStyle w:val="FootnoteText"/>
        <w:numPr>
          <w:ilvl w:val="0"/>
          <w:numId w:val="6"/>
        </w:numPr>
        <w:jc w:val="both"/>
        <w:rPr>
          <w:rFonts w:asciiTheme="majorHAnsi" w:hAnsiTheme="majorHAnsi"/>
          <w:lang w:val="bg-BG"/>
        </w:rPr>
      </w:pPr>
      <w:r w:rsidRPr="004E6159">
        <w:rPr>
          <w:rFonts w:asciiTheme="majorHAnsi" w:hAnsiTheme="majorHAnsi"/>
          <w:lang w:val="bg-BG"/>
        </w:rPr>
        <w:t xml:space="preserve">Относно задълженията, свързани с данъци и осигуровки:Национална агенция </w:t>
      </w:r>
      <w:r w:rsidRPr="00240356">
        <w:rPr>
          <w:rFonts w:asciiTheme="majorHAnsi" w:hAnsiTheme="majorHAnsi"/>
          <w:lang w:val="bg-BG"/>
        </w:rPr>
        <w:t>за</w:t>
      </w:r>
      <w:r w:rsidRPr="004E6159">
        <w:rPr>
          <w:rFonts w:asciiTheme="majorHAnsi" w:hAnsiTheme="majorHAnsi"/>
          <w:lang w:val="bg-BG"/>
        </w:rPr>
        <w:t xml:space="preserve"> приходите:</w:t>
      </w:r>
    </w:p>
    <w:p w:rsidR="00D216B2" w:rsidRPr="004E6159" w:rsidRDefault="00D216B2" w:rsidP="003D39E0">
      <w:pPr>
        <w:pStyle w:val="FootnoteText"/>
        <w:jc w:val="both"/>
        <w:rPr>
          <w:rFonts w:asciiTheme="majorHAnsi" w:hAnsiTheme="majorHAnsi"/>
          <w:lang w:val="bg-BG"/>
        </w:rPr>
      </w:pPr>
      <w:r w:rsidRPr="00240356">
        <w:rPr>
          <w:rFonts w:asciiTheme="majorHAnsi" w:hAnsiTheme="majorHAnsi"/>
          <w:lang w:val="bg-BG"/>
        </w:rPr>
        <w:t>и</w:t>
      </w:r>
      <w:r w:rsidRPr="004E6159">
        <w:rPr>
          <w:rFonts w:asciiTheme="majorHAnsi" w:hAnsiTheme="majorHAnsi"/>
          <w:lang w:val="bg-BG"/>
        </w:rPr>
        <w:t>нформационен телефон</w:t>
      </w:r>
      <w:r w:rsidRPr="00240356">
        <w:rPr>
          <w:rFonts w:asciiTheme="majorHAnsi" w:hAnsiTheme="majorHAnsi"/>
          <w:lang w:val="bg-BG"/>
        </w:rPr>
        <w:t xml:space="preserve">: </w:t>
      </w:r>
      <w:r w:rsidRPr="004E6159">
        <w:rPr>
          <w:rFonts w:asciiTheme="majorHAnsi" w:hAnsiTheme="majorHAnsi"/>
          <w:lang w:val="bg-BG"/>
        </w:rPr>
        <w:t>0700 18 700;</w:t>
      </w:r>
      <w:r w:rsidRPr="00240356">
        <w:rPr>
          <w:rFonts w:asciiTheme="majorHAnsi" w:hAnsiTheme="majorHAnsi"/>
          <w:lang w:val="bg-BG"/>
        </w:rPr>
        <w:t xml:space="preserve"> и</w:t>
      </w:r>
      <w:r w:rsidRPr="004E6159">
        <w:rPr>
          <w:rFonts w:asciiTheme="majorHAnsi" w:hAnsiTheme="majorHAnsi"/>
          <w:lang w:val="bg-BG"/>
        </w:rPr>
        <w:t>нтернет адрес:</w:t>
      </w:r>
      <w:hyperlink r:id="rId1" w:history="1">
        <w:r w:rsidRPr="00240356">
          <w:rPr>
            <w:rStyle w:val="Hyperlink"/>
            <w:rFonts w:asciiTheme="majorHAnsi" w:hAnsiTheme="majorHAnsi"/>
          </w:rPr>
          <w:t>http</w:t>
        </w:r>
        <w:r w:rsidRPr="004E6159">
          <w:rPr>
            <w:rStyle w:val="Hyperlink"/>
            <w:rFonts w:asciiTheme="majorHAnsi" w:hAnsiTheme="majorHAnsi"/>
            <w:lang w:val="bg-BG"/>
          </w:rPr>
          <w:t>://</w:t>
        </w:r>
        <w:r w:rsidRPr="00240356">
          <w:rPr>
            <w:rStyle w:val="Hyperlink"/>
            <w:rFonts w:asciiTheme="majorHAnsi" w:hAnsiTheme="majorHAnsi"/>
          </w:rPr>
          <w:t>www</w:t>
        </w:r>
        <w:r w:rsidRPr="004E6159">
          <w:rPr>
            <w:rStyle w:val="Hyperlink"/>
            <w:rFonts w:asciiTheme="majorHAnsi" w:hAnsiTheme="majorHAnsi"/>
            <w:lang w:val="bg-BG"/>
          </w:rPr>
          <w:t>.</w:t>
        </w:r>
        <w:r w:rsidRPr="00240356">
          <w:rPr>
            <w:rStyle w:val="Hyperlink"/>
            <w:rFonts w:asciiTheme="majorHAnsi" w:hAnsiTheme="majorHAnsi"/>
          </w:rPr>
          <w:t>nap</w:t>
        </w:r>
        <w:r w:rsidRPr="004E6159">
          <w:rPr>
            <w:rStyle w:val="Hyperlink"/>
            <w:rFonts w:asciiTheme="majorHAnsi" w:hAnsiTheme="majorHAnsi"/>
            <w:lang w:val="bg-BG"/>
          </w:rPr>
          <w:t>.</w:t>
        </w:r>
        <w:r w:rsidRPr="00240356">
          <w:rPr>
            <w:rStyle w:val="Hyperlink"/>
            <w:rFonts w:asciiTheme="majorHAnsi" w:hAnsiTheme="majorHAnsi"/>
          </w:rPr>
          <w:t>bg</w:t>
        </w:r>
      </w:hyperlink>
      <w:r>
        <w:rPr>
          <w:rFonts w:asciiTheme="majorHAnsi" w:hAnsiTheme="majorHAnsi"/>
          <w:lang w:val="bg-BG"/>
        </w:rPr>
        <w:t>;</w:t>
      </w:r>
    </w:p>
    <w:p w:rsidR="00D216B2" w:rsidRPr="00240356" w:rsidRDefault="00D216B2" w:rsidP="003D39E0">
      <w:pPr>
        <w:pStyle w:val="FootnoteText"/>
        <w:jc w:val="both"/>
        <w:rPr>
          <w:rFonts w:asciiTheme="majorHAnsi" w:hAnsiTheme="majorHAnsi"/>
          <w:lang w:val="bg-BG"/>
        </w:rPr>
      </w:pPr>
      <w:r w:rsidRPr="004E6159">
        <w:rPr>
          <w:rFonts w:asciiTheme="majorHAnsi" w:hAnsiTheme="majorHAnsi"/>
          <w:lang w:val="bg-BG"/>
        </w:rPr>
        <w:t>2.Относно задълженията,свързани сопазване на околната среда:Министерство на околната среда и водите:</w:t>
      </w:r>
      <w:r w:rsidRPr="00240356">
        <w:rPr>
          <w:rFonts w:asciiTheme="majorHAnsi" w:hAnsiTheme="majorHAnsi"/>
          <w:lang w:val="bg-BG"/>
        </w:rPr>
        <w:t xml:space="preserve"> и</w:t>
      </w:r>
      <w:r w:rsidRPr="004E6159">
        <w:rPr>
          <w:rFonts w:asciiTheme="majorHAnsi" w:hAnsiTheme="majorHAnsi"/>
          <w:lang w:val="bg-BG"/>
        </w:rPr>
        <w:t>нтернет адрес:</w:t>
      </w:r>
      <w:hyperlink r:id="rId2" w:history="1">
        <w:r w:rsidRPr="00240356">
          <w:rPr>
            <w:rStyle w:val="Hyperlink"/>
            <w:rFonts w:asciiTheme="majorHAnsi" w:hAnsiTheme="majorHAnsi"/>
          </w:rPr>
          <w:t>http</w:t>
        </w:r>
        <w:r w:rsidRPr="004E6159">
          <w:rPr>
            <w:rStyle w:val="Hyperlink"/>
            <w:rFonts w:asciiTheme="majorHAnsi" w:hAnsiTheme="majorHAnsi"/>
            <w:lang w:val="bg-BG"/>
          </w:rPr>
          <w:t>://</w:t>
        </w:r>
        <w:r w:rsidRPr="00240356">
          <w:rPr>
            <w:rStyle w:val="Hyperlink"/>
            <w:rFonts w:asciiTheme="majorHAnsi" w:hAnsiTheme="majorHAnsi"/>
          </w:rPr>
          <w:t>www</w:t>
        </w:r>
        <w:r w:rsidRPr="004E6159">
          <w:rPr>
            <w:rStyle w:val="Hyperlink"/>
            <w:rFonts w:asciiTheme="majorHAnsi" w:hAnsiTheme="majorHAnsi"/>
            <w:lang w:val="bg-BG"/>
          </w:rPr>
          <w:t>.</w:t>
        </w:r>
        <w:r w:rsidRPr="00240356">
          <w:rPr>
            <w:rStyle w:val="Hyperlink"/>
            <w:rFonts w:asciiTheme="majorHAnsi" w:hAnsiTheme="majorHAnsi"/>
          </w:rPr>
          <w:t>moew</w:t>
        </w:r>
        <w:r w:rsidRPr="004E6159">
          <w:rPr>
            <w:rStyle w:val="Hyperlink"/>
            <w:rFonts w:asciiTheme="majorHAnsi" w:hAnsiTheme="majorHAnsi"/>
            <w:lang w:val="bg-BG"/>
          </w:rPr>
          <w:t>.</w:t>
        </w:r>
        <w:r w:rsidRPr="00240356">
          <w:rPr>
            <w:rStyle w:val="Hyperlink"/>
            <w:rFonts w:asciiTheme="majorHAnsi" w:hAnsiTheme="majorHAnsi"/>
          </w:rPr>
          <w:t>government</w:t>
        </w:r>
        <w:r w:rsidRPr="004E6159">
          <w:rPr>
            <w:rStyle w:val="Hyperlink"/>
            <w:rFonts w:asciiTheme="majorHAnsi" w:hAnsiTheme="majorHAnsi"/>
            <w:lang w:val="bg-BG"/>
          </w:rPr>
          <w:t>.</w:t>
        </w:r>
        <w:r w:rsidRPr="00240356">
          <w:rPr>
            <w:rStyle w:val="Hyperlink"/>
            <w:rFonts w:asciiTheme="majorHAnsi" w:hAnsiTheme="majorHAnsi"/>
          </w:rPr>
          <w:t>bg</w:t>
        </w:r>
      </w:hyperlink>
      <w:r w:rsidRPr="004E6159">
        <w:rPr>
          <w:rFonts w:asciiTheme="majorHAnsi" w:hAnsiTheme="majorHAnsi"/>
          <w:lang w:val="bg-BG"/>
        </w:rPr>
        <w:t>;</w:t>
      </w:r>
    </w:p>
    <w:p w:rsidR="00D216B2" w:rsidRPr="00240356" w:rsidRDefault="00D216B2" w:rsidP="003D39E0">
      <w:pPr>
        <w:pStyle w:val="FootnoteText"/>
        <w:jc w:val="both"/>
        <w:rPr>
          <w:rFonts w:asciiTheme="majorHAnsi" w:hAnsiTheme="majorHAnsi"/>
          <w:lang w:val="bg-BG"/>
        </w:rPr>
      </w:pPr>
      <w:r w:rsidRPr="004E6159">
        <w:rPr>
          <w:rFonts w:asciiTheme="majorHAnsi" w:hAnsiTheme="majorHAnsi"/>
          <w:lang w:val="bg-BG"/>
        </w:rPr>
        <w:t>3.Относно задълженията,свързани със закрила на заетостта и условията на труд:Министерство на труда и социалната политика:</w:t>
      </w:r>
      <w:r w:rsidRPr="00240356">
        <w:rPr>
          <w:rFonts w:asciiTheme="majorHAnsi" w:hAnsiTheme="majorHAnsi"/>
          <w:lang w:val="bg-BG"/>
        </w:rPr>
        <w:t xml:space="preserve"> и</w:t>
      </w:r>
      <w:r w:rsidRPr="004E6159">
        <w:rPr>
          <w:rFonts w:asciiTheme="majorHAnsi" w:hAnsiTheme="majorHAnsi"/>
          <w:lang w:val="bg-BG"/>
        </w:rPr>
        <w:t>нтернет адрес:</w:t>
      </w:r>
      <w:hyperlink r:id="rId3" w:history="1">
        <w:r w:rsidRPr="00240356">
          <w:rPr>
            <w:rStyle w:val="Hyperlink"/>
            <w:rFonts w:asciiTheme="majorHAnsi" w:hAnsiTheme="majorHAnsi"/>
          </w:rPr>
          <w:t>http</w:t>
        </w:r>
        <w:r w:rsidRPr="004E6159">
          <w:rPr>
            <w:rStyle w:val="Hyperlink"/>
            <w:rFonts w:asciiTheme="majorHAnsi" w:hAnsiTheme="majorHAnsi"/>
            <w:lang w:val="bg-BG"/>
          </w:rPr>
          <w:t>://</w:t>
        </w:r>
        <w:r w:rsidRPr="00240356">
          <w:rPr>
            <w:rStyle w:val="Hyperlink"/>
            <w:rFonts w:asciiTheme="majorHAnsi" w:hAnsiTheme="majorHAnsi"/>
          </w:rPr>
          <w:t>www</w:t>
        </w:r>
        <w:r w:rsidRPr="004E6159">
          <w:rPr>
            <w:rStyle w:val="Hyperlink"/>
            <w:rFonts w:asciiTheme="majorHAnsi" w:hAnsiTheme="majorHAnsi"/>
            <w:lang w:val="bg-BG"/>
          </w:rPr>
          <w:t>.</w:t>
        </w:r>
        <w:r w:rsidRPr="00240356">
          <w:rPr>
            <w:rStyle w:val="Hyperlink"/>
            <w:rFonts w:asciiTheme="majorHAnsi" w:hAnsiTheme="majorHAnsi"/>
          </w:rPr>
          <w:t>mlsp</w:t>
        </w:r>
        <w:r w:rsidRPr="004E6159">
          <w:rPr>
            <w:rStyle w:val="Hyperlink"/>
            <w:rFonts w:asciiTheme="majorHAnsi" w:hAnsiTheme="majorHAnsi"/>
            <w:lang w:val="bg-BG"/>
          </w:rPr>
          <w:t>.</w:t>
        </w:r>
        <w:r w:rsidRPr="00240356">
          <w:rPr>
            <w:rStyle w:val="Hyperlink"/>
            <w:rFonts w:asciiTheme="majorHAnsi" w:hAnsiTheme="majorHAnsi"/>
          </w:rPr>
          <w:t>government</w:t>
        </w:r>
        <w:r w:rsidRPr="004E6159">
          <w:rPr>
            <w:rStyle w:val="Hyperlink"/>
            <w:rFonts w:asciiTheme="majorHAnsi" w:hAnsiTheme="majorHAnsi"/>
            <w:lang w:val="bg-BG"/>
          </w:rPr>
          <w:t>.</w:t>
        </w:r>
        <w:r w:rsidRPr="00240356">
          <w:rPr>
            <w:rStyle w:val="Hyperlink"/>
            <w:rFonts w:asciiTheme="majorHAnsi" w:hAnsiTheme="majorHAnsi"/>
          </w:rPr>
          <w:t>bg</w:t>
        </w:r>
      </w:hyperlink>
      <w:r w:rsidRPr="004E6159">
        <w:rPr>
          <w:rFonts w:asciiTheme="majorHAnsi" w:hAnsiTheme="majorHAnsi"/>
          <w:lang w:val="bg-BG"/>
        </w:rPr>
        <w:t>;София 1051, ул.„Триадица“</w:t>
      </w:r>
      <w:r w:rsidRPr="00240356">
        <w:rPr>
          <w:rFonts w:asciiTheme="majorHAnsi" w:hAnsiTheme="majorHAnsi"/>
          <w:lang w:val="bg-BG"/>
        </w:rPr>
        <w:t xml:space="preserve"> № </w:t>
      </w:r>
      <w:r w:rsidRPr="004E6159">
        <w:rPr>
          <w:rFonts w:asciiTheme="majorHAnsi" w:hAnsiTheme="majorHAnsi"/>
          <w:lang w:val="bg-BG"/>
        </w:rPr>
        <w:t xml:space="preserve">2, </w:t>
      </w:r>
      <w:r w:rsidRPr="00240356">
        <w:rPr>
          <w:rFonts w:asciiTheme="majorHAnsi" w:hAnsiTheme="majorHAnsi"/>
          <w:lang w:val="bg-BG"/>
        </w:rPr>
        <w:t>т</w:t>
      </w:r>
      <w:r w:rsidRPr="004E6159">
        <w:rPr>
          <w:rFonts w:asciiTheme="majorHAnsi" w:hAnsiTheme="majorHAnsi"/>
          <w:lang w:val="bg-BG"/>
        </w:rPr>
        <w:t>ел</w:t>
      </w:r>
      <w:r w:rsidRPr="00240356">
        <w:rPr>
          <w:rFonts w:asciiTheme="majorHAnsi" w:hAnsiTheme="majorHAnsi"/>
          <w:lang w:val="bg-BG"/>
        </w:rPr>
        <w:t>.</w:t>
      </w:r>
      <w:r w:rsidRPr="004E6159">
        <w:rPr>
          <w:rFonts w:asciiTheme="majorHAnsi" w:hAnsiTheme="majorHAnsi"/>
          <w:lang w:val="bg-BG"/>
        </w:rPr>
        <w:t xml:space="preserve">: </w:t>
      </w:r>
      <w:r w:rsidRPr="00240356">
        <w:rPr>
          <w:rFonts w:asciiTheme="majorHAnsi" w:hAnsiTheme="majorHAnsi"/>
          <w:lang w:val="bg-BG"/>
        </w:rPr>
        <w:t xml:space="preserve">02/ </w:t>
      </w:r>
      <w:r w:rsidRPr="004E6159">
        <w:rPr>
          <w:rFonts w:asciiTheme="majorHAnsi" w:hAnsiTheme="majorHAnsi"/>
          <w:lang w:val="bg-BG"/>
        </w:rPr>
        <w:t>8119443</w:t>
      </w:r>
      <w:r w:rsidRPr="00240356">
        <w:rPr>
          <w:rFonts w:asciiTheme="majorHAnsi" w:hAnsiTheme="majorHAnsi"/>
          <w:lang w:val="bg-BG"/>
        </w:rPr>
        <w:t>.</w:t>
      </w:r>
    </w:p>
  </w:footnote>
  <w:footnote w:id="52">
    <w:p w:rsidR="00D216B2" w:rsidRPr="004E6159" w:rsidRDefault="00D216B2" w:rsidP="003D69D2">
      <w:pPr>
        <w:pStyle w:val="FootnoteText"/>
        <w:spacing w:before="120"/>
        <w:rPr>
          <w:lang w:val="bg-BG"/>
        </w:rPr>
      </w:pPr>
      <w:r w:rsidRPr="00D35B84">
        <w:rPr>
          <w:rStyle w:val="FootnoteReference"/>
        </w:rPr>
        <w:footnoteRef/>
      </w:r>
      <w:r w:rsidRPr="004E6159">
        <w:rPr>
          <w:lang w:val="bg-BG"/>
        </w:rPr>
        <w:t xml:space="preserve"> Клаузата се включва при необходимост. Всички клаузи в този образец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относимите разпоредби на ЗОП. </w:t>
      </w:r>
    </w:p>
  </w:footnote>
  <w:footnote w:id="53">
    <w:p w:rsidR="00D216B2" w:rsidRPr="004E6159" w:rsidRDefault="00D216B2" w:rsidP="003D69D2">
      <w:pPr>
        <w:pStyle w:val="FootnoteText"/>
        <w:spacing w:before="120"/>
        <w:rPr>
          <w:lang w:val="bg-BG"/>
        </w:rPr>
      </w:pPr>
      <w:r>
        <w:rPr>
          <w:rStyle w:val="FootnoteReference"/>
        </w:rPr>
        <w:footnoteRef/>
      </w:r>
      <w:r w:rsidRPr="004E6159">
        <w:rPr>
          <w:lang w:val="bg-BG"/>
        </w:rPr>
        <w:t xml:space="preserve"> Включването на клаузи относно директни разплащания с подизпълнители е възможност, предвидена в чл.66, ал. 4 – 8 ЗОП.</w:t>
      </w:r>
    </w:p>
  </w:footnote>
  <w:footnote w:id="54">
    <w:p w:rsidR="00D216B2" w:rsidRPr="004E6159" w:rsidRDefault="00D216B2" w:rsidP="003D69D2">
      <w:pPr>
        <w:pStyle w:val="FootnoteText"/>
        <w:spacing w:before="120"/>
        <w:rPr>
          <w:lang w:val="bg-BG"/>
        </w:rPr>
      </w:pPr>
      <w:r w:rsidRPr="002A63CC">
        <w:rPr>
          <w:rStyle w:val="FootnoteReference"/>
        </w:rPr>
        <w:footnoteRef/>
      </w:r>
      <w:r w:rsidRPr="004E6159">
        <w:rPr>
          <w:lang w:val="bg-BG"/>
        </w:rPr>
        <w:t xml:space="preserve"> Това е възможност, която е приложима в случаите, предвидени в чл.111, ал.2, изр. последно, и чл.116, ал.1, т.т.1, 2, 3 и 6, и чл.116, ал.4 ЗОП.</w:t>
      </w:r>
    </w:p>
  </w:footnote>
  <w:footnote w:id="55">
    <w:p w:rsidR="00D216B2" w:rsidRPr="004E6159" w:rsidRDefault="00D216B2" w:rsidP="003D69D2">
      <w:pPr>
        <w:pStyle w:val="FootnoteText"/>
        <w:spacing w:before="120"/>
        <w:rPr>
          <w:lang w:val="bg-BG"/>
        </w:rPr>
      </w:pPr>
      <w:r>
        <w:rPr>
          <w:rStyle w:val="FootnoteReference"/>
        </w:rPr>
        <w:footnoteRef/>
      </w:r>
      <w:r w:rsidRPr="004E6159">
        <w:rPr>
          <w:lang w:val="bg-BG"/>
        </w:rPr>
        <w:t xml:space="preserve"> Чл.71 ППЗОП.</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29FE"/>
    <w:multiLevelType w:val="multilevel"/>
    <w:tmpl w:val="CEB0CA0C"/>
    <w:lvl w:ilvl="0">
      <w:start w:val="1"/>
      <w:numFmt w:val="decimal"/>
      <w:lvlText w:val="%1."/>
      <w:lvlJc w:val="left"/>
      <w:pPr>
        <w:ind w:left="720" w:hanging="360"/>
      </w:pPr>
      <w:rPr>
        <w:rFonts w:hint="default"/>
        <w:i/>
        <w:u w:val="none"/>
      </w:rPr>
    </w:lvl>
    <w:lvl w:ilvl="1">
      <w:start w:val="1"/>
      <w:numFmt w:val="decimal"/>
      <w:isLgl/>
      <w:lvlText w:val="%1.%2."/>
      <w:lvlJc w:val="left"/>
      <w:pPr>
        <w:ind w:left="720" w:hanging="72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C972993"/>
    <w:multiLevelType w:val="hybridMultilevel"/>
    <w:tmpl w:val="F9802996"/>
    <w:lvl w:ilvl="0" w:tplc="510E001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B2E32"/>
    <w:multiLevelType w:val="hybridMultilevel"/>
    <w:tmpl w:val="CD1666EA"/>
    <w:lvl w:ilvl="0" w:tplc="AC4417CE">
      <w:start w:val="1"/>
      <w:numFmt w:val="decimal"/>
      <w:lvlText w:val="%1."/>
      <w:lvlJc w:val="left"/>
      <w:pPr>
        <w:tabs>
          <w:tab w:val="num" w:pos="720"/>
        </w:tabs>
        <w:ind w:left="720" w:hanging="360"/>
      </w:pPr>
      <w:rPr>
        <w:rFonts w:hint="default"/>
        <w:b/>
      </w:rPr>
    </w:lvl>
    <w:lvl w:ilvl="1" w:tplc="534608B4">
      <w:numFmt w:val="none"/>
      <w:lvlText w:val=""/>
      <w:lvlJc w:val="left"/>
      <w:pPr>
        <w:tabs>
          <w:tab w:val="num" w:pos="360"/>
        </w:tabs>
      </w:pPr>
    </w:lvl>
    <w:lvl w:ilvl="2" w:tplc="1D1E5928">
      <w:numFmt w:val="none"/>
      <w:lvlText w:val=""/>
      <w:lvlJc w:val="left"/>
      <w:pPr>
        <w:tabs>
          <w:tab w:val="num" w:pos="360"/>
        </w:tabs>
      </w:pPr>
    </w:lvl>
    <w:lvl w:ilvl="3" w:tplc="A91AFAEA">
      <w:numFmt w:val="none"/>
      <w:lvlText w:val=""/>
      <w:lvlJc w:val="left"/>
      <w:pPr>
        <w:tabs>
          <w:tab w:val="num" w:pos="360"/>
        </w:tabs>
      </w:pPr>
    </w:lvl>
    <w:lvl w:ilvl="4" w:tplc="868056AC">
      <w:numFmt w:val="none"/>
      <w:lvlText w:val=""/>
      <w:lvlJc w:val="left"/>
      <w:pPr>
        <w:tabs>
          <w:tab w:val="num" w:pos="360"/>
        </w:tabs>
      </w:pPr>
    </w:lvl>
    <w:lvl w:ilvl="5" w:tplc="9FE6CF84">
      <w:numFmt w:val="none"/>
      <w:lvlText w:val=""/>
      <w:lvlJc w:val="left"/>
      <w:pPr>
        <w:tabs>
          <w:tab w:val="num" w:pos="360"/>
        </w:tabs>
      </w:pPr>
    </w:lvl>
    <w:lvl w:ilvl="6" w:tplc="75D62B12">
      <w:numFmt w:val="none"/>
      <w:lvlText w:val=""/>
      <w:lvlJc w:val="left"/>
      <w:pPr>
        <w:tabs>
          <w:tab w:val="num" w:pos="360"/>
        </w:tabs>
      </w:pPr>
    </w:lvl>
    <w:lvl w:ilvl="7" w:tplc="B6D82E38">
      <w:numFmt w:val="none"/>
      <w:lvlText w:val=""/>
      <w:lvlJc w:val="left"/>
      <w:pPr>
        <w:tabs>
          <w:tab w:val="num" w:pos="360"/>
        </w:tabs>
      </w:pPr>
    </w:lvl>
    <w:lvl w:ilvl="8" w:tplc="9C96C204">
      <w:numFmt w:val="none"/>
      <w:lvlText w:val=""/>
      <w:lvlJc w:val="left"/>
      <w:pPr>
        <w:tabs>
          <w:tab w:val="num" w:pos="360"/>
        </w:tabs>
      </w:pPr>
    </w:lvl>
  </w:abstractNum>
  <w:abstractNum w:abstractNumId="3">
    <w:nsid w:val="127554B4"/>
    <w:multiLevelType w:val="multilevel"/>
    <w:tmpl w:val="53A43AEC"/>
    <w:lvl w:ilvl="0">
      <w:start w:val="2"/>
      <w:numFmt w:val="decimal"/>
      <w:lvlText w:val="%1."/>
      <w:lvlJc w:val="left"/>
      <w:pPr>
        <w:ind w:left="360" w:hanging="360"/>
      </w:pPr>
      <w:rPr>
        <w:rFonts w:hint="default"/>
      </w:rPr>
    </w:lvl>
    <w:lvl w:ilvl="1">
      <w:start w:val="1"/>
      <w:numFmt w:val="decimal"/>
      <w:lvlText w:val="%1.%2."/>
      <w:lvlJc w:val="left"/>
      <w:pPr>
        <w:ind w:left="862"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80B066D"/>
    <w:multiLevelType w:val="hybridMultilevel"/>
    <w:tmpl w:val="7A7ECFB0"/>
    <w:lvl w:ilvl="0" w:tplc="04020003">
      <w:start w:val="1"/>
      <w:numFmt w:val="bullet"/>
      <w:lvlText w:val="o"/>
      <w:lvlJc w:val="left"/>
      <w:pPr>
        <w:ind w:left="644" w:hanging="360"/>
      </w:pPr>
      <w:rPr>
        <w:rFonts w:ascii="Courier New" w:hAnsi="Courier New" w:cs="Courier New"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5">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6">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0C7354A"/>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85673C"/>
    <w:multiLevelType w:val="hybridMultilevel"/>
    <w:tmpl w:val="BA72162A"/>
    <w:lvl w:ilvl="0" w:tplc="CCA427F2">
      <w:start w:val="1"/>
      <w:numFmt w:val="decimal"/>
      <w:lvlText w:val="%1."/>
      <w:lvlJc w:val="left"/>
      <w:pPr>
        <w:ind w:left="720" w:hanging="360"/>
      </w:pPr>
      <w:rPr>
        <w:rFonts w:hint="default"/>
        <w:b/>
        <w:u w:val="singl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9A2582F"/>
    <w:multiLevelType w:val="multilevel"/>
    <w:tmpl w:val="B8284B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AC75001"/>
    <w:multiLevelType w:val="hybridMultilevel"/>
    <w:tmpl w:val="37343D1A"/>
    <w:lvl w:ilvl="0" w:tplc="AA9CC04A">
      <w:start w:val="1"/>
      <w:numFmt w:val="decimal"/>
      <w:lvlText w:val="%1)"/>
      <w:lvlJc w:val="left"/>
      <w:pPr>
        <w:ind w:left="720" w:hanging="360"/>
      </w:pPr>
      <w:rPr>
        <w:rFonts w:hint="default"/>
      </w:rPr>
    </w:lvl>
    <w:lvl w:ilvl="1" w:tplc="7340C43E">
      <w:start w:val="1"/>
      <w:numFmt w:val="lowerLetter"/>
      <w:lvlText w:val="%2."/>
      <w:lvlJc w:val="left"/>
      <w:pPr>
        <w:ind w:left="1440" w:hanging="360"/>
      </w:pPr>
    </w:lvl>
    <w:lvl w:ilvl="2" w:tplc="31CE2A7A">
      <w:start w:val="1"/>
      <w:numFmt w:val="lowerRoman"/>
      <w:lvlText w:val="%3."/>
      <w:lvlJc w:val="right"/>
      <w:pPr>
        <w:ind w:left="2160" w:hanging="180"/>
      </w:pPr>
    </w:lvl>
    <w:lvl w:ilvl="3" w:tplc="660E99B8">
      <w:start w:val="1"/>
      <w:numFmt w:val="bullet"/>
      <w:lvlText w:val="-"/>
      <w:lvlJc w:val="left"/>
      <w:pPr>
        <w:ind w:left="2880" w:hanging="360"/>
      </w:pPr>
      <w:rPr>
        <w:rFonts w:ascii="Cambria" w:eastAsia="Times New Roman" w:hAnsi="Cambria" w:cs="Times New Roman" w:hint="default"/>
      </w:rPr>
    </w:lvl>
    <w:lvl w:ilvl="4" w:tplc="1EC618AE" w:tentative="1">
      <w:start w:val="1"/>
      <w:numFmt w:val="lowerLetter"/>
      <w:lvlText w:val="%5."/>
      <w:lvlJc w:val="left"/>
      <w:pPr>
        <w:ind w:left="3600" w:hanging="360"/>
      </w:pPr>
    </w:lvl>
    <w:lvl w:ilvl="5" w:tplc="47783328" w:tentative="1">
      <w:start w:val="1"/>
      <w:numFmt w:val="lowerRoman"/>
      <w:lvlText w:val="%6."/>
      <w:lvlJc w:val="right"/>
      <w:pPr>
        <w:ind w:left="4320" w:hanging="180"/>
      </w:pPr>
    </w:lvl>
    <w:lvl w:ilvl="6" w:tplc="17AC7E40" w:tentative="1">
      <w:start w:val="1"/>
      <w:numFmt w:val="decimal"/>
      <w:lvlText w:val="%7."/>
      <w:lvlJc w:val="left"/>
      <w:pPr>
        <w:ind w:left="5040" w:hanging="360"/>
      </w:pPr>
    </w:lvl>
    <w:lvl w:ilvl="7" w:tplc="D020D84A" w:tentative="1">
      <w:start w:val="1"/>
      <w:numFmt w:val="lowerLetter"/>
      <w:lvlText w:val="%8."/>
      <w:lvlJc w:val="left"/>
      <w:pPr>
        <w:ind w:left="5760" w:hanging="360"/>
      </w:pPr>
    </w:lvl>
    <w:lvl w:ilvl="8" w:tplc="257C6C46" w:tentative="1">
      <w:start w:val="1"/>
      <w:numFmt w:val="lowerRoman"/>
      <w:lvlText w:val="%9."/>
      <w:lvlJc w:val="right"/>
      <w:pPr>
        <w:ind w:left="6480" w:hanging="180"/>
      </w:pPr>
    </w:lvl>
  </w:abstractNum>
  <w:abstractNum w:abstractNumId="12">
    <w:nsid w:val="2BDD71BC"/>
    <w:multiLevelType w:val="hybridMultilevel"/>
    <w:tmpl w:val="41C82962"/>
    <w:lvl w:ilvl="0" w:tplc="04020009">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nsid w:val="308056E9"/>
    <w:multiLevelType w:val="hybridMultilevel"/>
    <w:tmpl w:val="DDA6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2355C5"/>
    <w:multiLevelType w:val="multilevel"/>
    <w:tmpl w:val="6864446A"/>
    <w:lvl w:ilvl="0">
      <w:start w:val="1"/>
      <w:numFmt w:val="decimal"/>
      <w:lvlText w:val="%1."/>
      <w:lvlJc w:val="left"/>
      <w:pPr>
        <w:tabs>
          <w:tab w:val="num" w:pos="643"/>
        </w:tabs>
        <w:ind w:left="643" w:hanging="360"/>
      </w:pPr>
      <w:rPr>
        <w:rFonts w:ascii="Verdana" w:hAnsi="Verdana" w:cs="Times New Roman" w:hint="default"/>
        <w:sz w:val="20"/>
        <w:szCs w:val="20"/>
      </w:rPr>
    </w:lvl>
    <w:lvl w:ilvl="1">
      <w:start w:val="1"/>
      <w:numFmt w:val="decimal"/>
      <w:isLgl/>
      <w:lvlText w:val="%1.%2."/>
      <w:lvlJc w:val="left"/>
      <w:pPr>
        <w:ind w:left="1003" w:hanging="720"/>
      </w:pPr>
      <w:rPr>
        <w:rFonts w:hint="default"/>
        <w:b/>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723" w:hanging="144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2083" w:hanging="1800"/>
      </w:pPr>
      <w:rPr>
        <w:rFonts w:hint="default"/>
      </w:rPr>
    </w:lvl>
    <w:lvl w:ilvl="7">
      <w:start w:val="1"/>
      <w:numFmt w:val="decimal"/>
      <w:isLgl/>
      <w:lvlText w:val="%1.%2.%3.%4.%5.%6.%7.%8."/>
      <w:lvlJc w:val="left"/>
      <w:pPr>
        <w:ind w:left="2443" w:hanging="2160"/>
      </w:pPr>
      <w:rPr>
        <w:rFonts w:hint="default"/>
      </w:rPr>
    </w:lvl>
    <w:lvl w:ilvl="8">
      <w:start w:val="1"/>
      <w:numFmt w:val="decimal"/>
      <w:isLgl/>
      <w:lvlText w:val="%1.%2.%3.%4.%5.%6.%7.%8.%9."/>
      <w:lvlJc w:val="left"/>
      <w:pPr>
        <w:ind w:left="2443" w:hanging="2160"/>
      </w:pPr>
      <w:rPr>
        <w:rFonts w:hint="default"/>
      </w:rPr>
    </w:lvl>
  </w:abstractNum>
  <w:abstractNum w:abstractNumId="15">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722F60"/>
    <w:multiLevelType w:val="hybridMultilevel"/>
    <w:tmpl w:val="879039F2"/>
    <w:lvl w:ilvl="0" w:tplc="E992497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3C891C6C"/>
    <w:multiLevelType w:val="hybridMultilevel"/>
    <w:tmpl w:val="03A6658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9">
    <w:nsid w:val="3CEE4909"/>
    <w:multiLevelType w:val="hybridMultilevel"/>
    <w:tmpl w:val="E16C9BDE"/>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421C7599"/>
    <w:multiLevelType w:val="multilevel"/>
    <w:tmpl w:val="61708F3E"/>
    <w:styleLink w:val="WW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nsid w:val="421D176D"/>
    <w:multiLevelType w:val="multilevel"/>
    <w:tmpl w:val="4D700F2A"/>
    <w:lvl w:ilvl="0">
      <w:start w:val="1"/>
      <w:numFmt w:val="decimal"/>
      <w:lvlText w:val="%1."/>
      <w:lvlJc w:val="left"/>
      <w:pPr>
        <w:ind w:left="360" w:hanging="360"/>
      </w:pPr>
      <w:rPr>
        <w:rFonts w:hint="default"/>
        <w:b/>
        <w:u w:val="none"/>
      </w:rPr>
    </w:lvl>
    <w:lvl w:ilvl="1">
      <w:start w:val="9"/>
      <w:numFmt w:val="decimal"/>
      <w:lvlText w:val="%1.%2."/>
      <w:lvlJc w:val="left"/>
      <w:pPr>
        <w:ind w:left="720" w:hanging="720"/>
      </w:pPr>
      <w:rPr>
        <w:rFonts w:hint="default"/>
        <w:i w:val="0"/>
        <w:color w:val="auto"/>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nsid w:val="48D26A4C"/>
    <w:multiLevelType w:val="multilevel"/>
    <w:tmpl w:val="49829068"/>
    <w:lvl w:ilvl="0">
      <w:start w:val="3"/>
      <w:numFmt w:val="decimal"/>
      <w:lvlText w:val="%1."/>
      <w:lvlJc w:val="left"/>
      <w:pPr>
        <w:ind w:left="420" w:hanging="420"/>
      </w:pPr>
      <w:rPr>
        <w:rFonts w:hint="default"/>
        <w:b/>
      </w:rPr>
    </w:lvl>
    <w:lvl w:ilvl="1">
      <w:start w:val="3"/>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4">
    <w:nsid w:val="4D8A70B0"/>
    <w:multiLevelType w:val="multilevel"/>
    <w:tmpl w:val="CEB0CA0C"/>
    <w:lvl w:ilvl="0">
      <w:start w:val="1"/>
      <w:numFmt w:val="decimal"/>
      <w:lvlText w:val="%1."/>
      <w:lvlJc w:val="left"/>
      <w:pPr>
        <w:ind w:left="720" w:hanging="360"/>
      </w:pPr>
      <w:rPr>
        <w:rFonts w:hint="default"/>
        <w:i/>
        <w:u w:val="none"/>
      </w:rPr>
    </w:lvl>
    <w:lvl w:ilvl="1">
      <w:start w:val="1"/>
      <w:numFmt w:val="decimal"/>
      <w:isLgl/>
      <w:lvlText w:val="%1.%2."/>
      <w:lvlJc w:val="left"/>
      <w:pPr>
        <w:ind w:left="720" w:hanging="72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4DAA3846"/>
    <w:multiLevelType w:val="multilevel"/>
    <w:tmpl w:val="05E0BD2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b/>
        <w:i/>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53A06E6F"/>
    <w:multiLevelType w:val="multilevel"/>
    <w:tmpl w:val="53A43AEC"/>
    <w:lvl w:ilvl="0">
      <w:start w:val="2"/>
      <w:numFmt w:val="decimal"/>
      <w:lvlText w:val="%1."/>
      <w:lvlJc w:val="left"/>
      <w:pPr>
        <w:ind w:left="360" w:hanging="360"/>
      </w:pPr>
      <w:rPr>
        <w:rFonts w:hint="default"/>
      </w:rPr>
    </w:lvl>
    <w:lvl w:ilvl="1">
      <w:start w:val="1"/>
      <w:numFmt w:val="decimal"/>
      <w:lvlText w:val="%1.%2."/>
      <w:lvlJc w:val="left"/>
      <w:pPr>
        <w:ind w:left="862"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nsid w:val="5CC8395B"/>
    <w:multiLevelType w:val="hybridMultilevel"/>
    <w:tmpl w:val="7C3C88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65360DE2"/>
    <w:multiLevelType w:val="hybridMultilevel"/>
    <w:tmpl w:val="94981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285278"/>
    <w:multiLevelType w:val="hybridMultilevel"/>
    <w:tmpl w:val="2D10408A"/>
    <w:lvl w:ilvl="0" w:tplc="04020001">
      <w:start w:val="1"/>
      <w:numFmt w:val="bullet"/>
      <w:lvlText w:val=""/>
      <w:lvlJc w:val="left"/>
      <w:pPr>
        <w:ind w:left="502" w:hanging="360"/>
      </w:pPr>
      <w:rPr>
        <w:rFonts w:ascii="Symbol" w:hAnsi="Symbol"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33">
    <w:nsid w:val="6679744D"/>
    <w:multiLevelType w:val="hybridMultilevel"/>
    <w:tmpl w:val="9280C94E"/>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4">
    <w:nsid w:val="67CF5025"/>
    <w:multiLevelType w:val="multilevel"/>
    <w:tmpl w:val="B420CF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B044442"/>
    <w:multiLevelType w:val="multilevel"/>
    <w:tmpl w:val="26E22C6C"/>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385F35"/>
    <w:multiLevelType w:val="hybridMultilevel"/>
    <w:tmpl w:val="663EBC62"/>
    <w:lvl w:ilvl="0" w:tplc="04020009">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8">
    <w:nsid w:val="78FA5B50"/>
    <w:multiLevelType w:val="hybridMultilevel"/>
    <w:tmpl w:val="B63226C6"/>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9">
    <w:nsid w:val="79B14470"/>
    <w:multiLevelType w:val="hybridMultilevel"/>
    <w:tmpl w:val="785CD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1"/>
  </w:num>
  <w:num w:numId="4">
    <w:abstractNumId w:val="20"/>
    <w:lvlOverride w:ilvl="0">
      <w:lvl w:ilvl="0">
        <w:numFmt w:val="bullet"/>
        <w:lvlText w:val=""/>
        <w:lvlJc w:val="left"/>
        <w:rPr>
          <w:rFonts w:ascii="Wingdings" w:hAnsi="Wingdings"/>
        </w:rPr>
      </w:lvl>
    </w:lvlOverride>
  </w:num>
  <w:num w:numId="5">
    <w:abstractNumId w:val="19"/>
  </w:num>
  <w:num w:numId="6">
    <w:abstractNumId w:val="33"/>
  </w:num>
  <w:num w:numId="7">
    <w:abstractNumId w:val="17"/>
  </w:num>
  <w:num w:numId="8">
    <w:abstractNumId w:val="20"/>
  </w:num>
  <w:num w:numId="9">
    <w:abstractNumId w:val="32"/>
  </w:num>
  <w:num w:numId="10">
    <w:abstractNumId w:val="18"/>
  </w:num>
  <w:num w:numId="11">
    <w:abstractNumId w:val="4"/>
  </w:num>
  <w:num w:numId="12">
    <w:abstractNumId w:val="12"/>
  </w:num>
  <w:num w:numId="13">
    <w:abstractNumId w:val="0"/>
  </w:num>
  <w:num w:numId="14">
    <w:abstractNumId w:val="21"/>
  </w:num>
  <w:num w:numId="15">
    <w:abstractNumId w:val="3"/>
  </w:num>
  <w:num w:numId="16">
    <w:abstractNumId w:val="10"/>
  </w:num>
  <w:num w:numId="17">
    <w:abstractNumId w:val="25"/>
  </w:num>
  <w:num w:numId="18">
    <w:abstractNumId w:val="35"/>
  </w:num>
  <w:num w:numId="19">
    <w:abstractNumId w:val="38"/>
  </w:num>
  <w:num w:numId="20">
    <w:abstractNumId w:val="23"/>
  </w:num>
  <w:num w:numId="21">
    <w:abstractNumId w:val="37"/>
  </w:num>
  <w:num w:numId="22">
    <w:abstractNumId w:val="14"/>
  </w:num>
  <w:num w:numId="23">
    <w:abstractNumId w:val="29"/>
    <w:lvlOverride w:ilvl="0">
      <w:startOverride w:val="1"/>
    </w:lvlOverride>
  </w:num>
  <w:num w:numId="24">
    <w:abstractNumId w:val="22"/>
    <w:lvlOverride w:ilvl="0">
      <w:startOverride w:val="1"/>
    </w:lvlOverride>
  </w:num>
  <w:num w:numId="25">
    <w:abstractNumId w:val="29"/>
  </w:num>
  <w:num w:numId="26">
    <w:abstractNumId w:val="22"/>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6"/>
  </w:num>
  <w:num w:numId="31">
    <w:abstractNumId w:val="36"/>
  </w:num>
  <w:num w:numId="32">
    <w:abstractNumId w:val="15"/>
  </w:num>
  <w:num w:numId="33">
    <w:abstractNumId w:val="28"/>
  </w:num>
  <w:num w:numId="34">
    <w:abstractNumId w:val="7"/>
  </w:num>
  <w:num w:numId="35">
    <w:abstractNumId w:val="9"/>
  </w:num>
  <w:num w:numId="36">
    <w:abstractNumId w:val="5"/>
  </w:num>
  <w:num w:numId="37">
    <w:abstractNumId w:val="30"/>
  </w:num>
  <w:num w:numId="38">
    <w:abstractNumId w:val="26"/>
  </w:num>
  <w:num w:numId="39">
    <w:abstractNumId w:val="24"/>
  </w:num>
  <w:num w:numId="40">
    <w:abstractNumId w:val="27"/>
  </w:num>
  <w:num w:numId="41">
    <w:abstractNumId w:val="31"/>
  </w:num>
  <w:num w:numId="42">
    <w:abstractNumId w:val="34"/>
  </w:num>
  <w:num w:numId="43">
    <w:abstractNumId w:val="13"/>
  </w:num>
  <w:num w:numId="44">
    <w:abstractNumId w:val="39"/>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hideSpellingErrors/>
  <w:hideGrammaticalErrors/>
  <w:stylePaneFormatFilter w:val="3F01"/>
  <w:defaultTabStop w:val="720"/>
  <w:hyphenationZone w:val="425"/>
  <w:drawingGridHorizontalSpacing w:val="120"/>
  <w:displayHorizontalDrawingGridEvery w:val="2"/>
  <w:noPunctuationKerning/>
  <w:characterSpacingControl w:val="doNotCompress"/>
  <w:hdrShapeDefaults>
    <o:shapedefaults v:ext="edit" spidmax="26626"/>
  </w:hdrShapeDefaults>
  <w:footnotePr>
    <w:footnote w:id="-1"/>
    <w:footnote w:id="0"/>
  </w:footnotePr>
  <w:endnotePr>
    <w:endnote w:id="-1"/>
    <w:endnote w:id="0"/>
  </w:endnotePr>
  <w:compat/>
  <w:rsids>
    <w:rsidRoot w:val="00AA089D"/>
    <w:rsid w:val="0000071C"/>
    <w:rsid w:val="000007CA"/>
    <w:rsid w:val="000007E9"/>
    <w:rsid w:val="00000872"/>
    <w:rsid w:val="0000087A"/>
    <w:rsid w:val="00000F64"/>
    <w:rsid w:val="00000FC9"/>
    <w:rsid w:val="000016E3"/>
    <w:rsid w:val="00002043"/>
    <w:rsid w:val="000023DF"/>
    <w:rsid w:val="00002748"/>
    <w:rsid w:val="000027AB"/>
    <w:rsid w:val="00002C32"/>
    <w:rsid w:val="00002F10"/>
    <w:rsid w:val="00003276"/>
    <w:rsid w:val="0000366A"/>
    <w:rsid w:val="00003719"/>
    <w:rsid w:val="0000386B"/>
    <w:rsid w:val="00003B3E"/>
    <w:rsid w:val="00003F09"/>
    <w:rsid w:val="00004114"/>
    <w:rsid w:val="00004A63"/>
    <w:rsid w:val="00005091"/>
    <w:rsid w:val="00005170"/>
    <w:rsid w:val="0000532D"/>
    <w:rsid w:val="0000583E"/>
    <w:rsid w:val="000062D8"/>
    <w:rsid w:val="000064B7"/>
    <w:rsid w:val="00006A23"/>
    <w:rsid w:val="00007400"/>
    <w:rsid w:val="00007A29"/>
    <w:rsid w:val="00010699"/>
    <w:rsid w:val="000107A3"/>
    <w:rsid w:val="0001093B"/>
    <w:rsid w:val="000114FB"/>
    <w:rsid w:val="00012385"/>
    <w:rsid w:val="0001253C"/>
    <w:rsid w:val="00012605"/>
    <w:rsid w:val="00012EFC"/>
    <w:rsid w:val="00013164"/>
    <w:rsid w:val="000134E6"/>
    <w:rsid w:val="000138B2"/>
    <w:rsid w:val="0001392E"/>
    <w:rsid w:val="00013A5E"/>
    <w:rsid w:val="00013BDB"/>
    <w:rsid w:val="00014078"/>
    <w:rsid w:val="000150E5"/>
    <w:rsid w:val="000153CC"/>
    <w:rsid w:val="0001599F"/>
    <w:rsid w:val="00016046"/>
    <w:rsid w:val="0001672D"/>
    <w:rsid w:val="00016738"/>
    <w:rsid w:val="00016D10"/>
    <w:rsid w:val="00016D83"/>
    <w:rsid w:val="00016E83"/>
    <w:rsid w:val="00017116"/>
    <w:rsid w:val="000173C3"/>
    <w:rsid w:val="0001760B"/>
    <w:rsid w:val="000201A5"/>
    <w:rsid w:val="00020352"/>
    <w:rsid w:val="00020DE9"/>
    <w:rsid w:val="00021208"/>
    <w:rsid w:val="00021619"/>
    <w:rsid w:val="00021A02"/>
    <w:rsid w:val="00021CB4"/>
    <w:rsid w:val="00022C4B"/>
    <w:rsid w:val="00022F7A"/>
    <w:rsid w:val="000236DE"/>
    <w:rsid w:val="0002385C"/>
    <w:rsid w:val="000238DF"/>
    <w:rsid w:val="0002394C"/>
    <w:rsid w:val="00023B72"/>
    <w:rsid w:val="000243A1"/>
    <w:rsid w:val="000243F8"/>
    <w:rsid w:val="00025124"/>
    <w:rsid w:val="0002523B"/>
    <w:rsid w:val="0002664F"/>
    <w:rsid w:val="00026ACA"/>
    <w:rsid w:val="00026EEE"/>
    <w:rsid w:val="000271EC"/>
    <w:rsid w:val="0002745C"/>
    <w:rsid w:val="000274BD"/>
    <w:rsid w:val="00027C0B"/>
    <w:rsid w:val="00027E72"/>
    <w:rsid w:val="00030019"/>
    <w:rsid w:val="0003032F"/>
    <w:rsid w:val="00030605"/>
    <w:rsid w:val="00030912"/>
    <w:rsid w:val="00030916"/>
    <w:rsid w:val="000309DC"/>
    <w:rsid w:val="00030C4A"/>
    <w:rsid w:val="00030C74"/>
    <w:rsid w:val="00031726"/>
    <w:rsid w:val="00031BBD"/>
    <w:rsid w:val="00031E49"/>
    <w:rsid w:val="000324C5"/>
    <w:rsid w:val="00032739"/>
    <w:rsid w:val="0003292B"/>
    <w:rsid w:val="00032D0F"/>
    <w:rsid w:val="00032D34"/>
    <w:rsid w:val="00032DB8"/>
    <w:rsid w:val="00033047"/>
    <w:rsid w:val="000333BE"/>
    <w:rsid w:val="0003350D"/>
    <w:rsid w:val="0003350F"/>
    <w:rsid w:val="00033586"/>
    <w:rsid w:val="0003387E"/>
    <w:rsid w:val="00033B05"/>
    <w:rsid w:val="00034944"/>
    <w:rsid w:val="00035916"/>
    <w:rsid w:val="00035B42"/>
    <w:rsid w:val="00035C1C"/>
    <w:rsid w:val="000364C8"/>
    <w:rsid w:val="0003670E"/>
    <w:rsid w:val="00036A29"/>
    <w:rsid w:val="00036B53"/>
    <w:rsid w:val="00036B87"/>
    <w:rsid w:val="00037025"/>
    <w:rsid w:val="00037C2A"/>
    <w:rsid w:val="00040240"/>
    <w:rsid w:val="0004058D"/>
    <w:rsid w:val="00040C95"/>
    <w:rsid w:val="0004126D"/>
    <w:rsid w:val="00041388"/>
    <w:rsid w:val="0004143C"/>
    <w:rsid w:val="0004153A"/>
    <w:rsid w:val="00041634"/>
    <w:rsid w:val="00041D9F"/>
    <w:rsid w:val="00041DF9"/>
    <w:rsid w:val="00042195"/>
    <w:rsid w:val="00042466"/>
    <w:rsid w:val="00042FF2"/>
    <w:rsid w:val="000430BD"/>
    <w:rsid w:val="00043446"/>
    <w:rsid w:val="0004443D"/>
    <w:rsid w:val="0004464E"/>
    <w:rsid w:val="00044C64"/>
    <w:rsid w:val="00044D6F"/>
    <w:rsid w:val="00044F70"/>
    <w:rsid w:val="000458FD"/>
    <w:rsid w:val="00045A00"/>
    <w:rsid w:val="00045AE7"/>
    <w:rsid w:val="00045B0C"/>
    <w:rsid w:val="00045BF1"/>
    <w:rsid w:val="00046BE3"/>
    <w:rsid w:val="000478EB"/>
    <w:rsid w:val="0004791F"/>
    <w:rsid w:val="000505DD"/>
    <w:rsid w:val="00050CA1"/>
    <w:rsid w:val="00050E01"/>
    <w:rsid w:val="000510D2"/>
    <w:rsid w:val="000513DE"/>
    <w:rsid w:val="00051ACE"/>
    <w:rsid w:val="00051D15"/>
    <w:rsid w:val="00052B2F"/>
    <w:rsid w:val="00052D4F"/>
    <w:rsid w:val="00053102"/>
    <w:rsid w:val="00053ABF"/>
    <w:rsid w:val="00053B6B"/>
    <w:rsid w:val="00054883"/>
    <w:rsid w:val="00054C29"/>
    <w:rsid w:val="00054CDC"/>
    <w:rsid w:val="00054F6C"/>
    <w:rsid w:val="00055A30"/>
    <w:rsid w:val="00055FEF"/>
    <w:rsid w:val="000573F8"/>
    <w:rsid w:val="000574FF"/>
    <w:rsid w:val="00057D60"/>
    <w:rsid w:val="00057D81"/>
    <w:rsid w:val="0006086A"/>
    <w:rsid w:val="00061280"/>
    <w:rsid w:val="0006180F"/>
    <w:rsid w:val="000618D5"/>
    <w:rsid w:val="00061C68"/>
    <w:rsid w:val="00061F9E"/>
    <w:rsid w:val="00062D6E"/>
    <w:rsid w:val="00062E97"/>
    <w:rsid w:val="00062F2C"/>
    <w:rsid w:val="000637B1"/>
    <w:rsid w:val="000638E5"/>
    <w:rsid w:val="0006393A"/>
    <w:rsid w:val="00063A96"/>
    <w:rsid w:val="00063BF9"/>
    <w:rsid w:val="00064150"/>
    <w:rsid w:val="00064D2D"/>
    <w:rsid w:val="00065234"/>
    <w:rsid w:val="0006592C"/>
    <w:rsid w:val="00065A1D"/>
    <w:rsid w:val="00065C2C"/>
    <w:rsid w:val="00066519"/>
    <w:rsid w:val="0006673B"/>
    <w:rsid w:val="000668B9"/>
    <w:rsid w:val="00066EC3"/>
    <w:rsid w:val="00066F3A"/>
    <w:rsid w:val="000672D3"/>
    <w:rsid w:val="000678C7"/>
    <w:rsid w:val="00067948"/>
    <w:rsid w:val="000702E1"/>
    <w:rsid w:val="00070917"/>
    <w:rsid w:val="00071074"/>
    <w:rsid w:val="000712D0"/>
    <w:rsid w:val="000715AC"/>
    <w:rsid w:val="000716D1"/>
    <w:rsid w:val="00071933"/>
    <w:rsid w:val="00071E28"/>
    <w:rsid w:val="0007214E"/>
    <w:rsid w:val="00072458"/>
    <w:rsid w:val="0007285A"/>
    <w:rsid w:val="00072B94"/>
    <w:rsid w:val="0007374E"/>
    <w:rsid w:val="0007378D"/>
    <w:rsid w:val="00073928"/>
    <w:rsid w:val="00074106"/>
    <w:rsid w:val="000744F9"/>
    <w:rsid w:val="00074797"/>
    <w:rsid w:val="00074886"/>
    <w:rsid w:val="00074AD2"/>
    <w:rsid w:val="00074C14"/>
    <w:rsid w:val="00074CCB"/>
    <w:rsid w:val="00074FFC"/>
    <w:rsid w:val="00075767"/>
    <w:rsid w:val="00075806"/>
    <w:rsid w:val="00075B9F"/>
    <w:rsid w:val="0007657C"/>
    <w:rsid w:val="000768C5"/>
    <w:rsid w:val="00076E04"/>
    <w:rsid w:val="00076F5D"/>
    <w:rsid w:val="00077035"/>
    <w:rsid w:val="00077CE4"/>
    <w:rsid w:val="0008052A"/>
    <w:rsid w:val="000807B6"/>
    <w:rsid w:val="000809CC"/>
    <w:rsid w:val="00081367"/>
    <w:rsid w:val="00081F41"/>
    <w:rsid w:val="000820DE"/>
    <w:rsid w:val="00082702"/>
    <w:rsid w:val="0008290F"/>
    <w:rsid w:val="00082DC9"/>
    <w:rsid w:val="000838E8"/>
    <w:rsid w:val="00083A12"/>
    <w:rsid w:val="00083AAB"/>
    <w:rsid w:val="00083EB5"/>
    <w:rsid w:val="00083EFC"/>
    <w:rsid w:val="00084230"/>
    <w:rsid w:val="00084502"/>
    <w:rsid w:val="00084582"/>
    <w:rsid w:val="0008465A"/>
    <w:rsid w:val="0008503E"/>
    <w:rsid w:val="0008505F"/>
    <w:rsid w:val="000850BE"/>
    <w:rsid w:val="0008548E"/>
    <w:rsid w:val="00085985"/>
    <w:rsid w:val="00086151"/>
    <w:rsid w:val="0008633B"/>
    <w:rsid w:val="00086A90"/>
    <w:rsid w:val="000871E5"/>
    <w:rsid w:val="000874DE"/>
    <w:rsid w:val="00087C6E"/>
    <w:rsid w:val="00087D34"/>
    <w:rsid w:val="00087FC5"/>
    <w:rsid w:val="000905CC"/>
    <w:rsid w:val="000906BC"/>
    <w:rsid w:val="00090B1E"/>
    <w:rsid w:val="00090B30"/>
    <w:rsid w:val="00091059"/>
    <w:rsid w:val="0009132F"/>
    <w:rsid w:val="0009164A"/>
    <w:rsid w:val="000919FD"/>
    <w:rsid w:val="00091D6C"/>
    <w:rsid w:val="000924F6"/>
    <w:rsid w:val="00092712"/>
    <w:rsid w:val="0009315D"/>
    <w:rsid w:val="000931C2"/>
    <w:rsid w:val="000938BF"/>
    <w:rsid w:val="00093C72"/>
    <w:rsid w:val="00093D4A"/>
    <w:rsid w:val="00093F2A"/>
    <w:rsid w:val="00094167"/>
    <w:rsid w:val="0009462E"/>
    <w:rsid w:val="00094765"/>
    <w:rsid w:val="00094818"/>
    <w:rsid w:val="00094882"/>
    <w:rsid w:val="00094DC7"/>
    <w:rsid w:val="00095190"/>
    <w:rsid w:val="00095981"/>
    <w:rsid w:val="00095CBB"/>
    <w:rsid w:val="00095E12"/>
    <w:rsid w:val="00095EB2"/>
    <w:rsid w:val="00095F1F"/>
    <w:rsid w:val="00096333"/>
    <w:rsid w:val="000964FA"/>
    <w:rsid w:val="0009694E"/>
    <w:rsid w:val="000969CA"/>
    <w:rsid w:val="00096E55"/>
    <w:rsid w:val="00097480"/>
    <w:rsid w:val="00097723"/>
    <w:rsid w:val="00097927"/>
    <w:rsid w:val="00097D1E"/>
    <w:rsid w:val="000A00EE"/>
    <w:rsid w:val="000A01DF"/>
    <w:rsid w:val="000A0408"/>
    <w:rsid w:val="000A0461"/>
    <w:rsid w:val="000A0B4E"/>
    <w:rsid w:val="000A1013"/>
    <w:rsid w:val="000A12A4"/>
    <w:rsid w:val="000A1389"/>
    <w:rsid w:val="000A1657"/>
    <w:rsid w:val="000A283D"/>
    <w:rsid w:val="000A2A9E"/>
    <w:rsid w:val="000A2D65"/>
    <w:rsid w:val="000A2E83"/>
    <w:rsid w:val="000A344B"/>
    <w:rsid w:val="000A3954"/>
    <w:rsid w:val="000A3955"/>
    <w:rsid w:val="000A3FAA"/>
    <w:rsid w:val="000A41D7"/>
    <w:rsid w:val="000A47FE"/>
    <w:rsid w:val="000A4A32"/>
    <w:rsid w:val="000A4BEC"/>
    <w:rsid w:val="000A4DBA"/>
    <w:rsid w:val="000A4F5A"/>
    <w:rsid w:val="000A51CE"/>
    <w:rsid w:val="000A5347"/>
    <w:rsid w:val="000A5526"/>
    <w:rsid w:val="000A56D1"/>
    <w:rsid w:val="000A57B2"/>
    <w:rsid w:val="000A60B8"/>
    <w:rsid w:val="000A6206"/>
    <w:rsid w:val="000A6948"/>
    <w:rsid w:val="000A6AA8"/>
    <w:rsid w:val="000A7479"/>
    <w:rsid w:val="000A7666"/>
    <w:rsid w:val="000A7E8A"/>
    <w:rsid w:val="000B0141"/>
    <w:rsid w:val="000B04D5"/>
    <w:rsid w:val="000B0E7D"/>
    <w:rsid w:val="000B152A"/>
    <w:rsid w:val="000B1611"/>
    <w:rsid w:val="000B1C42"/>
    <w:rsid w:val="000B2A0E"/>
    <w:rsid w:val="000B360E"/>
    <w:rsid w:val="000B392D"/>
    <w:rsid w:val="000B3B90"/>
    <w:rsid w:val="000B3FD2"/>
    <w:rsid w:val="000B432E"/>
    <w:rsid w:val="000B4604"/>
    <w:rsid w:val="000B54EA"/>
    <w:rsid w:val="000B5949"/>
    <w:rsid w:val="000B5DD1"/>
    <w:rsid w:val="000B601B"/>
    <w:rsid w:val="000B6242"/>
    <w:rsid w:val="000B693E"/>
    <w:rsid w:val="000B6A57"/>
    <w:rsid w:val="000B6B7E"/>
    <w:rsid w:val="000B6F01"/>
    <w:rsid w:val="000B75CC"/>
    <w:rsid w:val="000B773D"/>
    <w:rsid w:val="000B7A27"/>
    <w:rsid w:val="000B7B45"/>
    <w:rsid w:val="000B7C7E"/>
    <w:rsid w:val="000B7ED3"/>
    <w:rsid w:val="000C01F7"/>
    <w:rsid w:val="000C03CD"/>
    <w:rsid w:val="000C0C12"/>
    <w:rsid w:val="000C0C5E"/>
    <w:rsid w:val="000C0E0B"/>
    <w:rsid w:val="000C1137"/>
    <w:rsid w:val="000C1894"/>
    <w:rsid w:val="000C1C12"/>
    <w:rsid w:val="000C1EB4"/>
    <w:rsid w:val="000C1FF3"/>
    <w:rsid w:val="000C22B8"/>
    <w:rsid w:val="000C26E8"/>
    <w:rsid w:val="000C2D14"/>
    <w:rsid w:val="000C3092"/>
    <w:rsid w:val="000C3539"/>
    <w:rsid w:val="000C4014"/>
    <w:rsid w:val="000C43CF"/>
    <w:rsid w:val="000C45C7"/>
    <w:rsid w:val="000C4E53"/>
    <w:rsid w:val="000C4EE6"/>
    <w:rsid w:val="000C4FC1"/>
    <w:rsid w:val="000C52C3"/>
    <w:rsid w:val="000C557E"/>
    <w:rsid w:val="000C5D8A"/>
    <w:rsid w:val="000C5F19"/>
    <w:rsid w:val="000C644A"/>
    <w:rsid w:val="000C69E7"/>
    <w:rsid w:val="000C6F96"/>
    <w:rsid w:val="000C7011"/>
    <w:rsid w:val="000C7396"/>
    <w:rsid w:val="000C767C"/>
    <w:rsid w:val="000C7692"/>
    <w:rsid w:val="000C7782"/>
    <w:rsid w:val="000C7893"/>
    <w:rsid w:val="000C78EE"/>
    <w:rsid w:val="000C7A00"/>
    <w:rsid w:val="000C7F98"/>
    <w:rsid w:val="000D065E"/>
    <w:rsid w:val="000D0B08"/>
    <w:rsid w:val="000D0FAB"/>
    <w:rsid w:val="000D1106"/>
    <w:rsid w:val="000D15A5"/>
    <w:rsid w:val="000D16A8"/>
    <w:rsid w:val="000D1839"/>
    <w:rsid w:val="000D2591"/>
    <w:rsid w:val="000D2630"/>
    <w:rsid w:val="000D26B7"/>
    <w:rsid w:val="000D27B9"/>
    <w:rsid w:val="000D2DCE"/>
    <w:rsid w:val="000D2F42"/>
    <w:rsid w:val="000D3469"/>
    <w:rsid w:val="000D35D2"/>
    <w:rsid w:val="000D37FF"/>
    <w:rsid w:val="000D3993"/>
    <w:rsid w:val="000D3A42"/>
    <w:rsid w:val="000D43D5"/>
    <w:rsid w:val="000D4654"/>
    <w:rsid w:val="000D4E9C"/>
    <w:rsid w:val="000D4FB7"/>
    <w:rsid w:val="000D509B"/>
    <w:rsid w:val="000D518D"/>
    <w:rsid w:val="000D58E3"/>
    <w:rsid w:val="000D5B09"/>
    <w:rsid w:val="000D602D"/>
    <w:rsid w:val="000D6240"/>
    <w:rsid w:val="000D6B6D"/>
    <w:rsid w:val="000D71F5"/>
    <w:rsid w:val="000D7D18"/>
    <w:rsid w:val="000E02EB"/>
    <w:rsid w:val="000E05F8"/>
    <w:rsid w:val="000E0777"/>
    <w:rsid w:val="000E0835"/>
    <w:rsid w:val="000E0B48"/>
    <w:rsid w:val="000E1DE8"/>
    <w:rsid w:val="000E21C1"/>
    <w:rsid w:val="000E265D"/>
    <w:rsid w:val="000E29EA"/>
    <w:rsid w:val="000E2DE6"/>
    <w:rsid w:val="000E3790"/>
    <w:rsid w:val="000E3B29"/>
    <w:rsid w:val="000E3D22"/>
    <w:rsid w:val="000E3E98"/>
    <w:rsid w:val="000E3F19"/>
    <w:rsid w:val="000E43DE"/>
    <w:rsid w:val="000E4521"/>
    <w:rsid w:val="000E570B"/>
    <w:rsid w:val="000E5869"/>
    <w:rsid w:val="000E5C07"/>
    <w:rsid w:val="000E5C4B"/>
    <w:rsid w:val="000E668A"/>
    <w:rsid w:val="000E6E3D"/>
    <w:rsid w:val="000E7133"/>
    <w:rsid w:val="000E76B6"/>
    <w:rsid w:val="000E780B"/>
    <w:rsid w:val="000E7937"/>
    <w:rsid w:val="000E7988"/>
    <w:rsid w:val="000E7F05"/>
    <w:rsid w:val="000F06C6"/>
    <w:rsid w:val="000F08C4"/>
    <w:rsid w:val="000F09F7"/>
    <w:rsid w:val="000F1115"/>
    <w:rsid w:val="000F13C4"/>
    <w:rsid w:val="000F16D7"/>
    <w:rsid w:val="000F1A85"/>
    <w:rsid w:val="000F1BBE"/>
    <w:rsid w:val="000F1F46"/>
    <w:rsid w:val="000F2392"/>
    <w:rsid w:val="000F3336"/>
    <w:rsid w:val="000F3665"/>
    <w:rsid w:val="000F37B9"/>
    <w:rsid w:val="000F3FEA"/>
    <w:rsid w:val="000F4105"/>
    <w:rsid w:val="000F48F0"/>
    <w:rsid w:val="000F497B"/>
    <w:rsid w:val="000F4DA4"/>
    <w:rsid w:val="000F50F0"/>
    <w:rsid w:val="000F5113"/>
    <w:rsid w:val="000F5E77"/>
    <w:rsid w:val="000F5EF9"/>
    <w:rsid w:val="000F668E"/>
    <w:rsid w:val="000F708F"/>
    <w:rsid w:val="000F7543"/>
    <w:rsid w:val="000F758A"/>
    <w:rsid w:val="000F77F1"/>
    <w:rsid w:val="000F7FDC"/>
    <w:rsid w:val="001002F2"/>
    <w:rsid w:val="00100769"/>
    <w:rsid w:val="001007DD"/>
    <w:rsid w:val="001008D8"/>
    <w:rsid w:val="00101379"/>
    <w:rsid w:val="001014CA"/>
    <w:rsid w:val="0010207C"/>
    <w:rsid w:val="001020F5"/>
    <w:rsid w:val="001028FA"/>
    <w:rsid w:val="001029F0"/>
    <w:rsid w:val="00102CB3"/>
    <w:rsid w:val="00103244"/>
    <w:rsid w:val="001035F4"/>
    <w:rsid w:val="00103CA3"/>
    <w:rsid w:val="001043F1"/>
    <w:rsid w:val="0010469E"/>
    <w:rsid w:val="001048E4"/>
    <w:rsid w:val="001049DA"/>
    <w:rsid w:val="0010604D"/>
    <w:rsid w:val="00106524"/>
    <w:rsid w:val="00106BF1"/>
    <w:rsid w:val="00106C91"/>
    <w:rsid w:val="001078B8"/>
    <w:rsid w:val="00107E62"/>
    <w:rsid w:val="001100BB"/>
    <w:rsid w:val="001102D5"/>
    <w:rsid w:val="001106AB"/>
    <w:rsid w:val="00110DC5"/>
    <w:rsid w:val="00110EDB"/>
    <w:rsid w:val="001111F0"/>
    <w:rsid w:val="00111248"/>
    <w:rsid w:val="001121AD"/>
    <w:rsid w:val="001125F0"/>
    <w:rsid w:val="00113921"/>
    <w:rsid w:val="00113F1B"/>
    <w:rsid w:val="00114955"/>
    <w:rsid w:val="0011536C"/>
    <w:rsid w:val="0011554D"/>
    <w:rsid w:val="00115614"/>
    <w:rsid w:val="00115710"/>
    <w:rsid w:val="0011615F"/>
    <w:rsid w:val="001161AA"/>
    <w:rsid w:val="001163E9"/>
    <w:rsid w:val="0011661F"/>
    <w:rsid w:val="00116E4D"/>
    <w:rsid w:val="00117730"/>
    <w:rsid w:val="0011782B"/>
    <w:rsid w:val="00120161"/>
    <w:rsid w:val="001202D4"/>
    <w:rsid w:val="00120644"/>
    <w:rsid w:val="00120EDC"/>
    <w:rsid w:val="0012104F"/>
    <w:rsid w:val="001212B4"/>
    <w:rsid w:val="00121534"/>
    <w:rsid w:val="00121573"/>
    <w:rsid w:val="001216FB"/>
    <w:rsid w:val="001219C4"/>
    <w:rsid w:val="00121A2B"/>
    <w:rsid w:val="0012208E"/>
    <w:rsid w:val="00122195"/>
    <w:rsid w:val="0012247B"/>
    <w:rsid w:val="001225BA"/>
    <w:rsid w:val="001226F8"/>
    <w:rsid w:val="00122BCA"/>
    <w:rsid w:val="00122CA7"/>
    <w:rsid w:val="0012317A"/>
    <w:rsid w:val="00123B34"/>
    <w:rsid w:val="00124123"/>
    <w:rsid w:val="00124838"/>
    <w:rsid w:val="001248B9"/>
    <w:rsid w:val="001251EF"/>
    <w:rsid w:val="001258E3"/>
    <w:rsid w:val="00125997"/>
    <w:rsid w:val="00125D00"/>
    <w:rsid w:val="00125D72"/>
    <w:rsid w:val="00125D78"/>
    <w:rsid w:val="001268EA"/>
    <w:rsid w:val="00126E2B"/>
    <w:rsid w:val="00126E53"/>
    <w:rsid w:val="00127D6F"/>
    <w:rsid w:val="00127FE3"/>
    <w:rsid w:val="00130857"/>
    <w:rsid w:val="00130E18"/>
    <w:rsid w:val="001314A9"/>
    <w:rsid w:val="001315D1"/>
    <w:rsid w:val="00131B20"/>
    <w:rsid w:val="00131B55"/>
    <w:rsid w:val="00131C63"/>
    <w:rsid w:val="00131C8C"/>
    <w:rsid w:val="00131D2A"/>
    <w:rsid w:val="00131FBF"/>
    <w:rsid w:val="00131FC2"/>
    <w:rsid w:val="00131FFB"/>
    <w:rsid w:val="00132025"/>
    <w:rsid w:val="00133008"/>
    <w:rsid w:val="0013388A"/>
    <w:rsid w:val="00133BE3"/>
    <w:rsid w:val="00133DD0"/>
    <w:rsid w:val="00134015"/>
    <w:rsid w:val="0013422F"/>
    <w:rsid w:val="001343E9"/>
    <w:rsid w:val="001343EC"/>
    <w:rsid w:val="00134473"/>
    <w:rsid w:val="0013449F"/>
    <w:rsid w:val="001345ED"/>
    <w:rsid w:val="0013473B"/>
    <w:rsid w:val="00134ACE"/>
    <w:rsid w:val="00134BF8"/>
    <w:rsid w:val="0013516D"/>
    <w:rsid w:val="001351AA"/>
    <w:rsid w:val="001356C7"/>
    <w:rsid w:val="0013586F"/>
    <w:rsid w:val="00135CFC"/>
    <w:rsid w:val="00135FA6"/>
    <w:rsid w:val="001361D9"/>
    <w:rsid w:val="0013650F"/>
    <w:rsid w:val="001367D9"/>
    <w:rsid w:val="00136C4D"/>
    <w:rsid w:val="00136E78"/>
    <w:rsid w:val="0013728A"/>
    <w:rsid w:val="0013780C"/>
    <w:rsid w:val="00137B6B"/>
    <w:rsid w:val="00137B89"/>
    <w:rsid w:val="00137EBF"/>
    <w:rsid w:val="00140527"/>
    <w:rsid w:val="001412B0"/>
    <w:rsid w:val="001416F0"/>
    <w:rsid w:val="00141B33"/>
    <w:rsid w:val="00142005"/>
    <w:rsid w:val="001425DD"/>
    <w:rsid w:val="001431FD"/>
    <w:rsid w:val="0014419A"/>
    <w:rsid w:val="0014465A"/>
    <w:rsid w:val="00144738"/>
    <w:rsid w:val="00145162"/>
    <w:rsid w:val="00145430"/>
    <w:rsid w:val="00145708"/>
    <w:rsid w:val="00145794"/>
    <w:rsid w:val="00145958"/>
    <w:rsid w:val="00145A49"/>
    <w:rsid w:val="00145CB3"/>
    <w:rsid w:val="001461D1"/>
    <w:rsid w:val="0014668E"/>
    <w:rsid w:val="001466EC"/>
    <w:rsid w:val="00146ABD"/>
    <w:rsid w:val="00146F43"/>
    <w:rsid w:val="001476BC"/>
    <w:rsid w:val="00147AAD"/>
    <w:rsid w:val="00147BD6"/>
    <w:rsid w:val="00147FC9"/>
    <w:rsid w:val="00150037"/>
    <w:rsid w:val="00150124"/>
    <w:rsid w:val="00150821"/>
    <w:rsid w:val="00150FD8"/>
    <w:rsid w:val="0015138C"/>
    <w:rsid w:val="0015289D"/>
    <w:rsid w:val="001528E6"/>
    <w:rsid w:val="00152F58"/>
    <w:rsid w:val="0015385E"/>
    <w:rsid w:val="00153908"/>
    <w:rsid w:val="00153A2A"/>
    <w:rsid w:val="00153C99"/>
    <w:rsid w:val="00153CAF"/>
    <w:rsid w:val="00153D50"/>
    <w:rsid w:val="00153E80"/>
    <w:rsid w:val="0015435B"/>
    <w:rsid w:val="001544B0"/>
    <w:rsid w:val="0015454B"/>
    <w:rsid w:val="00154607"/>
    <w:rsid w:val="00154AAC"/>
    <w:rsid w:val="0015520B"/>
    <w:rsid w:val="00155308"/>
    <w:rsid w:val="00155B07"/>
    <w:rsid w:val="00155B85"/>
    <w:rsid w:val="001564B4"/>
    <w:rsid w:val="00156784"/>
    <w:rsid w:val="00156D26"/>
    <w:rsid w:val="00157116"/>
    <w:rsid w:val="00157A2B"/>
    <w:rsid w:val="00160301"/>
    <w:rsid w:val="001606BF"/>
    <w:rsid w:val="00160C22"/>
    <w:rsid w:val="00161F0F"/>
    <w:rsid w:val="00162841"/>
    <w:rsid w:val="001629D8"/>
    <w:rsid w:val="00162C16"/>
    <w:rsid w:val="00162F1C"/>
    <w:rsid w:val="0016314D"/>
    <w:rsid w:val="0016371B"/>
    <w:rsid w:val="001639A0"/>
    <w:rsid w:val="00163E1A"/>
    <w:rsid w:val="00163EF7"/>
    <w:rsid w:val="00163F40"/>
    <w:rsid w:val="00163F99"/>
    <w:rsid w:val="0016470D"/>
    <w:rsid w:val="001648F9"/>
    <w:rsid w:val="00164911"/>
    <w:rsid w:val="00165615"/>
    <w:rsid w:val="0016694F"/>
    <w:rsid w:val="00166BC1"/>
    <w:rsid w:val="00166F43"/>
    <w:rsid w:val="00167598"/>
    <w:rsid w:val="00167FC7"/>
    <w:rsid w:val="001702ED"/>
    <w:rsid w:val="001702F2"/>
    <w:rsid w:val="00170304"/>
    <w:rsid w:val="00170323"/>
    <w:rsid w:val="001703F0"/>
    <w:rsid w:val="001706CC"/>
    <w:rsid w:val="00170EDC"/>
    <w:rsid w:val="001711FA"/>
    <w:rsid w:val="00171818"/>
    <w:rsid w:val="00171EB9"/>
    <w:rsid w:val="001727D6"/>
    <w:rsid w:val="00172D11"/>
    <w:rsid w:val="00172DC4"/>
    <w:rsid w:val="00172DCF"/>
    <w:rsid w:val="00172F32"/>
    <w:rsid w:val="00172FE0"/>
    <w:rsid w:val="00173580"/>
    <w:rsid w:val="00173622"/>
    <w:rsid w:val="001736B0"/>
    <w:rsid w:val="00173797"/>
    <w:rsid w:val="001739F4"/>
    <w:rsid w:val="00174B87"/>
    <w:rsid w:val="00174D55"/>
    <w:rsid w:val="001750A6"/>
    <w:rsid w:val="001755B6"/>
    <w:rsid w:val="00175946"/>
    <w:rsid w:val="00175B69"/>
    <w:rsid w:val="001763EE"/>
    <w:rsid w:val="00177785"/>
    <w:rsid w:val="001777BC"/>
    <w:rsid w:val="00177CBC"/>
    <w:rsid w:val="00180217"/>
    <w:rsid w:val="001804E3"/>
    <w:rsid w:val="00181545"/>
    <w:rsid w:val="00181A2D"/>
    <w:rsid w:val="00182024"/>
    <w:rsid w:val="001825DB"/>
    <w:rsid w:val="00182756"/>
    <w:rsid w:val="00182960"/>
    <w:rsid w:val="00182E75"/>
    <w:rsid w:val="00182F68"/>
    <w:rsid w:val="001831F5"/>
    <w:rsid w:val="00183532"/>
    <w:rsid w:val="00183661"/>
    <w:rsid w:val="0018377C"/>
    <w:rsid w:val="001838AD"/>
    <w:rsid w:val="00183C4B"/>
    <w:rsid w:val="00184027"/>
    <w:rsid w:val="00184111"/>
    <w:rsid w:val="001852BF"/>
    <w:rsid w:val="001853B2"/>
    <w:rsid w:val="001855AB"/>
    <w:rsid w:val="00185673"/>
    <w:rsid w:val="00185DF2"/>
    <w:rsid w:val="00186101"/>
    <w:rsid w:val="0018617E"/>
    <w:rsid w:val="001864F0"/>
    <w:rsid w:val="001869CE"/>
    <w:rsid w:val="00186E6C"/>
    <w:rsid w:val="00186E8A"/>
    <w:rsid w:val="001871D8"/>
    <w:rsid w:val="00187762"/>
    <w:rsid w:val="001878F1"/>
    <w:rsid w:val="00187E1C"/>
    <w:rsid w:val="00187FAF"/>
    <w:rsid w:val="00190502"/>
    <w:rsid w:val="00190A30"/>
    <w:rsid w:val="00190CC4"/>
    <w:rsid w:val="0019143D"/>
    <w:rsid w:val="00191503"/>
    <w:rsid w:val="001929D2"/>
    <w:rsid w:val="00192E28"/>
    <w:rsid w:val="001931A5"/>
    <w:rsid w:val="001933C7"/>
    <w:rsid w:val="001937EA"/>
    <w:rsid w:val="00193895"/>
    <w:rsid w:val="00193D0B"/>
    <w:rsid w:val="00193ECF"/>
    <w:rsid w:val="00193F44"/>
    <w:rsid w:val="001943E3"/>
    <w:rsid w:val="00194459"/>
    <w:rsid w:val="00194486"/>
    <w:rsid w:val="00194734"/>
    <w:rsid w:val="00194867"/>
    <w:rsid w:val="00194A3D"/>
    <w:rsid w:val="00194FC2"/>
    <w:rsid w:val="00195515"/>
    <w:rsid w:val="001955B5"/>
    <w:rsid w:val="0019561F"/>
    <w:rsid w:val="00195FE8"/>
    <w:rsid w:val="00196107"/>
    <w:rsid w:val="00196966"/>
    <w:rsid w:val="00196DB5"/>
    <w:rsid w:val="00196DC7"/>
    <w:rsid w:val="00196DFD"/>
    <w:rsid w:val="00196FA5"/>
    <w:rsid w:val="00197118"/>
    <w:rsid w:val="0019763E"/>
    <w:rsid w:val="00197EAB"/>
    <w:rsid w:val="001A0073"/>
    <w:rsid w:val="001A01C0"/>
    <w:rsid w:val="001A02EB"/>
    <w:rsid w:val="001A03F8"/>
    <w:rsid w:val="001A08AC"/>
    <w:rsid w:val="001A0B0E"/>
    <w:rsid w:val="001A0B55"/>
    <w:rsid w:val="001A1153"/>
    <w:rsid w:val="001A23FB"/>
    <w:rsid w:val="001A25DA"/>
    <w:rsid w:val="001A2843"/>
    <w:rsid w:val="001A2981"/>
    <w:rsid w:val="001A2B08"/>
    <w:rsid w:val="001A3026"/>
    <w:rsid w:val="001A31D9"/>
    <w:rsid w:val="001A3EF9"/>
    <w:rsid w:val="001A40DF"/>
    <w:rsid w:val="001A4418"/>
    <w:rsid w:val="001A4638"/>
    <w:rsid w:val="001A4EAD"/>
    <w:rsid w:val="001A5FE2"/>
    <w:rsid w:val="001A6514"/>
    <w:rsid w:val="001A68A9"/>
    <w:rsid w:val="001A6EA9"/>
    <w:rsid w:val="001A7152"/>
    <w:rsid w:val="001A7B07"/>
    <w:rsid w:val="001A7DBD"/>
    <w:rsid w:val="001B0041"/>
    <w:rsid w:val="001B0793"/>
    <w:rsid w:val="001B0868"/>
    <w:rsid w:val="001B08FC"/>
    <w:rsid w:val="001B0B62"/>
    <w:rsid w:val="001B0CEC"/>
    <w:rsid w:val="001B0D29"/>
    <w:rsid w:val="001B0E11"/>
    <w:rsid w:val="001B0E29"/>
    <w:rsid w:val="001B0E35"/>
    <w:rsid w:val="001B1267"/>
    <w:rsid w:val="001B1451"/>
    <w:rsid w:val="001B16BE"/>
    <w:rsid w:val="001B285E"/>
    <w:rsid w:val="001B338B"/>
    <w:rsid w:val="001B3BE3"/>
    <w:rsid w:val="001B3E35"/>
    <w:rsid w:val="001B47D0"/>
    <w:rsid w:val="001B487A"/>
    <w:rsid w:val="001B4931"/>
    <w:rsid w:val="001B49AE"/>
    <w:rsid w:val="001B4AC0"/>
    <w:rsid w:val="001B4E80"/>
    <w:rsid w:val="001B4EFF"/>
    <w:rsid w:val="001B5015"/>
    <w:rsid w:val="001B56DC"/>
    <w:rsid w:val="001B5833"/>
    <w:rsid w:val="001B5AF1"/>
    <w:rsid w:val="001B5C22"/>
    <w:rsid w:val="001B5E13"/>
    <w:rsid w:val="001B608F"/>
    <w:rsid w:val="001B65FA"/>
    <w:rsid w:val="001B68A3"/>
    <w:rsid w:val="001B72F3"/>
    <w:rsid w:val="001B7676"/>
    <w:rsid w:val="001B7C67"/>
    <w:rsid w:val="001C02CA"/>
    <w:rsid w:val="001C0321"/>
    <w:rsid w:val="001C0D6B"/>
    <w:rsid w:val="001C15EE"/>
    <w:rsid w:val="001C1871"/>
    <w:rsid w:val="001C1FCE"/>
    <w:rsid w:val="001C3006"/>
    <w:rsid w:val="001C351C"/>
    <w:rsid w:val="001C3D43"/>
    <w:rsid w:val="001C4BF3"/>
    <w:rsid w:val="001C51C3"/>
    <w:rsid w:val="001C5508"/>
    <w:rsid w:val="001C5901"/>
    <w:rsid w:val="001C5910"/>
    <w:rsid w:val="001C68ED"/>
    <w:rsid w:val="001C70CA"/>
    <w:rsid w:val="001C7121"/>
    <w:rsid w:val="001C74F1"/>
    <w:rsid w:val="001C770C"/>
    <w:rsid w:val="001C7758"/>
    <w:rsid w:val="001D01B8"/>
    <w:rsid w:val="001D02D4"/>
    <w:rsid w:val="001D06E2"/>
    <w:rsid w:val="001D11F4"/>
    <w:rsid w:val="001D1430"/>
    <w:rsid w:val="001D15A1"/>
    <w:rsid w:val="001D16A3"/>
    <w:rsid w:val="001D187A"/>
    <w:rsid w:val="001D195B"/>
    <w:rsid w:val="001D1C74"/>
    <w:rsid w:val="001D1CFE"/>
    <w:rsid w:val="001D1D17"/>
    <w:rsid w:val="001D208F"/>
    <w:rsid w:val="001D2446"/>
    <w:rsid w:val="001D2743"/>
    <w:rsid w:val="001D2EF2"/>
    <w:rsid w:val="001D344C"/>
    <w:rsid w:val="001D35BA"/>
    <w:rsid w:val="001D3644"/>
    <w:rsid w:val="001D36F1"/>
    <w:rsid w:val="001D36FB"/>
    <w:rsid w:val="001D3C5A"/>
    <w:rsid w:val="001D3CAE"/>
    <w:rsid w:val="001D47E7"/>
    <w:rsid w:val="001D4AF7"/>
    <w:rsid w:val="001D4D7F"/>
    <w:rsid w:val="001D54F3"/>
    <w:rsid w:val="001D5B79"/>
    <w:rsid w:val="001D6058"/>
    <w:rsid w:val="001D6384"/>
    <w:rsid w:val="001D65C8"/>
    <w:rsid w:val="001D68A5"/>
    <w:rsid w:val="001D6AD3"/>
    <w:rsid w:val="001D6AE4"/>
    <w:rsid w:val="001D6BD7"/>
    <w:rsid w:val="001D7144"/>
    <w:rsid w:val="001D7527"/>
    <w:rsid w:val="001E00D6"/>
    <w:rsid w:val="001E0117"/>
    <w:rsid w:val="001E0124"/>
    <w:rsid w:val="001E06F4"/>
    <w:rsid w:val="001E0AF8"/>
    <w:rsid w:val="001E113F"/>
    <w:rsid w:val="001E11A2"/>
    <w:rsid w:val="001E1947"/>
    <w:rsid w:val="001E1A26"/>
    <w:rsid w:val="001E2B3E"/>
    <w:rsid w:val="001E338D"/>
    <w:rsid w:val="001E35F4"/>
    <w:rsid w:val="001E3C82"/>
    <w:rsid w:val="001E41B6"/>
    <w:rsid w:val="001E433D"/>
    <w:rsid w:val="001E4683"/>
    <w:rsid w:val="001E510F"/>
    <w:rsid w:val="001E55C8"/>
    <w:rsid w:val="001E5BEC"/>
    <w:rsid w:val="001E5C48"/>
    <w:rsid w:val="001E5D50"/>
    <w:rsid w:val="001E6477"/>
    <w:rsid w:val="001E66C9"/>
    <w:rsid w:val="001E68A5"/>
    <w:rsid w:val="001E701C"/>
    <w:rsid w:val="001E71F7"/>
    <w:rsid w:val="001E72CC"/>
    <w:rsid w:val="001E761F"/>
    <w:rsid w:val="001E7E9F"/>
    <w:rsid w:val="001F0740"/>
    <w:rsid w:val="001F09B9"/>
    <w:rsid w:val="001F0A61"/>
    <w:rsid w:val="001F0C99"/>
    <w:rsid w:val="001F0F82"/>
    <w:rsid w:val="001F11C5"/>
    <w:rsid w:val="001F1D87"/>
    <w:rsid w:val="001F2182"/>
    <w:rsid w:val="001F2C46"/>
    <w:rsid w:val="001F2CC9"/>
    <w:rsid w:val="001F2E56"/>
    <w:rsid w:val="001F2F9C"/>
    <w:rsid w:val="001F3516"/>
    <w:rsid w:val="001F3B29"/>
    <w:rsid w:val="001F3F68"/>
    <w:rsid w:val="001F4576"/>
    <w:rsid w:val="001F463F"/>
    <w:rsid w:val="001F51FE"/>
    <w:rsid w:val="001F58CD"/>
    <w:rsid w:val="001F5945"/>
    <w:rsid w:val="001F5B02"/>
    <w:rsid w:val="001F6200"/>
    <w:rsid w:val="001F6CF2"/>
    <w:rsid w:val="001F6FDC"/>
    <w:rsid w:val="001F7C68"/>
    <w:rsid w:val="001F7F9C"/>
    <w:rsid w:val="00200120"/>
    <w:rsid w:val="0020021D"/>
    <w:rsid w:val="00200473"/>
    <w:rsid w:val="00200851"/>
    <w:rsid w:val="00200AE5"/>
    <w:rsid w:val="00200F4E"/>
    <w:rsid w:val="0020115B"/>
    <w:rsid w:val="002012BB"/>
    <w:rsid w:val="00202701"/>
    <w:rsid w:val="00202CA4"/>
    <w:rsid w:val="002032D0"/>
    <w:rsid w:val="00203B37"/>
    <w:rsid w:val="0020410D"/>
    <w:rsid w:val="002044F3"/>
    <w:rsid w:val="00204C7A"/>
    <w:rsid w:val="0020537C"/>
    <w:rsid w:val="002053F0"/>
    <w:rsid w:val="00205917"/>
    <w:rsid w:val="00206068"/>
    <w:rsid w:val="00206273"/>
    <w:rsid w:val="00206562"/>
    <w:rsid w:val="00206F3F"/>
    <w:rsid w:val="00207A63"/>
    <w:rsid w:val="00207B4B"/>
    <w:rsid w:val="00207CD9"/>
    <w:rsid w:val="002100EF"/>
    <w:rsid w:val="00210780"/>
    <w:rsid w:val="00210814"/>
    <w:rsid w:val="00210D9B"/>
    <w:rsid w:val="0021107D"/>
    <w:rsid w:val="00211111"/>
    <w:rsid w:val="00211169"/>
    <w:rsid w:val="002112C0"/>
    <w:rsid w:val="00211BDD"/>
    <w:rsid w:val="00211FA7"/>
    <w:rsid w:val="002129EA"/>
    <w:rsid w:val="00212E14"/>
    <w:rsid w:val="002138DF"/>
    <w:rsid w:val="00213A61"/>
    <w:rsid w:val="00213FEB"/>
    <w:rsid w:val="00214377"/>
    <w:rsid w:val="00214808"/>
    <w:rsid w:val="00214D32"/>
    <w:rsid w:val="00214EB0"/>
    <w:rsid w:val="002151F9"/>
    <w:rsid w:val="00215216"/>
    <w:rsid w:val="002158A6"/>
    <w:rsid w:val="00215A18"/>
    <w:rsid w:val="00215AC1"/>
    <w:rsid w:val="002162E4"/>
    <w:rsid w:val="00216585"/>
    <w:rsid w:val="00216664"/>
    <w:rsid w:val="00216F7A"/>
    <w:rsid w:val="00217482"/>
    <w:rsid w:val="0021762A"/>
    <w:rsid w:val="00217752"/>
    <w:rsid w:val="002178E9"/>
    <w:rsid w:val="00217BB8"/>
    <w:rsid w:val="00217DF3"/>
    <w:rsid w:val="00220B0D"/>
    <w:rsid w:val="00220C3A"/>
    <w:rsid w:val="00220F57"/>
    <w:rsid w:val="00221752"/>
    <w:rsid w:val="002217DC"/>
    <w:rsid w:val="0022222C"/>
    <w:rsid w:val="002229DD"/>
    <w:rsid w:val="00222B75"/>
    <w:rsid w:val="00223224"/>
    <w:rsid w:val="00223DE0"/>
    <w:rsid w:val="0022406E"/>
    <w:rsid w:val="002245E0"/>
    <w:rsid w:val="002247DF"/>
    <w:rsid w:val="00224C42"/>
    <w:rsid w:val="002251D6"/>
    <w:rsid w:val="00225839"/>
    <w:rsid w:val="00225AFC"/>
    <w:rsid w:val="00225B0D"/>
    <w:rsid w:val="0022619B"/>
    <w:rsid w:val="0022619F"/>
    <w:rsid w:val="00226284"/>
    <w:rsid w:val="002263D7"/>
    <w:rsid w:val="002265E4"/>
    <w:rsid w:val="002266CE"/>
    <w:rsid w:val="00226BCF"/>
    <w:rsid w:val="00227075"/>
    <w:rsid w:val="0022794D"/>
    <w:rsid w:val="00230140"/>
    <w:rsid w:val="002303B7"/>
    <w:rsid w:val="00230D69"/>
    <w:rsid w:val="00230E9B"/>
    <w:rsid w:val="00231F18"/>
    <w:rsid w:val="00232581"/>
    <w:rsid w:val="002328BA"/>
    <w:rsid w:val="00232941"/>
    <w:rsid w:val="00232E5D"/>
    <w:rsid w:val="0023302B"/>
    <w:rsid w:val="00233398"/>
    <w:rsid w:val="002334C5"/>
    <w:rsid w:val="00233548"/>
    <w:rsid w:val="002335F8"/>
    <w:rsid w:val="002336C7"/>
    <w:rsid w:val="00233802"/>
    <w:rsid w:val="0023393A"/>
    <w:rsid w:val="002339C7"/>
    <w:rsid w:val="00233AAB"/>
    <w:rsid w:val="00234781"/>
    <w:rsid w:val="00234B5D"/>
    <w:rsid w:val="00234D9C"/>
    <w:rsid w:val="00235D66"/>
    <w:rsid w:val="00235ED2"/>
    <w:rsid w:val="00236142"/>
    <w:rsid w:val="00236FBE"/>
    <w:rsid w:val="002379C0"/>
    <w:rsid w:val="002402DE"/>
    <w:rsid w:val="00240356"/>
    <w:rsid w:val="0024073D"/>
    <w:rsid w:val="00240938"/>
    <w:rsid w:val="0024099E"/>
    <w:rsid w:val="0024127B"/>
    <w:rsid w:val="00241EF3"/>
    <w:rsid w:val="00242298"/>
    <w:rsid w:val="00242326"/>
    <w:rsid w:val="00242539"/>
    <w:rsid w:val="002427C3"/>
    <w:rsid w:val="002427D0"/>
    <w:rsid w:val="00242C81"/>
    <w:rsid w:val="0024313B"/>
    <w:rsid w:val="00243148"/>
    <w:rsid w:val="002432FF"/>
    <w:rsid w:val="002435BF"/>
    <w:rsid w:val="00243C92"/>
    <w:rsid w:val="00243DD2"/>
    <w:rsid w:val="002446DB"/>
    <w:rsid w:val="00244704"/>
    <w:rsid w:val="00244828"/>
    <w:rsid w:val="002448AD"/>
    <w:rsid w:val="0024526A"/>
    <w:rsid w:val="00245C90"/>
    <w:rsid w:val="00245DA6"/>
    <w:rsid w:val="00245DE0"/>
    <w:rsid w:val="002465A9"/>
    <w:rsid w:val="00246D47"/>
    <w:rsid w:val="00247352"/>
    <w:rsid w:val="00247455"/>
    <w:rsid w:val="002476ED"/>
    <w:rsid w:val="0024788D"/>
    <w:rsid w:val="00247E31"/>
    <w:rsid w:val="00247EBD"/>
    <w:rsid w:val="00247FD9"/>
    <w:rsid w:val="00247FE9"/>
    <w:rsid w:val="002503E4"/>
    <w:rsid w:val="00250D38"/>
    <w:rsid w:val="00250F95"/>
    <w:rsid w:val="00251698"/>
    <w:rsid w:val="00251B5B"/>
    <w:rsid w:val="00252284"/>
    <w:rsid w:val="002522D3"/>
    <w:rsid w:val="0025243D"/>
    <w:rsid w:val="002527C7"/>
    <w:rsid w:val="00252F2A"/>
    <w:rsid w:val="002530C0"/>
    <w:rsid w:val="002530DC"/>
    <w:rsid w:val="0025322F"/>
    <w:rsid w:val="00253576"/>
    <w:rsid w:val="00253AFA"/>
    <w:rsid w:val="00254875"/>
    <w:rsid w:val="00254C7F"/>
    <w:rsid w:val="00254E8F"/>
    <w:rsid w:val="00255122"/>
    <w:rsid w:val="002554F5"/>
    <w:rsid w:val="00256056"/>
    <w:rsid w:val="00256628"/>
    <w:rsid w:val="00256B07"/>
    <w:rsid w:val="00256EC8"/>
    <w:rsid w:val="00257449"/>
    <w:rsid w:val="0026043D"/>
    <w:rsid w:val="00260AAD"/>
    <w:rsid w:val="0026104C"/>
    <w:rsid w:val="00261498"/>
    <w:rsid w:val="00261607"/>
    <w:rsid w:val="00261BCE"/>
    <w:rsid w:val="00261DD6"/>
    <w:rsid w:val="0026260E"/>
    <w:rsid w:val="002627AF"/>
    <w:rsid w:val="0026299F"/>
    <w:rsid w:val="00262DE5"/>
    <w:rsid w:val="002635D2"/>
    <w:rsid w:val="00263AE3"/>
    <w:rsid w:val="00263D0E"/>
    <w:rsid w:val="00263D59"/>
    <w:rsid w:val="00263DF1"/>
    <w:rsid w:val="00263F0C"/>
    <w:rsid w:val="00264240"/>
    <w:rsid w:val="0026461B"/>
    <w:rsid w:val="00264B6C"/>
    <w:rsid w:val="0026556A"/>
    <w:rsid w:val="002667DF"/>
    <w:rsid w:val="00266948"/>
    <w:rsid w:val="00266C1D"/>
    <w:rsid w:val="002677AE"/>
    <w:rsid w:val="0027041B"/>
    <w:rsid w:val="0027110F"/>
    <w:rsid w:val="00271F8C"/>
    <w:rsid w:val="002723AC"/>
    <w:rsid w:val="00272490"/>
    <w:rsid w:val="00272999"/>
    <w:rsid w:val="00273C17"/>
    <w:rsid w:val="00274002"/>
    <w:rsid w:val="00274356"/>
    <w:rsid w:val="0027436A"/>
    <w:rsid w:val="00274636"/>
    <w:rsid w:val="00274979"/>
    <w:rsid w:val="00274ECB"/>
    <w:rsid w:val="00275238"/>
    <w:rsid w:val="00275C9A"/>
    <w:rsid w:val="00275CA7"/>
    <w:rsid w:val="0027604F"/>
    <w:rsid w:val="002763BF"/>
    <w:rsid w:val="00276887"/>
    <w:rsid w:val="00276AAD"/>
    <w:rsid w:val="00276DBC"/>
    <w:rsid w:val="00276FBE"/>
    <w:rsid w:val="002772E6"/>
    <w:rsid w:val="002778FE"/>
    <w:rsid w:val="00277FE6"/>
    <w:rsid w:val="00280233"/>
    <w:rsid w:val="00280655"/>
    <w:rsid w:val="00280A72"/>
    <w:rsid w:val="00280E2A"/>
    <w:rsid w:val="002821E1"/>
    <w:rsid w:val="002822DD"/>
    <w:rsid w:val="00282B89"/>
    <w:rsid w:val="00283B58"/>
    <w:rsid w:val="00283F39"/>
    <w:rsid w:val="00284523"/>
    <w:rsid w:val="00284729"/>
    <w:rsid w:val="0028492D"/>
    <w:rsid w:val="00284F26"/>
    <w:rsid w:val="00285386"/>
    <w:rsid w:val="002854AF"/>
    <w:rsid w:val="00285686"/>
    <w:rsid w:val="00285B0D"/>
    <w:rsid w:val="00285B29"/>
    <w:rsid w:val="002869F1"/>
    <w:rsid w:val="0028701C"/>
    <w:rsid w:val="00287361"/>
    <w:rsid w:val="00287639"/>
    <w:rsid w:val="002904BB"/>
    <w:rsid w:val="00291DB0"/>
    <w:rsid w:val="002921AE"/>
    <w:rsid w:val="0029229D"/>
    <w:rsid w:val="00292CBC"/>
    <w:rsid w:val="002930BF"/>
    <w:rsid w:val="002931C9"/>
    <w:rsid w:val="00293891"/>
    <w:rsid w:val="00293932"/>
    <w:rsid w:val="00293BE4"/>
    <w:rsid w:val="00293CBA"/>
    <w:rsid w:val="0029450A"/>
    <w:rsid w:val="0029465A"/>
    <w:rsid w:val="002948D3"/>
    <w:rsid w:val="0029507F"/>
    <w:rsid w:val="002953BB"/>
    <w:rsid w:val="002953FE"/>
    <w:rsid w:val="00295935"/>
    <w:rsid w:val="0029630B"/>
    <w:rsid w:val="00296874"/>
    <w:rsid w:val="00296B94"/>
    <w:rsid w:val="00296F49"/>
    <w:rsid w:val="0029712F"/>
    <w:rsid w:val="00297258"/>
    <w:rsid w:val="00297419"/>
    <w:rsid w:val="00297506"/>
    <w:rsid w:val="0029781D"/>
    <w:rsid w:val="00297A1A"/>
    <w:rsid w:val="002A0CF8"/>
    <w:rsid w:val="002A1496"/>
    <w:rsid w:val="002A1D8E"/>
    <w:rsid w:val="002A1DC8"/>
    <w:rsid w:val="002A21B3"/>
    <w:rsid w:val="002A236E"/>
    <w:rsid w:val="002A264A"/>
    <w:rsid w:val="002A2AF6"/>
    <w:rsid w:val="002A2CF8"/>
    <w:rsid w:val="002A2F51"/>
    <w:rsid w:val="002A2F56"/>
    <w:rsid w:val="002A3AC1"/>
    <w:rsid w:val="002A3DBE"/>
    <w:rsid w:val="002A46A8"/>
    <w:rsid w:val="002A569E"/>
    <w:rsid w:val="002A5952"/>
    <w:rsid w:val="002A5E1C"/>
    <w:rsid w:val="002A6361"/>
    <w:rsid w:val="002A678E"/>
    <w:rsid w:val="002A69D2"/>
    <w:rsid w:val="002A7A6B"/>
    <w:rsid w:val="002B000E"/>
    <w:rsid w:val="002B00C9"/>
    <w:rsid w:val="002B01CF"/>
    <w:rsid w:val="002B02C8"/>
    <w:rsid w:val="002B03DF"/>
    <w:rsid w:val="002B0A34"/>
    <w:rsid w:val="002B0CC9"/>
    <w:rsid w:val="002B0E16"/>
    <w:rsid w:val="002B0EE1"/>
    <w:rsid w:val="002B10E1"/>
    <w:rsid w:val="002B1140"/>
    <w:rsid w:val="002B12AE"/>
    <w:rsid w:val="002B164D"/>
    <w:rsid w:val="002B212B"/>
    <w:rsid w:val="002B2313"/>
    <w:rsid w:val="002B2D10"/>
    <w:rsid w:val="002B2EB2"/>
    <w:rsid w:val="002B35B8"/>
    <w:rsid w:val="002B368D"/>
    <w:rsid w:val="002B395C"/>
    <w:rsid w:val="002B3D7B"/>
    <w:rsid w:val="002B42F4"/>
    <w:rsid w:val="002B4348"/>
    <w:rsid w:val="002B450D"/>
    <w:rsid w:val="002B4E07"/>
    <w:rsid w:val="002B52BE"/>
    <w:rsid w:val="002B596E"/>
    <w:rsid w:val="002B62BF"/>
    <w:rsid w:val="002B67AC"/>
    <w:rsid w:val="002B6AEC"/>
    <w:rsid w:val="002B75B2"/>
    <w:rsid w:val="002B76F3"/>
    <w:rsid w:val="002B7977"/>
    <w:rsid w:val="002B7B6D"/>
    <w:rsid w:val="002B7F35"/>
    <w:rsid w:val="002C0486"/>
    <w:rsid w:val="002C04A8"/>
    <w:rsid w:val="002C066D"/>
    <w:rsid w:val="002C0CA0"/>
    <w:rsid w:val="002C1063"/>
    <w:rsid w:val="002C1514"/>
    <w:rsid w:val="002C1AA4"/>
    <w:rsid w:val="002C1FE5"/>
    <w:rsid w:val="002C2D7D"/>
    <w:rsid w:val="002C2F43"/>
    <w:rsid w:val="002C3005"/>
    <w:rsid w:val="002C3DDF"/>
    <w:rsid w:val="002C41EB"/>
    <w:rsid w:val="002C4411"/>
    <w:rsid w:val="002C4A57"/>
    <w:rsid w:val="002C5581"/>
    <w:rsid w:val="002C58B0"/>
    <w:rsid w:val="002C5CDB"/>
    <w:rsid w:val="002C61CF"/>
    <w:rsid w:val="002C63D7"/>
    <w:rsid w:val="002C6EB0"/>
    <w:rsid w:val="002C7018"/>
    <w:rsid w:val="002C7463"/>
    <w:rsid w:val="002C7889"/>
    <w:rsid w:val="002C7A01"/>
    <w:rsid w:val="002C7A6A"/>
    <w:rsid w:val="002D0003"/>
    <w:rsid w:val="002D082C"/>
    <w:rsid w:val="002D09E6"/>
    <w:rsid w:val="002D0A9C"/>
    <w:rsid w:val="002D0BC1"/>
    <w:rsid w:val="002D0DAE"/>
    <w:rsid w:val="002D0DB3"/>
    <w:rsid w:val="002D0E95"/>
    <w:rsid w:val="002D13D8"/>
    <w:rsid w:val="002D17B2"/>
    <w:rsid w:val="002D1E2B"/>
    <w:rsid w:val="002D2E56"/>
    <w:rsid w:val="002D3792"/>
    <w:rsid w:val="002D39BD"/>
    <w:rsid w:val="002D3A87"/>
    <w:rsid w:val="002D3BF3"/>
    <w:rsid w:val="002D3C8B"/>
    <w:rsid w:val="002D5852"/>
    <w:rsid w:val="002D5A23"/>
    <w:rsid w:val="002D5DD9"/>
    <w:rsid w:val="002D6851"/>
    <w:rsid w:val="002D6A87"/>
    <w:rsid w:val="002D6B02"/>
    <w:rsid w:val="002D751A"/>
    <w:rsid w:val="002E045D"/>
    <w:rsid w:val="002E0644"/>
    <w:rsid w:val="002E0A69"/>
    <w:rsid w:val="002E10C8"/>
    <w:rsid w:val="002E16CB"/>
    <w:rsid w:val="002E1ADE"/>
    <w:rsid w:val="002E230F"/>
    <w:rsid w:val="002E27BF"/>
    <w:rsid w:val="002E2D3A"/>
    <w:rsid w:val="002E2F15"/>
    <w:rsid w:val="002E3214"/>
    <w:rsid w:val="002E33A6"/>
    <w:rsid w:val="002E3641"/>
    <w:rsid w:val="002E4D34"/>
    <w:rsid w:val="002E52C1"/>
    <w:rsid w:val="002E536E"/>
    <w:rsid w:val="002E576F"/>
    <w:rsid w:val="002E5A60"/>
    <w:rsid w:val="002E5BF5"/>
    <w:rsid w:val="002E5D2B"/>
    <w:rsid w:val="002E60D0"/>
    <w:rsid w:val="002E6813"/>
    <w:rsid w:val="002E6B2E"/>
    <w:rsid w:val="002E6C37"/>
    <w:rsid w:val="002E7FD3"/>
    <w:rsid w:val="002F0023"/>
    <w:rsid w:val="002F005E"/>
    <w:rsid w:val="002F04E6"/>
    <w:rsid w:val="002F0655"/>
    <w:rsid w:val="002F0A91"/>
    <w:rsid w:val="002F0C56"/>
    <w:rsid w:val="002F0E73"/>
    <w:rsid w:val="002F1675"/>
    <w:rsid w:val="002F1A73"/>
    <w:rsid w:val="002F1B58"/>
    <w:rsid w:val="002F1BD6"/>
    <w:rsid w:val="002F2381"/>
    <w:rsid w:val="002F322B"/>
    <w:rsid w:val="002F39C4"/>
    <w:rsid w:val="002F3B96"/>
    <w:rsid w:val="002F4183"/>
    <w:rsid w:val="002F4AD7"/>
    <w:rsid w:val="002F4E5F"/>
    <w:rsid w:val="002F50D7"/>
    <w:rsid w:val="002F59C3"/>
    <w:rsid w:val="002F5C8B"/>
    <w:rsid w:val="002F60A5"/>
    <w:rsid w:val="002F65F3"/>
    <w:rsid w:val="002F6E70"/>
    <w:rsid w:val="002F6EF8"/>
    <w:rsid w:val="002F70C4"/>
    <w:rsid w:val="002F79D7"/>
    <w:rsid w:val="002F7B7A"/>
    <w:rsid w:val="0030092E"/>
    <w:rsid w:val="00300BD5"/>
    <w:rsid w:val="0030120B"/>
    <w:rsid w:val="0030193A"/>
    <w:rsid w:val="003020F1"/>
    <w:rsid w:val="00302174"/>
    <w:rsid w:val="00303608"/>
    <w:rsid w:val="00303719"/>
    <w:rsid w:val="00303819"/>
    <w:rsid w:val="00303A6D"/>
    <w:rsid w:val="00303CA3"/>
    <w:rsid w:val="00303D44"/>
    <w:rsid w:val="00303E34"/>
    <w:rsid w:val="0030414C"/>
    <w:rsid w:val="003042E0"/>
    <w:rsid w:val="003047D8"/>
    <w:rsid w:val="00304985"/>
    <w:rsid w:val="003051D7"/>
    <w:rsid w:val="00305B29"/>
    <w:rsid w:val="003060E6"/>
    <w:rsid w:val="00306B35"/>
    <w:rsid w:val="0030711E"/>
    <w:rsid w:val="00307184"/>
    <w:rsid w:val="0030745A"/>
    <w:rsid w:val="00307FFB"/>
    <w:rsid w:val="003102BD"/>
    <w:rsid w:val="0031042A"/>
    <w:rsid w:val="00310E21"/>
    <w:rsid w:val="00311279"/>
    <w:rsid w:val="00311646"/>
    <w:rsid w:val="00311935"/>
    <w:rsid w:val="00311B20"/>
    <w:rsid w:val="00311D35"/>
    <w:rsid w:val="00311E59"/>
    <w:rsid w:val="00311E8C"/>
    <w:rsid w:val="0031233D"/>
    <w:rsid w:val="0031290A"/>
    <w:rsid w:val="0031378C"/>
    <w:rsid w:val="00313A86"/>
    <w:rsid w:val="00313AE2"/>
    <w:rsid w:val="00314587"/>
    <w:rsid w:val="003145C4"/>
    <w:rsid w:val="00314954"/>
    <w:rsid w:val="00314B66"/>
    <w:rsid w:val="00314CD4"/>
    <w:rsid w:val="003151F4"/>
    <w:rsid w:val="00315CC4"/>
    <w:rsid w:val="0031613E"/>
    <w:rsid w:val="00316451"/>
    <w:rsid w:val="0031679C"/>
    <w:rsid w:val="00316A8E"/>
    <w:rsid w:val="00316E2E"/>
    <w:rsid w:val="0031708A"/>
    <w:rsid w:val="00317659"/>
    <w:rsid w:val="00317ACF"/>
    <w:rsid w:val="00317B72"/>
    <w:rsid w:val="00317C3D"/>
    <w:rsid w:val="00317DEE"/>
    <w:rsid w:val="003208B0"/>
    <w:rsid w:val="00320A79"/>
    <w:rsid w:val="00320B72"/>
    <w:rsid w:val="00320EA4"/>
    <w:rsid w:val="003214F5"/>
    <w:rsid w:val="0032180B"/>
    <w:rsid w:val="00321BAC"/>
    <w:rsid w:val="00321CA7"/>
    <w:rsid w:val="00321D9F"/>
    <w:rsid w:val="0032231A"/>
    <w:rsid w:val="003225B4"/>
    <w:rsid w:val="0032298F"/>
    <w:rsid w:val="00322A89"/>
    <w:rsid w:val="003232B2"/>
    <w:rsid w:val="003236B7"/>
    <w:rsid w:val="003241E1"/>
    <w:rsid w:val="0032435A"/>
    <w:rsid w:val="00324623"/>
    <w:rsid w:val="003247A3"/>
    <w:rsid w:val="003249BF"/>
    <w:rsid w:val="003249D5"/>
    <w:rsid w:val="00324DC7"/>
    <w:rsid w:val="00324FB6"/>
    <w:rsid w:val="00324FE9"/>
    <w:rsid w:val="0032516F"/>
    <w:rsid w:val="003257B1"/>
    <w:rsid w:val="00325BB4"/>
    <w:rsid w:val="003264E3"/>
    <w:rsid w:val="00326A29"/>
    <w:rsid w:val="00326F55"/>
    <w:rsid w:val="0032722B"/>
    <w:rsid w:val="00327401"/>
    <w:rsid w:val="003275C7"/>
    <w:rsid w:val="0033089C"/>
    <w:rsid w:val="00331339"/>
    <w:rsid w:val="003314B5"/>
    <w:rsid w:val="00331B07"/>
    <w:rsid w:val="00332AA5"/>
    <w:rsid w:val="00332EFB"/>
    <w:rsid w:val="00332FC3"/>
    <w:rsid w:val="003332A1"/>
    <w:rsid w:val="00334CC8"/>
    <w:rsid w:val="00334FDC"/>
    <w:rsid w:val="00335227"/>
    <w:rsid w:val="00335B8C"/>
    <w:rsid w:val="00335E7D"/>
    <w:rsid w:val="00335F14"/>
    <w:rsid w:val="003360D7"/>
    <w:rsid w:val="00336441"/>
    <w:rsid w:val="00336A33"/>
    <w:rsid w:val="00337439"/>
    <w:rsid w:val="003378D0"/>
    <w:rsid w:val="003378DD"/>
    <w:rsid w:val="00337C3D"/>
    <w:rsid w:val="0034013B"/>
    <w:rsid w:val="003406DF"/>
    <w:rsid w:val="0034095D"/>
    <w:rsid w:val="00340A78"/>
    <w:rsid w:val="00341A07"/>
    <w:rsid w:val="00341C0B"/>
    <w:rsid w:val="00341C82"/>
    <w:rsid w:val="00341DEE"/>
    <w:rsid w:val="00341EE4"/>
    <w:rsid w:val="003422CF"/>
    <w:rsid w:val="0034261C"/>
    <w:rsid w:val="0034276D"/>
    <w:rsid w:val="00342783"/>
    <w:rsid w:val="00342CA9"/>
    <w:rsid w:val="0034355F"/>
    <w:rsid w:val="003436C9"/>
    <w:rsid w:val="00343C84"/>
    <w:rsid w:val="00344589"/>
    <w:rsid w:val="00344682"/>
    <w:rsid w:val="003448A8"/>
    <w:rsid w:val="00344B2A"/>
    <w:rsid w:val="00344C00"/>
    <w:rsid w:val="00344DCF"/>
    <w:rsid w:val="00344EAF"/>
    <w:rsid w:val="0034519D"/>
    <w:rsid w:val="00345D6B"/>
    <w:rsid w:val="00346248"/>
    <w:rsid w:val="003466A7"/>
    <w:rsid w:val="003466EF"/>
    <w:rsid w:val="0034675D"/>
    <w:rsid w:val="00346963"/>
    <w:rsid w:val="00346EAD"/>
    <w:rsid w:val="003473A6"/>
    <w:rsid w:val="0034746F"/>
    <w:rsid w:val="00347706"/>
    <w:rsid w:val="00347DC2"/>
    <w:rsid w:val="003501D8"/>
    <w:rsid w:val="00350A3C"/>
    <w:rsid w:val="00350D39"/>
    <w:rsid w:val="00351B7F"/>
    <w:rsid w:val="00351D44"/>
    <w:rsid w:val="003521E7"/>
    <w:rsid w:val="00352CBD"/>
    <w:rsid w:val="00352CEB"/>
    <w:rsid w:val="00352D2C"/>
    <w:rsid w:val="00353788"/>
    <w:rsid w:val="0035406C"/>
    <w:rsid w:val="003547CF"/>
    <w:rsid w:val="00354909"/>
    <w:rsid w:val="00355ADF"/>
    <w:rsid w:val="003563AC"/>
    <w:rsid w:val="003563F1"/>
    <w:rsid w:val="00356684"/>
    <w:rsid w:val="00356846"/>
    <w:rsid w:val="00356C97"/>
    <w:rsid w:val="00356FFF"/>
    <w:rsid w:val="0035704F"/>
    <w:rsid w:val="00357B42"/>
    <w:rsid w:val="00357BDD"/>
    <w:rsid w:val="00360AE1"/>
    <w:rsid w:val="00361309"/>
    <w:rsid w:val="00361A3C"/>
    <w:rsid w:val="00361FE2"/>
    <w:rsid w:val="003620F2"/>
    <w:rsid w:val="00362508"/>
    <w:rsid w:val="00362601"/>
    <w:rsid w:val="003627E1"/>
    <w:rsid w:val="003627FA"/>
    <w:rsid w:val="0036298D"/>
    <w:rsid w:val="0036338C"/>
    <w:rsid w:val="003636B9"/>
    <w:rsid w:val="003637B3"/>
    <w:rsid w:val="00363B2F"/>
    <w:rsid w:val="00364595"/>
    <w:rsid w:val="0036461A"/>
    <w:rsid w:val="00365656"/>
    <w:rsid w:val="0036591C"/>
    <w:rsid w:val="0036597C"/>
    <w:rsid w:val="00365EEA"/>
    <w:rsid w:val="0036608E"/>
    <w:rsid w:val="0036617F"/>
    <w:rsid w:val="00366AC7"/>
    <w:rsid w:val="00366B9C"/>
    <w:rsid w:val="00366C68"/>
    <w:rsid w:val="00366E5E"/>
    <w:rsid w:val="0036714E"/>
    <w:rsid w:val="003677B3"/>
    <w:rsid w:val="00370232"/>
    <w:rsid w:val="003702D6"/>
    <w:rsid w:val="0037039C"/>
    <w:rsid w:val="00370B2C"/>
    <w:rsid w:val="00370D44"/>
    <w:rsid w:val="0037160D"/>
    <w:rsid w:val="003717C3"/>
    <w:rsid w:val="00371829"/>
    <w:rsid w:val="00371854"/>
    <w:rsid w:val="0037190B"/>
    <w:rsid w:val="00371981"/>
    <w:rsid w:val="003722D8"/>
    <w:rsid w:val="00372333"/>
    <w:rsid w:val="00372F15"/>
    <w:rsid w:val="00373968"/>
    <w:rsid w:val="00373AA5"/>
    <w:rsid w:val="00374A18"/>
    <w:rsid w:val="00374F2D"/>
    <w:rsid w:val="00375079"/>
    <w:rsid w:val="0037520B"/>
    <w:rsid w:val="00375231"/>
    <w:rsid w:val="00375260"/>
    <w:rsid w:val="00375BA4"/>
    <w:rsid w:val="00375C3E"/>
    <w:rsid w:val="00380D3A"/>
    <w:rsid w:val="00380D59"/>
    <w:rsid w:val="00381505"/>
    <w:rsid w:val="00382255"/>
    <w:rsid w:val="003825B2"/>
    <w:rsid w:val="0038281C"/>
    <w:rsid w:val="00382988"/>
    <w:rsid w:val="00382FAF"/>
    <w:rsid w:val="00383135"/>
    <w:rsid w:val="0038328E"/>
    <w:rsid w:val="00383395"/>
    <w:rsid w:val="00383702"/>
    <w:rsid w:val="00383B7E"/>
    <w:rsid w:val="00384560"/>
    <w:rsid w:val="00384C24"/>
    <w:rsid w:val="00385527"/>
    <w:rsid w:val="0038627B"/>
    <w:rsid w:val="00386609"/>
    <w:rsid w:val="00387881"/>
    <w:rsid w:val="00387D77"/>
    <w:rsid w:val="00387E62"/>
    <w:rsid w:val="00387FA8"/>
    <w:rsid w:val="0039049B"/>
    <w:rsid w:val="00390620"/>
    <w:rsid w:val="0039070F"/>
    <w:rsid w:val="0039073A"/>
    <w:rsid w:val="003908CE"/>
    <w:rsid w:val="003909AF"/>
    <w:rsid w:val="00391393"/>
    <w:rsid w:val="0039163C"/>
    <w:rsid w:val="0039179B"/>
    <w:rsid w:val="00391B53"/>
    <w:rsid w:val="00392362"/>
    <w:rsid w:val="0039237D"/>
    <w:rsid w:val="00392E51"/>
    <w:rsid w:val="0039384C"/>
    <w:rsid w:val="00393C90"/>
    <w:rsid w:val="00393EDE"/>
    <w:rsid w:val="00393F7C"/>
    <w:rsid w:val="00394525"/>
    <w:rsid w:val="00394CCE"/>
    <w:rsid w:val="00394D34"/>
    <w:rsid w:val="00394D37"/>
    <w:rsid w:val="00394DB6"/>
    <w:rsid w:val="00395674"/>
    <w:rsid w:val="00395C29"/>
    <w:rsid w:val="00395CB4"/>
    <w:rsid w:val="00396136"/>
    <w:rsid w:val="003964A4"/>
    <w:rsid w:val="003964E8"/>
    <w:rsid w:val="00396926"/>
    <w:rsid w:val="00396D03"/>
    <w:rsid w:val="00396F9A"/>
    <w:rsid w:val="003974B7"/>
    <w:rsid w:val="0039774C"/>
    <w:rsid w:val="00397BD1"/>
    <w:rsid w:val="00397C62"/>
    <w:rsid w:val="003A00B1"/>
    <w:rsid w:val="003A0619"/>
    <w:rsid w:val="003A08CC"/>
    <w:rsid w:val="003A0DBA"/>
    <w:rsid w:val="003A279E"/>
    <w:rsid w:val="003A28A1"/>
    <w:rsid w:val="003A2B0D"/>
    <w:rsid w:val="003A3006"/>
    <w:rsid w:val="003A306B"/>
    <w:rsid w:val="003A30CD"/>
    <w:rsid w:val="003A356A"/>
    <w:rsid w:val="003A3728"/>
    <w:rsid w:val="003A3C86"/>
    <w:rsid w:val="003A418B"/>
    <w:rsid w:val="003A452F"/>
    <w:rsid w:val="003A4878"/>
    <w:rsid w:val="003A4D99"/>
    <w:rsid w:val="003A53CC"/>
    <w:rsid w:val="003A53D0"/>
    <w:rsid w:val="003A54AA"/>
    <w:rsid w:val="003A55C5"/>
    <w:rsid w:val="003A590A"/>
    <w:rsid w:val="003A5B9A"/>
    <w:rsid w:val="003A6573"/>
    <w:rsid w:val="003A669E"/>
    <w:rsid w:val="003A66FD"/>
    <w:rsid w:val="003A6B83"/>
    <w:rsid w:val="003A6C67"/>
    <w:rsid w:val="003A6FEA"/>
    <w:rsid w:val="003A7140"/>
    <w:rsid w:val="003A7744"/>
    <w:rsid w:val="003A7916"/>
    <w:rsid w:val="003A7A81"/>
    <w:rsid w:val="003A7AFB"/>
    <w:rsid w:val="003A7D07"/>
    <w:rsid w:val="003B0934"/>
    <w:rsid w:val="003B0B75"/>
    <w:rsid w:val="003B1113"/>
    <w:rsid w:val="003B11D8"/>
    <w:rsid w:val="003B1343"/>
    <w:rsid w:val="003B24CE"/>
    <w:rsid w:val="003B25FC"/>
    <w:rsid w:val="003B35C4"/>
    <w:rsid w:val="003B4362"/>
    <w:rsid w:val="003B4EE8"/>
    <w:rsid w:val="003B5462"/>
    <w:rsid w:val="003B54F1"/>
    <w:rsid w:val="003B57A6"/>
    <w:rsid w:val="003B5A47"/>
    <w:rsid w:val="003B5D7E"/>
    <w:rsid w:val="003B6A78"/>
    <w:rsid w:val="003B6B71"/>
    <w:rsid w:val="003B6FDC"/>
    <w:rsid w:val="003B723E"/>
    <w:rsid w:val="003C0073"/>
    <w:rsid w:val="003C058C"/>
    <w:rsid w:val="003C071B"/>
    <w:rsid w:val="003C10E5"/>
    <w:rsid w:val="003C126B"/>
    <w:rsid w:val="003C161A"/>
    <w:rsid w:val="003C16C5"/>
    <w:rsid w:val="003C18AA"/>
    <w:rsid w:val="003C19C2"/>
    <w:rsid w:val="003C1D04"/>
    <w:rsid w:val="003C212F"/>
    <w:rsid w:val="003C259A"/>
    <w:rsid w:val="003C27C7"/>
    <w:rsid w:val="003C2B90"/>
    <w:rsid w:val="003C34DD"/>
    <w:rsid w:val="003C4339"/>
    <w:rsid w:val="003C4384"/>
    <w:rsid w:val="003C4B45"/>
    <w:rsid w:val="003C63DE"/>
    <w:rsid w:val="003C6716"/>
    <w:rsid w:val="003C69C2"/>
    <w:rsid w:val="003C701A"/>
    <w:rsid w:val="003C7181"/>
    <w:rsid w:val="003C7394"/>
    <w:rsid w:val="003C760D"/>
    <w:rsid w:val="003C7616"/>
    <w:rsid w:val="003C7AFA"/>
    <w:rsid w:val="003C7BFA"/>
    <w:rsid w:val="003C7DB2"/>
    <w:rsid w:val="003C7EEB"/>
    <w:rsid w:val="003D02B3"/>
    <w:rsid w:val="003D08FB"/>
    <w:rsid w:val="003D1754"/>
    <w:rsid w:val="003D199B"/>
    <w:rsid w:val="003D1D65"/>
    <w:rsid w:val="003D2A2D"/>
    <w:rsid w:val="003D39E0"/>
    <w:rsid w:val="003D3E46"/>
    <w:rsid w:val="003D3F04"/>
    <w:rsid w:val="003D3F0B"/>
    <w:rsid w:val="003D46C7"/>
    <w:rsid w:val="003D4818"/>
    <w:rsid w:val="003D4883"/>
    <w:rsid w:val="003D48EF"/>
    <w:rsid w:val="003D5409"/>
    <w:rsid w:val="003D69D2"/>
    <w:rsid w:val="003D6F41"/>
    <w:rsid w:val="003E0878"/>
    <w:rsid w:val="003E12B5"/>
    <w:rsid w:val="003E1499"/>
    <w:rsid w:val="003E14F3"/>
    <w:rsid w:val="003E19FE"/>
    <w:rsid w:val="003E1A03"/>
    <w:rsid w:val="003E1A24"/>
    <w:rsid w:val="003E1DB0"/>
    <w:rsid w:val="003E266D"/>
    <w:rsid w:val="003E26B7"/>
    <w:rsid w:val="003E2773"/>
    <w:rsid w:val="003E2B54"/>
    <w:rsid w:val="003E2BB1"/>
    <w:rsid w:val="003E2FAE"/>
    <w:rsid w:val="003E3837"/>
    <w:rsid w:val="003E3A18"/>
    <w:rsid w:val="003E3D53"/>
    <w:rsid w:val="003E40D5"/>
    <w:rsid w:val="003E4819"/>
    <w:rsid w:val="003E4945"/>
    <w:rsid w:val="003E4A97"/>
    <w:rsid w:val="003E4CC8"/>
    <w:rsid w:val="003E5C8C"/>
    <w:rsid w:val="003E5D90"/>
    <w:rsid w:val="003E6AAD"/>
    <w:rsid w:val="003E6E59"/>
    <w:rsid w:val="003E7919"/>
    <w:rsid w:val="003E7A74"/>
    <w:rsid w:val="003E7A9F"/>
    <w:rsid w:val="003E7BDF"/>
    <w:rsid w:val="003F01A1"/>
    <w:rsid w:val="003F04B8"/>
    <w:rsid w:val="003F0659"/>
    <w:rsid w:val="003F0701"/>
    <w:rsid w:val="003F0E29"/>
    <w:rsid w:val="003F0E75"/>
    <w:rsid w:val="003F0EC8"/>
    <w:rsid w:val="003F1411"/>
    <w:rsid w:val="003F1AC1"/>
    <w:rsid w:val="003F1FA8"/>
    <w:rsid w:val="003F22EE"/>
    <w:rsid w:val="003F2413"/>
    <w:rsid w:val="003F2717"/>
    <w:rsid w:val="003F3962"/>
    <w:rsid w:val="003F42D7"/>
    <w:rsid w:val="003F444B"/>
    <w:rsid w:val="003F453B"/>
    <w:rsid w:val="003F46E8"/>
    <w:rsid w:val="003F49A4"/>
    <w:rsid w:val="003F49A9"/>
    <w:rsid w:val="003F51CB"/>
    <w:rsid w:val="003F545A"/>
    <w:rsid w:val="003F576D"/>
    <w:rsid w:val="003F58F8"/>
    <w:rsid w:val="003F59FC"/>
    <w:rsid w:val="003F5C3C"/>
    <w:rsid w:val="003F5D56"/>
    <w:rsid w:val="003F6940"/>
    <w:rsid w:val="003F6B08"/>
    <w:rsid w:val="003F7AA5"/>
    <w:rsid w:val="003F7E53"/>
    <w:rsid w:val="003F7F04"/>
    <w:rsid w:val="00400814"/>
    <w:rsid w:val="00400CDB"/>
    <w:rsid w:val="00401064"/>
    <w:rsid w:val="004011AF"/>
    <w:rsid w:val="0040123F"/>
    <w:rsid w:val="00401D11"/>
    <w:rsid w:val="00403CFD"/>
    <w:rsid w:val="00404878"/>
    <w:rsid w:val="0040487E"/>
    <w:rsid w:val="00404B3A"/>
    <w:rsid w:val="00404C34"/>
    <w:rsid w:val="00404C4C"/>
    <w:rsid w:val="00404DCB"/>
    <w:rsid w:val="00405216"/>
    <w:rsid w:val="00405B38"/>
    <w:rsid w:val="00406169"/>
    <w:rsid w:val="00407336"/>
    <w:rsid w:val="00410A2A"/>
    <w:rsid w:val="004111AF"/>
    <w:rsid w:val="00411759"/>
    <w:rsid w:val="00411B07"/>
    <w:rsid w:val="004123A3"/>
    <w:rsid w:val="00412554"/>
    <w:rsid w:val="00412B6A"/>
    <w:rsid w:val="00412E26"/>
    <w:rsid w:val="004133BF"/>
    <w:rsid w:val="00413A0D"/>
    <w:rsid w:val="00413BE6"/>
    <w:rsid w:val="00413CA3"/>
    <w:rsid w:val="0041400F"/>
    <w:rsid w:val="0041439F"/>
    <w:rsid w:val="00414895"/>
    <w:rsid w:val="00414FB0"/>
    <w:rsid w:val="0041591F"/>
    <w:rsid w:val="004161E5"/>
    <w:rsid w:val="0041630F"/>
    <w:rsid w:val="004164EE"/>
    <w:rsid w:val="0041679A"/>
    <w:rsid w:val="004171D4"/>
    <w:rsid w:val="004174F7"/>
    <w:rsid w:val="00417917"/>
    <w:rsid w:val="00417C9F"/>
    <w:rsid w:val="00420217"/>
    <w:rsid w:val="004207EB"/>
    <w:rsid w:val="00420913"/>
    <w:rsid w:val="00420ECB"/>
    <w:rsid w:val="00420F86"/>
    <w:rsid w:val="00421124"/>
    <w:rsid w:val="004217D3"/>
    <w:rsid w:val="00421D3F"/>
    <w:rsid w:val="00421E01"/>
    <w:rsid w:val="004221A7"/>
    <w:rsid w:val="004221A9"/>
    <w:rsid w:val="00422214"/>
    <w:rsid w:val="0042364E"/>
    <w:rsid w:val="004237BC"/>
    <w:rsid w:val="00423AD8"/>
    <w:rsid w:val="00423FCB"/>
    <w:rsid w:val="00424005"/>
    <w:rsid w:val="0042414C"/>
    <w:rsid w:val="00424519"/>
    <w:rsid w:val="00426050"/>
    <w:rsid w:val="004267B7"/>
    <w:rsid w:val="00426B1A"/>
    <w:rsid w:val="00426E53"/>
    <w:rsid w:val="0042752B"/>
    <w:rsid w:val="00427D3F"/>
    <w:rsid w:val="00430143"/>
    <w:rsid w:val="0043045D"/>
    <w:rsid w:val="00431742"/>
    <w:rsid w:val="00431808"/>
    <w:rsid w:val="00431EBB"/>
    <w:rsid w:val="00432038"/>
    <w:rsid w:val="00432197"/>
    <w:rsid w:val="0043244F"/>
    <w:rsid w:val="00432D85"/>
    <w:rsid w:val="00433268"/>
    <w:rsid w:val="00433B0B"/>
    <w:rsid w:val="00434214"/>
    <w:rsid w:val="004346C1"/>
    <w:rsid w:val="00434C6E"/>
    <w:rsid w:val="00434FCE"/>
    <w:rsid w:val="00435541"/>
    <w:rsid w:val="00435834"/>
    <w:rsid w:val="00435924"/>
    <w:rsid w:val="00435C67"/>
    <w:rsid w:val="00435F0D"/>
    <w:rsid w:val="00436045"/>
    <w:rsid w:val="004361FB"/>
    <w:rsid w:val="00436390"/>
    <w:rsid w:val="00436BA1"/>
    <w:rsid w:val="00436D0A"/>
    <w:rsid w:val="004370C6"/>
    <w:rsid w:val="0043790B"/>
    <w:rsid w:val="00437A0B"/>
    <w:rsid w:val="00437EA5"/>
    <w:rsid w:val="00437F5A"/>
    <w:rsid w:val="0044025C"/>
    <w:rsid w:val="00440331"/>
    <w:rsid w:val="004403EA"/>
    <w:rsid w:val="00440669"/>
    <w:rsid w:val="00440897"/>
    <w:rsid w:val="00440C16"/>
    <w:rsid w:val="00440EA7"/>
    <w:rsid w:val="004416E8"/>
    <w:rsid w:val="004418C1"/>
    <w:rsid w:val="00441CD4"/>
    <w:rsid w:val="00441CEC"/>
    <w:rsid w:val="00441F6E"/>
    <w:rsid w:val="0044250C"/>
    <w:rsid w:val="00442C65"/>
    <w:rsid w:val="00442DAC"/>
    <w:rsid w:val="00442F03"/>
    <w:rsid w:val="00443597"/>
    <w:rsid w:val="00443712"/>
    <w:rsid w:val="004437F5"/>
    <w:rsid w:val="004439AA"/>
    <w:rsid w:val="00443B08"/>
    <w:rsid w:val="004441B8"/>
    <w:rsid w:val="00444458"/>
    <w:rsid w:val="00445743"/>
    <w:rsid w:val="00445D57"/>
    <w:rsid w:val="00446470"/>
    <w:rsid w:val="004464E8"/>
    <w:rsid w:val="0044654B"/>
    <w:rsid w:val="00446717"/>
    <w:rsid w:val="004468BD"/>
    <w:rsid w:val="004468CC"/>
    <w:rsid w:val="00446B7C"/>
    <w:rsid w:val="00446EA4"/>
    <w:rsid w:val="00447160"/>
    <w:rsid w:val="004475F3"/>
    <w:rsid w:val="00447BD4"/>
    <w:rsid w:val="00447D6E"/>
    <w:rsid w:val="00450185"/>
    <w:rsid w:val="00450971"/>
    <w:rsid w:val="00451583"/>
    <w:rsid w:val="0045199E"/>
    <w:rsid w:val="00451D92"/>
    <w:rsid w:val="004528DB"/>
    <w:rsid w:val="00452A11"/>
    <w:rsid w:val="00452EF1"/>
    <w:rsid w:val="004531D4"/>
    <w:rsid w:val="004533C6"/>
    <w:rsid w:val="00453DB2"/>
    <w:rsid w:val="00453FBE"/>
    <w:rsid w:val="004548BD"/>
    <w:rsid w:val="0045506C"/>
    <w:rsid w:val="00455960"/>
    <w:rsid w:val="004559CA"/>
    <w:rsid w:val="00455D17"/>
    <w:rsid w:val="00455DDE"/>
    <w:rsid w:val="004563F4"/>
    <w:rsid w:val="00456711"/>
    <w:rsid w:val="00456B77"/>
    <w:rsid w:val="00456B87"/>
    <w:rsid w:val="00456DF0"/>
    <w:rsid w:val="0045715E"/>
    <w:rsid w:val="004577AE"/>
    <w:rsid w:val="00457FB5"/>
    <w:rsid w:val="00460768"/>
    <w:rsid w:val="0046191D"/>
    <w:rsid w:val="00461C78"/>
    <w:rsid w:val="004629B9"/>
    <w:rsid w:val="00462ECD"/>
    <w:rsid w:val="004633A9"/>
    <w:rsid w:val="0046357A"/>
    <w:rsid w:val="004637B4"/>
    <w:rsid w:val="00463C89"/>
    <w:rsid w:val="004646F6"/>
    <w:rsid w:val="004648F0"/>
    <w:rsid w:val="00464FF9"/>
    <w:rsid w:val="00465269"/>
    <w:rsid w:val="004652B2"/>
    <w:rsid w:val="004653A6"/>
    <w:rsid w:val="004653CF"/>
    <w:rsid w:val="004655FC"/>
    <w:rsid w:val="0046614B"/>
    <w:rsid w:val="00466295"/>
    <w:rsid w:val="00466ABF"/>
    <w:rsid w:val="004677EB"/>
    <w:rsid w:val="0046782F"/>
    <w:rsid w:val="00467A40"/>
    <w:rsid w:val="00467AD7"/>
    <w:rsid w:val="004702CA"/>
    <w:rsid w:val="004703F7"/>
    <w:rsid w:val="004704F6"/>
    <w:rsid w:val="00470544"/>
    <w:rsid w:val="00470CC6"/>
    <w:rsid w:val="00470E67"/>
    <w:rsid w:val="00470E9E"/>
    <w:rsid w:val="004712EA"/>
    <w:rsid w:val="004717B1"/>
    <w:rsid w:val="004722FE"/>
    <w:rsid w:val="004728F2"/>
    <w:rsid w:val="00472C1F"/>
    <w:rsid w:val="00472FCC"/>
    <w:rsid w:val="00472FF6"/>
    <w:rsid w:val="00473673"/>
    <w:rsid w:val="0047396C"/>
    <w:rsid w:val="00473AD1"/>
    <w:rsid w:val="00473C6E"/>
    <w:rsid w:val="00473CA5"/>
    <w:rsid w:val="0047442D"/>
    <w:rsid w:val="00474492"/>
    <w:rsid w:val="004749C4"/>
    <w:rsid w:val="00474A36"/>
    <w:rsid w:val="00474A7E"/>
    <w:rsid w:val="004755BC"/>
    <w:rsid w:val="004756AD"/>
    <w:rsid w:val="00475CFA"/>
    <w:rsid w:val="00476EB6"/>
    <w:rsid w:val="00476EEF"/>
    <w:rsid w:val="0047702B"/>
    <w:rsid w:val="004772C4"/>
    <w:rsid w:val="004776FB"/>
    <w:rsid w:val="0047779C"/>
    <w:rsid w:val="00477D0E"/>
    <w:rsid w:val="00477E15"/>
    <w:rsid w:val="0048075A"/>
    <w:rsid w:val="0048097E"/>
    <w:rsid w:val="00480D88"/>
    <w:rsid w:val="00480EDC"/>
    <w:rsid w:val="00481130"/>
    <w:rsid w:val="004812F4"/>
    <w:rsid w:val="0048155E"/>
    <w:rsid w:val="004819A0"/>
    <w:rsid w:val="004821D3"/>
    <w:rsid w:val="00482244"/>
    <w:rsid w:val="0048277E"/>
    <w:rsid w:val="00482EB7"/>
    <w:rsid w:val="00483171"/>
    <w:rsid w:val="0048364E"/>
    <w:rsid w:val="00483B24"/>
    <w:rsid w:val="00483B44"/>
    <w:rsid w:val="00483B6C"/>
    <w:rsid w:val="004846CF"/>
    <w:rsid w:val="004851E1"/>
    <w:rsid w:val="00485738"/>
    <w:rsid w:val="00485E62"/>
    <w:rsid w:val="004878BA"/>
    <w:rsid w:val="00487A2E"/>
    <w:rsid w:val="004903C9"/>
    <w:rsid w:val="00490652"/>
    <w:rsid w:val="004906FC"/>
    <w:rsid w:val="00490B73"/>
    <w:rsid w:val="00490C1A"/>
    <w:rsid w:val="004913C2"/>
    <w:rsid w:val="00491430"/>
    <w:rsid w:val="00491970"/>
    <w:rsid w:val="004919BD"/>
    <w:rsid w:val="00491E48"/>
    <w:rsid w:val="00491F9A"/>
    <w:rsid w:val="00492E50"/>
    <w:rsid w:val="004930DC"/>
    <w:rsid w:val="0049326B"/>
    <w:rsid w:val="00493B0C"/>
    <w:rsid w:val="00493BCD"/>
    <w:rsid w:val="004941E9"/>
    <w:rsid w:val="00494BDC"/>
    <w:rsid w:val="00494C39"/>
    <w:rsid w:val="00494EB3"/>
    <w:rsid w:val="00494F09"/>
    <w:rsid w:val="004955E3"/>
    <w:rsid w:val="0049564C"/>
    <w:rsid w:val="00495BBE"/>
    <w:rsid w:val="00495C58"/>
    <w:rsid w:val="004960C6"/>
    <w:rsid w:val="004964DD"/>
    <w:rsid w:val="00496632"/>
    <w:rsid w:val="00497DD4"/>
    <w:rsid w:val="004A03FA"/>
    <w:rsid w:val="004A0B37"/>
    <w:rsid w:val="004A0EE8"/>
    <w:rsid w:val="004A20A1"/>
    <w:rsid w:val="004A2523"/>
    <w:rsid w:val="004A2B31"/>
    <w:rsid w:val="004A3674"/>
    <w:rsid w:val="004A3B74"/>
    <w:rsid w:val="004A3B92"/>
    <w:rsid w:val="004A3C41"/>
    <w:rsid w:val="004A4B7D"/>
    <w:rsid w:val="004A5268"/>
    <w:rsid w:val="004A65FE"/>
    <w:rsid w:val="004A6897"/>
    <w:rsid w:val="004A6CF8"/>
    <w:rsid w:val="004A6EFF"/>
    <w:rsid w:val="004A7573"/>
    <w:rsid w:val="004A77F3"/>
    <w:rsid w:val="004A7AFA"/>
    <w:rsid w:val="004A7CDD"/>
    <w:rsid w:val="004A7D2E"/>
    <w:rsid w:val="004A7DF1"/>
    <w:rsid w:val="004B0740"/>
    <w:rsid w:val="004B0B81"/>
    <w:rsid w:val="004B0C21"/>
    <w:rsid w:val="004B0CFE"/>
    <w:rsid w:val="004B0E53"/>
    <w:rsid w:val="004B12D1"/>
    <w:rsid w:val="004B17B8"/>
    <w:rsid w:val="004B1F48"/>
    <w:rsid w:val="004B2293"/>
    <w:rsid w:val="004B2302"/>
    <w:rsid w:val="004B234C"/>
    <w:rsid w:val="004B263D"/>
    <w:rsid w:val="004B2745"/>
    <w:rsid w:val="004B2AC7"/>
    <w:rsid w:val="004B2E1B"/>
    <w:rsid w:val="004B3074"/>
    <w:rsid w:val="004B3C38"/>
    <w:rsid w:val="004B3FF1"/>
    <w:rsid w:val="004B4692"/>
    <w:rsid w:val="004B4E4E"/>
    <w:rsid w:val="004B500D"/>
    <w:rsid w:val="004B50D8"/>
    <w:rsid w:val="004B6093"/>
    <w:rsid w:val="004B6965"/>
    <w:rsid w:val="004B6ACE"/>
    <w:rsid w:val="004B6D18"/>
    <w:rsid w:val="004B7351"/>
    <w:rsid w:val="004B7AE4"/>
    <w:rsid w:val="004C0D57"/>
    <w:rsid w:val="004C129D"/>
    <w:rsid w:val="004C12B1"/>
    <w:rsid w:val="004C134D"/>
    <w:rsid w:val="004C1583"/>
    <w:rsid w:val="004C19E7"/>
    <w:rsid w:val="004C1A0F"/>
    <w:rsid w:val="004C1AD0"/>
    <w:rsid w:val="004C2476"/>
    <w:rsid w:val="004C24FD"/>
    <w:rsid w:val="004C265B"/>
    <w:rsid w:val="004C2B90"/>
    <w:rsid w:val="004C2D11"/>
    <w:rsid w:val="004C3039"/>
    <w:rsid w:val="004C3205"/>
    <w:rsid w:val="004C34C8"/>
    <w:rsid w:val="004C3808"/>
    <w:rsid w:val="004C3940"/>
    <w:rsid w:val="004C3F14"/>
    <w:rsid w:val="004C4331"/>
    <w:rsid w:val="004C4879"/>
    <w:rsid w:val="004C4BC6"/>
    <w:rsid w:val="004C596B"/>
    <w:rsid w:val="004C5CF2"/>
    <w:rsid w:val="004C61CB"/>
    <w:rsid w:val="004C642A"/>
    <w:rsid w:val="004C7742"/>
    <w:rsid w:val="004C7B65"/>
    <w:rsid w:val="004C7BA1"/>
    <w:rsid w:val="004C7CE9"/>
    <w:rsid w:val="004C7E97"/>
    <w:rsid w:val="004C7EBB"/>
    <w:rsid w:val="004D0F85"/>
    <w:rsid w:val="004D11CF"/>
    <w:rsid w:val="004D120E"/>
    <w:rsid w:val="004D18B9"/>
    <w:rsid w:val="004D29E7"/>
    <w:rsid w:val="004D2CDB"/>
    <w:rsid w:val="004D399A"/>
    <w:rsid w:val="004D3B2B"/>
    <w:rsid w:val="004D3C15"/>
    <w:rsid w:val="004D3DEE"/>
    <w:rsid w:val="004D3DFA"/>
    <w:rsid w:val="004D4045"/>
    <w:rsid w:val="004D4B75"/>
    <w:rsid w:val="004D4E57"/>
    <w:rsid w:val="004D5281"/>
    <w:rsid w:val="004D5BA3"/>
    <w:rsid w:val="004D62C4"/>
    <w:rsid w:val="004D6323"/>
    <w:rsid w:val="004D6446"/>
    <w:rsid w:val="004D672A"/>
    <w:rsid w:val="004D6970"/>
    <w:rsid w:val="004D6A35"/>
    <w:rsid w:val="004D6B85"/>
    <w:rsid w:val="004D71BB"/>
    <w:rsid w:val="004D7329"/>
    <w:rsid w:val="004D7336"/>
    <w:rsid w:val="004D7A70"/>
    <w:rsid w:val="004D7BAE"/>
    <w:rsid w:val="004D7D38"/>
    <w:rsid w:val="004D7E6E"/>
    <w:rsid w:val="004E05DD"/>
    <w:rsid w:val="004E0DDC"/>
    <w:rsid w:val="004E1F4C"/>
    <w:rsid w:val="004E33E1"/>
    <w:rsid w:val="004E346E"/>
    <w:rsid w:val="004E3837"/>
    <w:rsid w:val="004E3B0F"/>
    <w:rsid w:val="004E3D37"/>
    <w:rsid w:val="004E4422"/>
    <w:rsid w:val="004E474D"/>
    <w:rsid w:val="004E4DF3"/>
    <w:rsid w:val="004E4EE1"/>
    <w:rsid w:val="004E5202"/>
    <w:rsid w:val="004E5523"/>
    <w:rsid w:val="004E6159"/>
    <w:rsid w:val="004E62C8"/>
    <w:rsid w:val="004E655B"/>
    <w:rsid w:val="004E6A21"/>
    <w:rsid w:val="004E6E3C"/>
    <w:rsid w:val="004E7D9C"/>
    <w:rsid w:val="004F009C"/>
    <w:rsid w:val="004F02BB"/>
    <w:rsid w:val="004F06ED"/>
    <w:rsid w:val="004F0ADC"/>
    <w:rsid w:val="004F0DEE"/>
    <w:rsid w:val="004F0F1E"/>
    <w:rsid w:val="004F12D2"/>
    <w:rsid w:val="004F139F"/>
    <w:rsid w:val="004F1BFC"/>
    <w:rsid w:val="004F1C19"/>
    <w:rsid w:val="004F1FDE"/>
    <w:rsid w:val="004F225E"/>
    <w:rsid w:val="004F2885"/>
    <w:rsid w:val="004F2A42"/>
    <w:rsid w:val="004F2BB4"/>
    <w:rsid w:val="004F33B6"/>
    <w:rsid w:val="004F378F"/>
    <w:rsid w:val="004F3AE6"/>
    <w:rsid w:val="004F4687"/>
    <w:rsid w:val="004F4A97"/>
    <w:rsid w:val="004F5A30"/>
    <w:rsid w:val="004F5DCE"/>
    <w:rsid w:val="004F5F82"/>
    <w:rsid w:val="004F652F"/>
    <w:rsid w:val="004F656F"/>
    <w:rsid w:val="004F65B2"/>
    <w:rsid w:val="004F6B99"/>
    <w:rsid w:val="004F6E28"/>
    <w:rsid w:val="004F72CA"/>
    <w:rsid w:val="004F77BD"/>
    <w:rsid w:val="004F7928"/>
    <w:rsid w:val="00500866"/>
    <w:rsid w:val="0050099E"/>
    <w:rsid w:val="00500FD2"/>
    <w:rsid w:val="005014F1"/>
    <w:rsid w:val="0050157A"/>
    <w:rsid w:val="00501A94"/>
    <w:rsid w:val="00501B32"/>
    <w:rsid w:val="00501C4B"/>
    <w:rsid w:val="00501E4B"/>
    <w:rsid w:val="00502195"/>
    <w:rsid w:val="0050290E"/>
    <w:rsid w:val="00503766"/>
    <w:rsid w:val="00503A15"/>
    <w:rsid w:val="00503B22"/>
    <w:rsid w:val="00503F29"/>
    <w:rsid w:val="00503F72"/>
    <w:rsid w:val="0050464E"/>
    <w:rsid w:val="005047D0"/>
    <w:rsid w:val="00504E17"/>
    <w:rsid w:val="005068B2"/>
    <w:rsid w:val="00506DD5"/>
    <w:rsid w:val="00506E18"/>
    <w:rsid w:val="005071F1"/>
    <w:rsid w:val="005078FD"/>
    <w:rsid w:val="005079C4"/>
    <w:rsid w:val="00510537"/>
    <w:rsid w:val="005107AE"/>
    <w:rsid w:val="005111C6"/>
    <w:rsid w:val="00511284"/>
    <w:rsid w:val="005115FB"/>
    <w:rsid w:val="00511720"/>
    <w:rsid w:val="005117EC"/>
    <w:rsid w:val="005118E5"/>
    <w:rsid w:val="00511AA9"/>
    <w:rsid w:val="00511BBC"/>
    <w:rsid w:val="00511BF6"/>
    <w:rsid w:val="0051217D"/>
    <w:rsid w:val="005125C9"/>
    <w:rsid w:val="005128CB"/>
    <w:rsid w:val="005128F0"/>
    <w:rsid w:val="005132AE"/>
    <w:rsid w:val="0051395B"/>
    <w:rsid w:val="00513CCC"/>
    <w:rsid w:val="00513DD7"/>
    <w:rsid w:val="00514068"/>
    <w:rsid w:val="00514759"/>
    <w:rsid w:val="0051487F"/>
    <w:rsid w:val="005148EF"/>
    <w:rsid w:val="00514D9F"/>
    <w:rsid w:val="00514E70"/>
    <w:rsid w:val="00515188"/>
    <w:rsid w:val="00515269"/>
    <w:rsid w:val="005154DB"/>
    <w:rsid w:val="005159F5"/>
    <w:rsid w:val="00516298"/>
    <w:rsid w:val="005163BB"/>
    <w:rsid w:val="00516C5F"/>
    <w:rsid w:val="00516E38"/>
    <w:rsid w:val="005179C5"/>
    <w:rsid w:val="00520117"/>
    <w:rsid w:val="0052052A"/>
    <w:rsid w:val="00520DF6"/>
    <w:rsid w:val="00521420"/>
    <w:rsid w:val="00521883"/>
    <w:rsid w:val="00521A67"/>
    <w:rsid w:val="00521F22"/>
    <w:rsid w:val="005221C0"/>
    <w:rsid w:val="0052257E"/>
    <w:rsid w:val="00522872"/>
    <w:rsid w:val="005228C8"/>
    <w:rsid w:val="00522D93"/>
    <w:rsid w:val="00523637"/>
    <w:rsid w:val="00523FAA"/>
    <w:rsid w:val="00523FE4"/>
    <w:rsid w:val="00524024"/>
    <w:rsid w:val="0052473A"/>
    <w:rsid w:val="00524B20"/>
    <w:rsid w:val="00524DA2"/>
    <w:rsid w:val="0052529E"/>
    <w:rsid w:val="00525332"/>
    <w:rsid w:val="0052536E"/>
    <w:rsid w:val="005254BF"/>
    <w:rsid w:val="005259E7"/>
    <w:rsid w:val="00525AFE"/>
    <w:rsid w:val="00526043"/>
    <w:rsid w:val="0052607F"/>
    <w:rsid w:val="00527C78"/>
    <w:rsid w:val="0053041A"/>
    <w:rsid w:val="00531B42"/>
    <w:rsid w:val="00531BB6"/>
    <w:rsid w:val="00531DA1"/>
    <w:rsid w:val="00531E06"/>
    <w:rsid w:val="005323D3"/>
    <w:rsid w:val="005324C1"/>
    <w:rsid w:val="00532592"/>
    <w:rsid w:val="0053289F"/>
    <w:rsid w:val="00532920"/>
    <w:rsid w:val="00532A21"/>
    <w:rsid w:val="0053333A"/>
    <w:rsid w:val="00533765"/>
    <w:rsid w:val="005337AE"/>
    <w:rsid w:val="005337FF"/>
    <w:rsid w:val="005338CC"/>
    <w:rsid w:val="00533989"/>
    <w:rsid w:val="00533DD6"/>
    <w:rsid w:val="0053407F"/>
    <w:rsid w:val="00534194"/>
    <w:rsid w:val="005347E6"/>
    <w:rsid w:val="005358A7"/>
    <w:rsid w:val="00535ED2"/>
    <w:rsid w:val="0053605F"/>
    <w:rsid w:val="005362FB"/>
    <w:rsid w:val="0053639E"/>
    <w:rsid w:val="00536479"/>
    <w:rsid w:val="005364D6"/>
    <w:rsid w:val="00536A91"/>
    <w:rsid w:val="005372CF"/>
    <w:rsid w:val="00537884"/>
    <w:rsid w:val="00537B5C"/>
    <w:rsid w:val="00537ECD"/>
    <w:rsid w:val="00540048"/>
    <w:rsid w:val="0054034D"/>
    <w:rsid w:val="0054051A"/>
    <w:rsid w:val="0054051D"/>
    <w:rsid w:val="00540A64"/>
    <w:rsid w:val="00540B2E"/>
    <w:rsid w:val="00540F69"/>
    <w:rsid w:val="00541323"/>
    <w:rsid w:val="005418E6"/>
    <w:rsid w:val="00541FF2"/>
    <w:rsid w:val="0054258D"/>
    <w:rsid w:val="0054268F"/>
    <w:rsid w:val="0054277A"/>
    <w:rsid w:val="00542CB3"/>
    <w:rsid w:val="005435FC"/>
    <w:rsid w:val="00543943"/>
    <w:rsid w:val="00543EAA"/>
    <w:rsid w:val="00544515"/>
    <w:rsid w:val="00544EB6"/>
    <w:rsid w:val="00544EF3"/>
    <w:rsid w:val="00544F84"/>
    <w:rsid w:val="00545024"/>
    <w:rsid w:val="00545767"/>
    <w:rsid w:val="005459E4"/>
    <w:rsid w:val="00545D73"/>
    <w:rsid w:val="0054618F"/>
    <w:rsid w:val="0054627B"/>
    <w:rsid w:val="00546287"/>
    <w:rsid w:val="005463A7"/>
    <w:rsid w:val="0054654F"/>
    <w:rsid w:val="005479EF"/>
    <w:rsid w:val="00550A02"/>
    <w:rsid w:val="005512E9"/>
    <w:rsid w:val="005517B5"/>
    <w:rsid w:val="00551AE1"/>
    <w:rsid w:val="005521A9"/>
    <w:rsid w:val="00552488"/>
    <w:rsid w:val="00552592"/>
    <w:rsid w:val="005530E0"/>
    <w:rsid w:val="0055360B"/>
    <w:rsid w:val="00553CCB"/>
    <w:rsid w:val="00554212"/>
    <w:rsid w:val="0055442E"/>
    <w:rsid w:val="00554D7B"/>
    <w:rsid w:val="00555285"/>
    <w:rsid w:val="005557C4"/>
    <w:rsid w:val="00555818"/>
    <w:rsid w:val="00555946"/>
    <w:rsid w:val="00555FDB"/>
    <w:rsid w:val="00556115"/>
    <w:rsid w:val="005561CE"/>
    <w:rsid w:val="005562B6"/>
    <w:rsid w:val="0055634C"/>
    <w:rsid w:val="0055677F"/>
    <w:rsid w:val="00556B54"/>
    <w:rsid w:val="00556D6B"/>
    <w:rsid w:val="00556FFD"/>
    <w:rsid w:val="0055718F"/>
    <w:rsid w:val="00560417"/>
    <w:rsid w:val="005604F7"/>
    <w:rsid w:val="00560509"/>
    <w:rsid w:val="00560AE3"/>
    <w:rsid w:val="00560FEC"/>
    <w:rsid w:val="005611F0"/>
    <w:rsid w:val="005615AB"/>
    <w:rsid w:val="0056196A"/>
    <w:rsid w:val="00561F5B"/>
    <w:rsid w:val="005626F8"/>
    <w:rsid w:val="005628EF"/>
    <w:rsid w:val="00562D8A"/>
    <w:rsid w:val="00562F71"/>
    <w:rsid w:val="005633F1"/>
    <w:rsid w:val="005638BB"/>
    <w:rsid w:val="005639E6"/>
    <w:rsid w:val="00564181"/>
    <w:rsid w:val="0056421B"/>
    <w:rsid w:val="0056432C"/>
    <w:rsid w:val="0056437C"/>
    <w:rsid w:val="00564701"/>
    <w:rsid w:val="00564803"/>
    <w:rsid w:val="0056482E"/>
    <w:rsid w:val="005654F2"/>
    <w:rsid w:val="00565598"/>
    <w:rsid w:val="005657A3"/>
    <w:rsid w:val="005661C4"/>
    <w:rsid w:val="00566A54"/>
    <w:rsid w:val="00566B20"/>
    <w:rsid w:val="00566B25"/>
    <w:rsid w:val="00566D6B"/>
    <w:rsid w:val="005674F2"/>
    <w:rsid w:val="00567947"/>
    <w:rsid w:val="005679BC"/>
    <w:rsid w:val="00567B2A"/>
    <w:rsid w:val="00567FE5"/>
    <w:rsid w:val="00570077"/>
    <w:rsid w:val="00570DE9"/>
    <w:rsid w:val="00571B23"/>
    <w:rsid w:val="00571E27"/>
    <w:rsid w:val="00571F38"/>
    <w:rsid w:val="00571F39"/>
    <w:rsid w:val="005728D1"/>
    <w:rsid w:val="0057335A"/>
    <w:rsid w:val="005748C1"/>
    <w:rsid w:val="00574ADE"/>
    <w:rsid w:val="005756D3"/>
    <w:rsid w:val="0057596A"/>
    <w:rsid w:val="00575EB2"/>
    <w:rsid w:val="00575EBF"/>
    <w:rsid w:val="0057615F"/>
    <w:rsid w:val="0057638D"/>
    <w:rsid w:val="00576435"/>
    <w:rsid w:val="005764C0"/>
    <w:rsid w:val="00576670"/>
    <w:rsid w:val="00576838"/>
    <w:rsid w:val="005770BC"/>
    <w:rsid w:val="0057710A"/>
    <w:rsid w:val="005779DA"/>
    <w:rsid w:val="00577AC3"/>
    <w:rsid w:val="005802B0"/>
    <w:rsid w:val="005802FA"/>
    <w:rsid w:val="005805B1"/>
    <w:rsid w:val="00580930"/>
    <w:rsid w:val="0058129C"/>
    <w:rsid w:val="005813D9"/>
    <w:rsid w:val="005819DD"/>
    <w:rsid w:val="00581B46"/>
    <w:rsid w:val="00581E2E"/>
    <w:rsid w:val="00582101"/>
    <w:rsid w:val="00582140"/>
    <w:rsid w:val="00582675"/>
    <w:rsid w:val="0058315B"/>
    <w:rsid w:val="00583994"/>
    <w:rsid w:val="00583A6B"/>
    <w:rsid w:val="00583DCD"/>
    <w:rsid w:val="0058437C"/>
    <w:rsid w:val="00584B6D"/>
    <w:rsid w:val="00585258"/>
    <w:rsid w:val="00585607"/>
    <w:rsid w:val="005856E9"/>
    <w:rsid w:val="005859E2"/>
    <w:rsid w:val="005861B2"/>
    <w:rsid w:val="005862CE"/>
    <w:rsid w:val="005863F7"/>
    <w:rsid w:val="00586705"/>
    <w:rsid w:val="0058670A"/>
    <w:rsid w:val="00586A93"/>
    <w:rsid w:val="00586DA7"/>
    <w:rsid w:val="00587068"/>
    <w:rsid w:val="00587093"/>
    <w:rsid w:val="005871B6"/>
    <w:rsid w:val="00587255"/>
    <w:rsid w:val="0059008B"/>
    <w:rsid w:val="0059014E"/>
    <w:rsid w:val="005904E1"/>
    <w:rsid w:val="005905DA"/>
    <w:rsid w:val="00590DF5"/>
    <w:rsid w:val="00591328"/>
    <w:rsid w:val="00591599"/>
    <w:rsid w:val="00591684"/>
    <w:rsid w:val="00591B65"/>
    <w:rsid w:val="005920A3"/>
    <w:rsid w:val="0059221D"/>
    <w:rsid w:val="005923A8"/>
    <w:rsid w:val="0059277B"/>
    <w:rsid w:val="00592D96"/>
    <w:rsid w:val="00592DC7"/>
    <w:rsid w:val="0059342A"/>
    <w:rsid w:val="005937AB"/>
    <w:rsid w:val="00593B43"/>
    <w:rsid w:val="005942CD"/>
    <w:rsid w:val="005944AB"/>
    <w:rsid w:val="005945BF"/>
    <w:rsid w:val="00594776"/>
    <w:rsid w:val="00594E8F"/>
    <w:rsid w:val="00594F1C"/>
    <w:rsid w:val="00594FDC"/>
    <w:rsid w:val="0059519B"/>
    <w:rsid w:val="005956F3"/>
    <w:rsid w:val="00595A51"/>
    <w:rsid w:val="005960DD"/>
    <w:rsid w:val="005962AC"/>
    <w:rsid w:val="005965B4"/>
    <w:rsid w:val="00596B6D"/>
    <w:rsid w:val="00597013"/>
    <w:rsid w:val="00597B4C"/>
    <w:rsid w:val="00597BC5"/>
    <w:rsid w:val="005A00DE"/>
    <w:rsid w:val="005A01AB"/>
    <w:rsid w:val="005A0282"/>
    <w:rsid w:val="005A049E"/>
    <w:rsid w:val="005A09A1"/>
    <w:rsid w:val="005A0D91"/>
    <w:rsid w:val="005A12DA"/>
    <w:rsid w:val="005A25A1"/>
    <w:rsid w:val="005A261B"/>
    <w:rsid w:val="005A322F"/>
    <w:rsid w:val="005A366F"/>
    <w:rsid w:val="005A3C5B"/>
    <w:rsid w:val="005A3F82"/>
    <w:rsid w:val="005A44B4"/>
    <w:rsid w:val="005A454D"/>
    <w:rsid w:val="005A490B"/>
    <w:rsid w:val="005A49AE"/>
    <w:rsid w:val="005A4D0B"/>
    <w:rsid w:val="005A4EFC"/>
    <w:rsid w:val="005A50B4"/>
    <w:rsid w:val="005A52EF"/>
    <w:rsid w:val="005A5B8C"/>
    <w:rsid w:val="005A5CBE"/>
    <w:rsid w:val="005A5DE2"/>
    <w:rsid w:val="005A6176"/>
    <w:rsid w:val="005A6371"/>
    <w:rsid w:val="005A692C"/>
    <w:rsid w:val="005A6BC2"/>
    <w:rsid w:val="005A6E86"/>
    <w:rsid w:val="005A6F9D"/>
    <w:rsid w:val="005A7F2F"/>
    <w:rsid w:val="005A7F5F"/>
    <w:rsid w:val="005B01E1"/>
    <w:rsid w:val="005B02B5"/>
    <w:rsid w:val="005B0DC5"/>
    <w:rsid w:val="005B0F5B"/>
    <w:rsid w:val="005B1262"/>
    <w:rsid w:val="005B16D3"/>
    <w:rsid w:val="005B1893"/>
    <w:rsid w:val="005B1CBD"/>
    <w:rsid w:val="005B1E74"/>
    <w:rsid w:val="005B1FBB"/>
    <w:rsid w:val="005B2365"/>
    <w:rsid w:val="005B23B0"/>
    <w:rsid w:val="005B282D"/>
    <w:rsid w:val="005B2CBB"/>
    <w:rsid w:val="005B36C5"/>
    <w:rsid w:val="005B39CA"/>
    <w:rsid w:val="005B3BEA"/>
    <w:rsid w:val="005B4145"/>
    <w:rsid w:val="005B43E4"/>
    <w:rsid w:val="005B4C5B"/>
    <w:rsid w:val="005B4CE1"/>
    <w:rsid w:val="005B5290"/>
    <w:rsid w:val="005B53C3"/>
    <w:rsid w:val="005B606A"/>
    <w:rsid w:val="005B6503"/>
    <w:rsid w:val="005B6EA8"/>
    <w:rsid w:val="005B7A90"/>
    <w:rsid w:val="005B7B0B"/>
    <w:rsid w:val="005B7BDA"/>
    <w:rsid w:val="005C0392"/>
    <w:rsid w:val="005C04B3"/>
    <w:rsid w:val="005C095D"/>
    <w:rsid w:val="005C0D8E"/>
    <w:rsid w:val="005C18E1"/>
    <w:rsid w:val="005C1CA4"/>
    <w:rsid w:val="005C2151"/>
    <w:rsid w:val="005C252D"/>
    <w:rsid w:val="005C2881"/>
    <w:rsid w:val="005C2B0B"/>
    <w:rsid w:val="005C2E9C"/>
    <w:rsid w:val="005C35FC"/>
    <w:rsid w:val="005C3AD7"/>
    <w:rsid w:val="005C41CD"/>
    <w:rsid w:val="005C456A"/>
    <w:rsid w:val="005C45B2"/>
    <w:rsid w:val="005C493C"/>
    <w:rsid w:val="005C4C5E"/>
    <w:rsid w:val="005C4DBC"/>
    <w:rsid w:val="005C5441"/>
    <w:rsid w:val="005C56AA"/>
    <w:rsid w:val="005C6C62"/>
    <w:rsid w:val="005C72DA"/>
    <w:rsid w:val="005C7563"/>
    <w:rsid w:val="005C7DFE"/>
    <w:rsid w:val="005D040B"/>
    <w:rsid w:val="005D041E"/>
    <w:rsid w:val="005D09EC"/>
    <w:rsid w:val="005D1219"/>
    <w:rsid w:val="005D1610"/>
    <w:rsid w:val="005D23D1"/>
    <w:rsid w:val="005D2453"/>
    <w:rsid w:val="005D3245"/>
    <w:rsid w:val="005D34E6"/>
    <w:rsid w:val="005D3800"/>
    <w:rsid w:val="005D4423"/>
    <w:rsid w:val="005D4AD2"/>
    <w:rsid w:val="005D4D22"/>
    <w:rsid w:val="005D4FDE"/>
    <w:rsid w:val="005D5042"/>
    <w:rsid w:val="005D5556"/>
    <w:rsid w:val="005D5E4B"/>
    <w:rsid w:val="005D6653"/>
    <w:rsid w:val="005D6A0B"/>
    <w:rsid w:val="005D6BDA"/>
    <w:rsid w:val="005D6C25"/>
    <w:rsid w:val="005D6D60"/>
    <w:rsid w:val="005D712A"/>
    <w:rsid w:val="005D7157"/>
    <w:rsid w:val="005D72EF"/>
    <w:rsid w:val="005D7335"/>
    <w:rsid w:val="005E04AD"/>
    <w:rsid w:val="005E05C3"/>
    <w:rsid w:val="005E05CB"/>
    <w:rsid w:val="005E0839"/>
    <w:rsid w:val="005E0884"/>
    <w:rsid w:val="005E0E43"/>
    <w:rsid w:val="005E11A6"/>
    <w:rsid w:val="005E12A8"/>
    <w:rsid w:val="005E1391"/>
    <w:rsid w:val="005E1505"/>
    <w:rsid w:val="005E1B0B"/>
    <w:rsid w:val="005E26A1"/>
    <w:rsid w:val="005E2870"/>
    <w:rsid w:val="005E289D"/>
    <w:rsid w:val="005E291D"/>
    <w:rsid w:val="005E2BF3"/>
    <w:rsid w:val="005E2E58"/>
    <w:rsid w:val="005E3105"/>
    <w:rsid w:val="005E414E"/>
    <w:rsid w:val="005E4AFD"/>
    <w:rsid w:val="005E4CB5"/>
    <w:rsid w:val="005E569B"/>
    <w:rsid w:val="005E5AB0"/>
    <w:rsid w:val="005E5C1A"/>
    <w:rsid w:val="005E6005"/>
    <w:rsid w:val="005E655A"/>
    <w:rsid w:val="005E69BD"/>
    <w:rsid w:val="005E6EFB"/>
    <w:rsid w:val="005E7AFD"/>
    <w:rsid w:val="005E7E55"/>
    <w:rsid w:val="005F0252"/>
    <w:rsid w:val="005F02D4"/>
    <w:rsid w:val="005F055F"/>
    <w:rsid w:val="005F0B40"/>
    <w:rsid w:val="005F0EEC"/>
    <w:rsid w:val="005F11C1"/>
    <w:rsid w:val="005F12AD"/>
    <w:rsid w:val="005F1514"/>
    <w:rsid w:val="005F1B99"/>
    <w:rsid w:val="005F1BE9"/>
    <w:rsid w:val="005F1CE9"/>
    <w:rsid w:val="005F28E0"/>
    <w:rsid w:val="005F30D0"/>
    <w:rsid w:val="005F34AA"/>
    <w:rsid w:val="005F3651"/>
    <w:rsid w:val="005F3C6B"/>
    <w:rsid w:val="005F4132"/>
    <w:rsid w:val="005F460D"/>
    <w:rsid w:val="005F4D3C"/>
    <w:rsid w:val="005F5125"/>
    <w:rsid w:val="005F5167"/>
    <w:rsid w:val="005F51A1"/>
    <w:rsid w:val="005F526A"/>
    <w:rsid w:val="005F53BB"/>
    <w:rsid w:val="005F5829"/>
    <w:rsid w:val="005F5C63"/>
    <w:rsid w:val="005F5C78"/>
    <w:rsid w:val="005F62DC"/>
    <w:rsid w:val="005F6C38"/>
    <w:rsid w:val="005F6D56"/>
    <w:rsid w:val="005F7517"/>
    <w:rsid w:val="005F7AEC"/>
    <w:rsid w:val="006000A6"/>
    <w:rsid w:val="00600406"/>
    <w:rsid w:val="00600437"/>
    <w:rsid w:val="00600936"/>
    <w:rsid w:val="00600CA5"/>
    <w:rsid w:val="00601538"/>
    <w:rsid w:val="00601ECB"/>
    <w:rsid w:val="00602564"/>
    <w:rsid w:val="00602FEC"/>
    <w:rsid w:val="0060339A"/>
    <w:rsid w:val="006033D6"/>
    <w:rsid w:val="00603790"/>
    <w:rsid w:val="006039C5"/>
    <w:rsid w:val="00603CDD"/>
    <w:rsid w:val="00604498"/>
    <w:rsid w:val="00604B36"/>
    <w:rsid w:val="00604FCF"/>
    <w:rsid w:val="006056F4"/>
    <w:rsid w:val="006060B8"/>
    <w:rsid w:val="006061EC"/>
    <w:rsid w:val="006066DD"/>
    <w:rsid w:val="0060721F"/>
    <w:rsid w:val="00607378"/>
    <w:rsid w:val="00607F21"/>
    <w:rsid w:val="006105A8"/>
    <w:rsid w:val="00610FD6"/>
    <w:rsid w:val="00611025"/>
    <w:rsid w:val="0061121D"/>
    <w:rsid w:val="006119FD"/>
    <w:rsid w:val="00611C3A"/>
    <w:rsid w:val="0061229B"/>
    <w:rsid w:val="00612370"/>
    <w:rsid w:val="0061242D"/>
    <w:rsid w:val="006124E7"/>
    <w:rsid w:val="00612617"/>
    <w:rsid w:val="00612A43"/>
    <w:rsid w:val="00612E38"/>
    <w:rsid w:val="00613191"/>
    <w:rsid w:val="0061347D"/>
    <w:rsid w:val="00613675"/>
    <w:rsid w:val="00613A28"/>
    <w:rsid w:val="0061494E"/>
    <w:rsid w:val="00615054"/>
    <w:rsid w:val="0061515B"/>
    <w:rsid w:val="006151DF"/>
    <w:rsid w:val="00615410"/>
    <w:rsid w:val="006158DF"/>
    <w:rsid w:val="00615A87"/>
    <w:rsid w:val="00615C72"/>
    <w:rsid w:val="00616136"/>
    <w:rsid w:val="0061660A"/>
    <w:rsid w:val="00616AC3"/>
    <w:rsid w:val="00617315"/>
    <w:rsid w:val="0061769A"/>
    <w:rsid w:val="00617F90"/>
    <w:rsid w:val="006208C1"/>
    <w:rsid w:val="0062118A"/>
    <w:rsid w:val="0062179F"/>
    <w:rsid w:val="006224F5"/>
    <w:rsid w:val="00622615"/>
    <w:rsid w:val="00622BB9"/>
    <w:rsid w:val="00623502"/>
    <w:rsid w:val="00623961"/>
    <w:rsid w:val="00623B4C"/>
    <w:rsid w:val="00623B4E"/>
    <w:rsid w:val="00624515"/>
    <w:rsid w:val="00624991"/>
    <w:rsid w:val="0062532B"/>
    <w:rsid w:val="00625ACC"/>
    <w:rsid w:val="00625C0B"/>
    <w:rsid w:val="00625E0A"/>
    <w:rsid w:val="00626677"/>
    <w:rsid w:val="006266FC"/>
    <w:rsid w:val="006267EC"/>
    <w:rsid w:val="00626E4F"/>
    <w:rsid w:val="00627B48"/>
    <w:rsid w:val="006300C3"/>
    <w:rsid w:val="0063081D"/>
    <w:rsid w:val="00630A02"/>
    <w:rsid w:val="00630D88"/>
    <w:rsid w:val="00630EC4"/>
    <w:rsid w:val="0063138E"/>
    <w:rsid w:val="00631425"/>
    <w:rsid w:val="006316A5"/>
    <w:rsid w:val="006319B8"/>
    <w:rsid w:val="00631DC8"/>
    <w:rsid w:val="00631E3D"/>
    <w:rsid w:val="006320EE"/>
    <w:rsid w:val="0063294A"/>
    <w:rsid w:val="00632C57"/>
    <w:rsid w:val="00632E41"/>
    <w:rsid w:val="00632E8B"/>
    <w:rsid w:val="00633890"/>
    <w:rsid w:val="00633A6D"/>
    <w:rsid w:val="00633D5A"/>
    <w:rsid w:val="00633DAE"/>
    <w:rsid w:val="00634297"/>
    <w:rsid w:val="006345AB"/>
    <w:rsid w:val="00634A6A"/>
    <w:rsid w:val="00634BD9"/>
    <w:rsid w:val="00634D21"/>
    <w:rsid w:val="00634DBE"/>
    <w:rsid w:val="00634E40"/>
    <w:rsid w:val="00634E9A"/>
    <w:rsid w:val="00634EC8"/>
    <w:rsid w:val="00635C1B"/>
    <w:rsid w:val="00635E32"/>
    <w:rsid w:val="006366EA"/>
    <w:rsid w:val="00637AE8"/>
    <w:rsid w:val="00637C58"/>
    <w:rsid w:val="00637E56"/>
    <w:rsid w:val="00640455"/>
    <w:rsid w:val="0064099A"/>
    <w:rsid w:val="00640A6F"/>
    <w:rsid w:val="00640D10"/>
    <w:rsid w:val="0064164F"/>
    <w:rsid w:val="00641F16"/>
    <w:rsid w:val="00641F67"/>
    <w:rsid w:val="00642797"/>
    <w:rsid w:val="00642F18"/>
    <w:rsid w:val="006438F4"/>
    <w:rsid w:val="00643A79"/>
    <w:rsid w:val="00643F10"/>
    <w:rsid w:val="00644B39"/>
    <w:rsid w:val="00644B94"/>
    <w:rsid w:val="00644BD9"/>
    <w:rsid w:val="0064576F"/>
    <w:rsid w:val="00645B44"/>
    <w:rsid w:val="00645FA6"/>
    <w:rsid w:val="00646ADF"/>
    <w:rsid w:val="00646C52"/>
    <w:rsid w:val="00646C73"/>
    <w:rsid w:val="00646D2A"/>
    <w:rsid w:val="00647E3B"/>
    <w:rsid w:val="00647F47"/>
    <w:rsid w:val="006502A2"/>
    <w:rsid w:val="00650719"/>
    <w:rsid w:val="00650923"/>
    <w:rsid w:val="00650F46"/>
    <w:rsid w:val="0065107E"/>
    <w:rsid w:val="0065109A"/>
    <w:rsid w:val="00651991"/>
    <w:rsid w:val="00651C26"/>
    <w:rsid w:val="00652784"/>
    <w:rsid w:val="00653156"/>
    <w:rsid w:val="00653459"/>
    <w:rsid w:val="00653610"/>
    <w:rsid w:val="006538CD"/>
    <w:rsid w:val="00653DE5"/>
    <w:rsid w:val="00653F5F"/>
    <w:rsid w:val="006544F8"/>
    <w:rsid w:val="006546E4"/>
    <w:rsid w:val="0065490B"/>
    <w:rsid w:val="006549B5"/>
    <w:rsid w:val="006559C2"/>
    <w:rsid w:val="006559D6"/>
    <w:rsid w:val="00655A00"/>
    <w:rsid w:val="00655CB5"/>
    <w:rsid w:val="0065694E"/>
    <w:rsid w:val="00656AFA"/>
    <w:rsid w:val="00656F90"/>
    <w:rsid w:val="006570CD"/>
    <w:rsid w:val="0065713A"/>
    <w:rsid w:val="00657315"/>
    <w:rsid w:val="00657462"/>
    <w:rsid w:val="00657D05"/>
    <w:rsid w:val="00657D64"/>
    <w:rsid w:val="00657F60"/>
    <w:rsid w:val="00657F6A"/>
    <w:rsid w:val="00660041"/>
    <w:rsid w:val="00660081"/>
    <w:rsid w:val="0066034F"/>
    <w:rsid w:val="00661024"/>
    <w:rsid w:val="006612B2"/>
    <w:rsid w:val="00661307"/>
    <w:rsid w:val="0066200F"/>
    <w:rsid w:val="00662188"/>
    <w:rsid w:val="006623B5"/>
    <w:rsid w:val="00662C43"/>
    <w:rsid w:val="00663039"/>
    <w:rsid w:val="006641B1"/>
    <w:rsid w:val="00664278"/>
    <w:rsid w:val="00664356"/>
    <w:rsid w:val="006647C9"/>
    <w:rsid w:val="00664BC4"/>
    <w:rsid w:val="00664C37"/>
    <w:rsid w:val="0066509A"/>
    <w:rsid w:val="00665476"/>
    <w:rsid w:val="00665D50"/>
    <w:rsid w:val="0066652E"/>
    <w:rsid w:val="00666E0E"/>
    <w:rsid w:val="00666EC3"/>
    <w:rsid w:val="006673FE"/>
    <w:rsid w:val="00667898"/>
    <w:rsid w:val="00667AAE"/>
    <w:rsid w:val="00667F76"/>
    <w:rsid w:val="0067049E"/>
    <w:rsid w:val="0067062B"/>
    <w:rsid w:val="0067082E"/>
    <w:rsid w:val="00671328"/>
    <w:rsid w:val="006714AF"/>
    <w:rsid w:val="00671735"/>
    <w:rsid w:val="00672A4F"/>
    <w:rsid w:val="00672D44"/>
    <w:rsid w:val="0067317B"/>
    <w:rsid w:val="00673478"/>
    <w:rsid w:val="006736BC"/>
    <w:rsid w:val="00675001"/>
    <w:rsid w:val="006751F9"/>
    <w:rsid w:val="006753D3"/>
    <w:rsid w:val="006756A3"/>
    <w:rsid w:val="00675815"/>
    <w:rsid w:val="006758D0"/>
    <w:rsid w:val="006759E5"/>
    <w:rsid w:val="00675EBE"/>
    <w:rsid w:val="00676300"/>
    <w:rsid w:val="0067639A"/>
    <w:rsid w:val="006763C0"/>
    <w:rsid w:val="006770E8"/>
    <w:rsid w:val="0067757D"/>
    <w:rsid w:val="00677FE0"/>
    <w:rsid w:val="006801A3"/>
    <w:rsid w:val="00680634"/>
    <w:rsid w:val="00680771"/>
    <w:rsid w:val="00680CAC"/>
    <w:rsid w:val="00680FF5"/>
    <w:rsid w:val="00681004"/>
    <w:rsid w:val="00681561"/>
    <w:rsid w:val="006815AE"/>
    <w:rsid w:val="00681CDC"/>
    <w:rsid w:val="0068211E"/>
    <w:rsid w:val="006823A1"/>
    <w:rsid w:val="00682AE7"/>
    <w:rsid w:val="00682CA3"/>
    <w:rsid w:val="00682D41"/>
    <w:rsid w:val="00682F2A"/>
    <w:rsid w:val="006834B7"/>
    <w:rsid w:val="006834D9"/>
    <w:rsid w:val="0068362A"/>
    <w:rsid w:val="00683904"/>
    <w:rsid w:val="00683ADE"/>
    <w:rsid w:val="00683B69"/>
    <w:rsid w:val="00684559"/>
    <w:rsid w:val="00684DA3"/>
    <w:rsid w:val="00684FD1"/>
    <w:rsid w:val="00685CD3"/>
    <w:rsid w:val="00685FBA"/>
    <w:rsid w:val="0068643F"/>
    <w:rsid w:val="006869AD"/>
    <w:rsid w:val="006872D9"/>
    <w:rsid w:val="006872E5"/>
    <w:rsid w:val="00687E44"/>
    <w:rsid w:val="0069022D"/>
    <w:rsid w:val="00690582"/>
    <w:rsid w:val="00690C0A"/>
    <w:rsid w:val="00690CF4"/>
    <w:rsid w:val="00691D85"/>
    <w:rsid w:val="00691E92"/>
    <w:rsid w:val="00692252"/>
    <w:rsid w:val="00692719"/>
    <w:rsid w:val="00693AA2"/>
    <w:rsid w:val="00693F4A"/>
    <w:rsid w:val="006945AB"/>
    <w:rsid w:val="00694641"/>
    <w:rsid w:val="00695020"/>
    <w:rsid w:val="006951C3"/>
    <w:rsid w:val="0069526E"/>
    <w:rsid w:val="00695550"/>
    <w:rsid w:val="0069584F"/>
    <w:rsid w:val="00695AE9"/>
    <w:rsid w:val="00695EFE"/>
    <w:rsid w:val="00696252"/>
    <w:rsid w:val="006964D4"/>
    <w:rsid w:val="00696509"/>
    <w:rsid w:val="00697B19"/>
    <w:rsid w:val="006A0A48"/>
    <w:rsid w:val="006A10DC"/>
    <w:rsid w:val="006A131C"/>
    <w:rsid w:val="006A160D"/>
    <w:rsid w:val="006A1BF7"/>
    <w:rsid w:val="006A1C5B"/>
    <w:rsid w:val="006A1F41"/>
    <w:rsid w:val="006A21FC"/>
    <w:rsid w:val="006A229F"/>
    <w:rsid w:val="006A2646"/>
    <w:rsid w:val="006A2EA3"/>
    <w:rsid w:val="006A2F0E"/>
    <w:rsid w:val="006A2F25"/>
    <w:rsid w:val="006A32BF"/>
    <w:rsid w:val="006A33B8"/>
    <w:rsid w:val="006A33E3"/>
    <w:rsid w:val="006A342B"/>
    <w:rsid w:val="006A3440"/>
    <w:rsid w:val="006A3553"/>
    <w:rsid w:val="006A3CE0"/>
    <w:rsid w:val="006A414D"/>
    <w:rsid w:val="006A47C4"/>
    <w:rsid w:val="006A49A8"/>
    <w:rsid w:val="006A4F87"/>
    <w:rsid w:val="006A52DD"/>
    <w:rsid w:val="006A5F33"/>
    <w:rsid w:val="006A62C9"/>
    <w:rsid w:val="006A6F0C"/>
    <w:rsid w:val="006A7994"/>
    <w:rsid w:val="006A79D6"/>
    <w:rsid w:val="006A7A9A"/>
    <w:rsid w:val="006A7ADC"/>
    <w:rsid w:val="006A7FDA"/>
    <w:rsid w:val="006B0D83"/>
    <w:rsid w:val="006B0EE5"/>
    <w:rsid w:val="006B0F22"/>
    <w:rsid w:val="006B1091"/>
    <w:rsid w:val="006B16B3"/>
    <w:rsid w:val="006B1AE1"/>
    <w:rsid w:val="006B1AF0"/>
    <w:rsid w:val="006B2238"/>
    <w:rsid w:val="006B2363"/>
    <w:rsid w:val="006B29B2"/>
    <w:rsid w:val="006B2D97"/>
    <w:rsid w:val="006B2EF8"/>
    <w:rsid w:val="006B3005"/>
    <w:rsid w:val="006B33AF"/>
    <w:rsid w:val="006B3648"/>
    <w:rsid w:val="006B584A"/>
    <w:rsid w:val="006B5935"/>
    <w:rsid w:val="006B5BB2"/>
    <w:rsid w:val="006B6285"/>
    <w:rsid w:val="006B640B"/>
    <w:rsid w:val="006B6519"/>
    <w:rsid w:val="006B6907"/>
    <w:rsid w:val="006B699E"/>
    <w:rsid w:val="006B6F66"/>
    <w:rsid w:val="006B7305"/>
    <w:rsid w:val="006B73D8"/>
    <w:rsid w:val="006B7511"/>
    <w:rsid w:val="006B7577"/>
    <w:rsid w:val="006B793A"/>
    <w:rsid w:val="006B7B7F"/>
    <w:rsid w:val="006B7E02"/>
    <w:rsid w:val="006B7F33"/>
    <w:rsid w:val="006C03E9"/>
    <w:rsid w:val="006C0C98"/>
    <w:rsid w:val="006C12F5"/>
    <w:rsid w:val="006C1C9F"/>
    <w:rsid w:val="006C2BCF"/>
    <w:rsid w:val="006C3171"/>
    <w:rsid w:val="006C317C"/>
    <w:rsid w:val="006C33FF"/>
    <w:rsid w:val="006C3B69"/>
    <w:rsid w:val="006C3C65"/>
    <w:rsid w:val="006C3C95"/>
    <w:rsid w:val="006C3F76"/>
    <w:rsid w:val="006C4025"/>
    <w:rsid w:val="006C429C"/>
    <w:rsid w:val="006C455D"/>
    <w:rsid w:val="006C4636"/>
    <w:rsid w:val="006C463C"/>
    <w:rsid w:val="006C46F6"/>
    <w:rsid w:val="006C4BF0"/>
    <w:rsid w:val="006C4DF6"/>
    <w:rsid w:val="006C4F82"/>
    <w:rsid w:val="006C679F"/>
    <w:rsid w:val="006C6D1A"/>
    <w:rsid w:val="006C6ECA"/>
    <w:rsid w:val="006C7069"/>
    <w:rsid w:val="006C72B9"/>
    <w:rsid w:val="006C7719"/>
    <w:rsid w:val="006C7876"/>
    <w:rsid w:val="006C789F"/>
    <w:rsid w:val="006C791F"/>
    <w:rsid w:val="006C7E09"/>
    <w:rsid w:val="006D0B06"/>
    <w:rsid w:val="006D1245"/>
    <w:rsid w:val="006D135A"/>
    <w:rsid w:val="006D1AF7"/>
    <w:rsid w:val="006D2290"/>
    <w:rsid w:val="006D24DD"/>
    <w:rsid w:val="006D28BC"/>
    <w:rsid w:val="006D298F"/>
    <w:rsid w:val="006D2D4D"/>
    <w:rsid w:val="006D3906"/>
    <w:rsid w:val="006D3909"/>
    <w:rsid w:val="006D3C1C"/>
    <w:rsid w:val="006D4184"/>
    <w:rsid w:val="006D49B6"/>
    <w:rsid w:val="006D4EF9"/>
    <w:rsid w:val="006D54C6"/>
    <w:rsid w:val="006D55CD"/>
    <w:rsid w:val="006D5E59"/>
    <w:rsid w:val="006D5F0A"/>
    <w:rsid w:val="006D6057"/>
    <w:rsid w:val="006D6321"/>
    <w:rsid w:val="006D6547"/>
    <w:rsid w:val="006D6B44"/>
    <w:rsid w:val="006D78F1"/>
    <w:rsid w:val="006D7CB4"/>
    <w:rsid w:val="006D7EE0"/>
    <w:rsid w:val="006E0154"/>
    <w:rsid w:val="006E028D"/>
    <w:rsid w:val="006E033D"/>
    <w:rsid w:val="006E0392"/>
    <w:rsid w:val="006E053A"/>
    <w:rsid w:val="006E0713"/>
    <w:rsid w:val="006E089B"/>
    <w:rsid w:val="006E0BB2"/>
    <w:rsid w:val="006E0CC4"/>
    <w:rsid w:val="006E0CEA"/>
    <w:rsid w:val="006E10D4"/>
    <w:rsid w:val="006E14B5"/>
    <w:rsid w:val="006E1735"/>
    <w:rsid w:val="006E1A16"/>
    <w:rsid w:val="006E1A9D"/>
    <w:rsid w:val="006E1BAF"/>
    <w:rsid w:val="006E2133"/>
    <w:rsid w:val="006E2570"/>
    <w:rsid w:val="006E27CE"/>
    <w:rsid w:val="006E2BEF"/>
    <w:rsid w:val="006E2D11"/>
    <w:rsid w:val="006E2F76"/>
    <w:rsid w:val="006E338C"/>
    <w:rsid w:val="006E36C6"/>
    <w:rsid w:val="006E3C0D"/>
    <w:rsid w:val="006E3FA4"/>
    <w:rsid w:val="006E44E8"/>
    <w:rsid w:val="006E5F23"/>
    <w:rsid w:val="006E664B"/>
    <w:rsid w:val="006E6B67"/>
    <w:rsid w:val="006E6F6C"/>
    <w:rsid w:val="006E6FBB"/>
    <w:rsid w:val="006E72D4"/>
    <w:rsid w:val="006E74B6"/>
    <w:rsid w:val="006E755A"/>
    <w:rsid w:val="006E7A6B"/>
    <w:rsid w:val="006F06DB"/>
    <w:rsid w:val="006F0E00"/>
    <w:rsid w:val="006F0F4A"/>
    <w:rsid w:val="006F111C"/>
    <w:rsid w:val="006F1140"/>
    <w:rsid w:val="006F15D3"/>
    <w:rsid w:val="006F1963"/>
    <w:rsid w:val="006F1C9C"/>
    <w:rsid w:val="006F1E62"/>
    <w:rsid w:val="006F28F0"/>
    <w:rsid w:val="006F2C71"/>
    <w:rsid w:val="006F302C"/>
    <w:rsid w:val="006F3372"/>
    <w:rsid w:val="006F3690"/>
    <w:rsid w:val="006F38AC"/>
    <w:rsid w:val="006F3B29"/>
    <w:rsid w:val="006F3DAD"/>
    <w:rsid w:val="006F3F43"/>
    <w:rsid w:val="006F400F"/>
    <w:rsid w:val="006F4529"/>
    <w:rsid w:val="006F4D26"/>
    <w:rsid w:val="006F4F8D"/>
    <w:rsid w:val="006F5033"/>
    <w:rsid w:val="006F5253"/>
    <w:rsid w:val="006F5611"/>
    <w:rsid w:val="006F57AC"/>
    <w:rsid w:val="006F5A9D"/>
    <w:rsid w:val="006F5C1F"/>
    <w:rsid w:val="006F5D5D"/>
    <w:rsid w:val="006F5F4C"/>
    <w:rsid w:val="006F64FF"/>
    <w:rsid w:val="006F664D"/>
    <w:rsid w:val="006F6661"/>
    <w:rsid w:val="006F6896"/>
    <w:rsid w:val="006F6A55"/>
    <w:rsid w:val="006F6C36"/>
    <w:rsid w:val="006F6C8B"/>
    <w:rsid w:val="006F72CA"/>
    <w:rsid w:val="006F73A4"/>
    <w:rsid w:val="006F7638"/>
    <w:rsid w:val="006F76BD"/>
    <w:rsid w:val="006F78D9"/>
    <w:rsid w:val="006F79DE"/>
    <w:rsid w:val="006F7CC2"/>
    <w:rsid w:val="006F7E5C"/>
    <w:rsid w:val="0070065B"/>
    <w:rsid w:val="00700741"/>
    <w:rsid w:val="00700FD6"/>
    <w:rsid w:val="007014EF"/>
    <w:rsid w:val="007017B0"/>
    <w:rsid w:val="00701FC2"/>
    <w:rsid w:val="00702117"/>
    <w:rsid w:val="007021FD"/>
    <w:rsid w:val="00702746"/>
    <w:rsid w:val="00702950"/>
    <w:rsid w:val="007035AB"/>
    <w:rsid w:val="00703D12"/>
    <w:rsid w:val="00703F65"/>
    <w:rsid w:val="00704460"/>
    <w:rsid w:val="007046C3"/>
    <w:rsid w:val="00704D21"/>
    <w:rsid w:val="00704D85"/>
    <w:rsid w:val="00704F2F"/>
    <w:rsid w:val="00706042"/>
    <w:rsid w:val="00706C73"/>
    <w:rsid w:val="00707137"/>
    <w:rsid w:val="007073A0"/>
    <w:rsid w:val="00707B24"/>
    <w:rsid w:val="00707BF1"/>
    <w:rsid w:val="00707C20"/>
    <w:rsid w:val="007102BF"/>
    <w:rsid w:val="00710B73"/>
    <w:rsid w:val="00710E0F"/>
    <w:rsid w:val="007112CB"/>
    <w:rsid w:val="00711367"/>
    <w:rsid w:val="007113C5"/>
    <w:rsid w:val="00711607"/>
    <w:rsid w:val="0071169D"/>
    <w:rsid w:val="007117EA"/>
    <w:rsid w:val="007118D5"/>
    <w:rsid w:val="00711B66"/>
    <w:rsid w:val="00712856"/>
    <w:rsid w:val="00712CEA"/>
    <w:rsid w:val="0071327F"/>
    <w:rsid w:val="0071349F"/>
    <w:rsid w:val="00713B5A"/>
    <w:rsid w:val="00713D6B"/>
    <w:rsid w:val="00713FF4"/>
    <w:rsid w:val="007145D7"/>
    <w:rsid w:val="00714B09"/>
    <w:rsid w:val="00715024"/>
    <w:rsid w:val="0071510D"/>
    <w:rsid w:val="0071516E"/>
    <w:rsid w:val="00715310"/>
    <w:rsid w:val="007159C4"/>
    <w:rsid w:val="007159DF"/>
    <w:rsid w:val="007165AA"/>
    <w:rsid w:val="0071678B"/>
    <w:rsid w:val="007168AC"/>
    <w:rsid w:val="007173FB"/>
    <w:rsid w:val="007174CE"/>
    <w:rsid w:val="007176DF"/>
    <w:rsid w:val="007177D1"/>
    <w:rsid w:val="00720721"/>
    <w:rsid w:val="00720E46"/>
    <w:rsid w:val="00720EC7"/>
    <w:rsid w:val="00721448"/>
    <w:rsid w:val="007215D8"/>
    <w:rsid w:val="0072186B"/>
    <w:rsid w:val="00721ED3"/>
    <w:rsid w:val="00722307"/>
    <w:rsid w:val="007225DE"/>
    <w:rsid w:val="00722CF7"/>
    <w:rsid w:val="00723080"/>
    <w:rsid w:val="00723923"/>
    <w:rsid w:val="00723C91"/>
    <w:rsid w:val="007240A2"/>
    <w:rsid w:val="00724769"/>
    <w:rsid w:val="00724A07"/>
    <w:rsid w:val="00724BA0"/>
    <w:rsid w:val="00724CE6"/>
    <w:rsid w:val="00724D31"/>
    <w:rsid w:val="00724F27"/>
    <w:rsid w:val="007251CF"/>
    <w:rsid w:val="007253DA"/>
    <w:rsid w:val="00725602"/>
    <w:rsid w:val="007256ED"/>
    <w:rsid w:val="00725738"/>
    <w:rsid w:val="00725AC5"/>
    <w:rsid w:val="00725D3A"/>
    <w:rsid w:val="00725DAE"/>
    <w:rsid w:val="007261F0"/>
    <w:rsid w:val="007265B3"/>
    <w:rsid w:val="007266DB"/>
    <w:rsid w:val="007272F1"/>
    <w:rsid w:val="0072796B"/>
    <w:rsid w:val="00727CDA"/>
    <w:rsid w:val="0073095C"/>
    <w:rsid w:val="00731460"/>
    <w:rsid w:val="00731E17"/>
    <w:rsid w:val="00732105"/>
    <w:rsid w:val="00732227"/>
    <w:rsid w:val="0073238B"/>
    <w:rsid w:val="007323FA"/>
    <w:rsid w:val="00732661"/>
    <w:rsid w:val="0073279E"/>
    <w:rsid w:val="00732925"/>
    <w:rsid w:val="00732BA7"/>
    <w:rsid w:val="00732E5D"/>
    <w:rsid w:val="00732FBF"/>
    <w:rsid w:val="0073322D"/>
    <w:rsid w:val="00733344"/>
    <w:rsid w:val="00733532"/>
    <w:rsid w:val="007335D6"/>
    <w:rsid w:val="007339D1"/>
    <w:rsid w:val="00733A04"/>
    <w:rsid w:val="00733B32"/>
    <w:rsid w:val="00733B6D"/>
    <w:rsid w:val="0073449B"/>
    <w:rsid w:val="00734511"/>
    <w:rsid w:val="00734696"/>
    <w:rsid w:val="00734869"/>
    <w:rsid w:val="0073524D"/>
    <w:rsid w:val="00735E19"/>
    <w:rsid w:val="00736488"/>
    <w:rsid w:val="007364F3"/>
    <w:rsid w:val="007365BE"/>
    <w:rsid w:val="007366A5"/>
    <w:rsid w:val="00736CC0"/>
    <w:rsid w:val="00740079"/>
    <w:rsid w:val="00740227"/>
    <w:rsid w:val="00740E61"/>
    <w:rsid w:val="00740F73"/>
    <w:rsid w:val="00741421"/>
    <w:rsid w:val="0074181C"/>
    <w:rsid w:val="00741C1F"/>
    <w:rsid w:val="00741F2C"/>
    <w:rsid w:val="007423D5"/>
    <w:rsid w:val="00742950"/>
    <w:rsid w:val="00742E95"/>
    <w:rsid w:val="0074339A"/>
    <w:rsid w:val="0074360B"/>
    <w:rsid w:val="00743943"/>
    <w:rsid w:val="00743A4B"/>
    <w:rsid w:val="00743D78"/>
    <w:rsid w:val="007447DF"/>
    <w:rsid w:val="00744A82"/>
    <w:rsid w:val="007454F1"/>
    <w:rsid w:val="0074551C"/>
    <w:rsid w:val="007458F5"/>
    <w:rsid w:val="00745CAF"/>
    <w:rsid w:val="00745CC8"/>
    <w:rsid w:val="0074604E"/>
    <w:rsid w:val="0074648C"/>
    <w:rsid w:val="00746FB3"/>
    <w:rsid w:val="0074742B"/>
    <w:rsid w:val="00747641"/>
    <w:rsid w:val="00747740"/>
    <w:rsid w:val="00747945"/>
    <w:rsid w:val="00750503"/>
    <w:rsid w:val="00750818"/>
    <w:rsid w:val="00750ED6"/>
    <w:rsid w:val="007516B6"/>
    <w:rsid w:val="00751D83"/>
    <w:rsid w:val="00751E30"/>
    <w:rsid w:val="00752410"/>
    <w:rsid w:val="007526BD"/>
    <w:rsid w:val="00752AE8"/>
    <w:rsid w:val="00752DB5"/>
    <w:rsid w:val="00752EC3"/>
    <w:rsid w:val="0075352B"/>
    <w:rsid w:val="007539B4"/>
    <w:rsid w:val="00754ACB"/>
    <w:rsid w:val="00755114"/>
    <w:rsid w:val="00755F78"/>
    <w:rsid w:val="00756384"/>
    <w:rsid w:val="00756495"/>
    <w:rsid w:val="00756C36"/>
    <w:rsid w:val="00756E50"/>
    <w:rsid w:val="00756F4E"/>
    <w:rsid w:val="0075756B"/>
    <w:rsid w:val="00757867"/>
    <w:rsid w:val="00757964"/>
    <w:rsid w:val="007610C9"/>
    <w:rsid w:val="00761251"/>
    <w:rsid w:val="007612C6"/>
    <w:rsid w:val="007617AC"/>
    <w:rsid w:val="00761891"/>
    <w:rsid w:val="00761E99"/>
    <w:rsid w:val="00761EF4"/>
    <w:rsid w:val="007621FA"/>
    <w:rsid w:val="00762E99"/>
    <w:rsid w:val="00762F3B"/>
    <w:rsid w:val="00763064"/>
    <w:rsid w:val="007633E4"/>
    <w:rsid w:val="00764000"/>
    <w:rsid w:val="00764337"/>
    <w:rsid w:val="00764EAA"/>
    <w:rsid w:val="007650F4"/>
    <w:rsid w:val="007650F5"/>
    <w:rsid w:val="0076596C"/>
    <w:rsid w:val="00765BCF"/>
    <w:rsid w:val="00766A60"/>
    <w:rsid w:val="00766BE6"/>
    <w:rsid w:val="00766DC5"/>
    <w:rsid w:val="007672B9"/>
    <w:rsid w:val="007679F7"/>
    <w:rsid w:val="00767AD3"/>
    <w:rsid w:val="00767F25"/>
    <w:rsid w:val="00771419"/>
    <w:rsid w:val="00771463"/>
    <w:rsid w:val="007715AE"/>
    <w:rsid w:val="007715C4"/>
    <w:rsid w:val="00771744"/>
    <w:rsid w:val="00771BAF"/>
    <w:rsid w:val="00771DAA"/>
    <w:rsid w:val="00771EB7"/>
    <w:rsid w:val="00771FB3"/>
    <w:rsid w:val="0077247E"/>
    <w:rsid w:val="007727E2"/>
    <w:rsid w:val="00772A67"/>
    <w:rsid w:val="00772CBA"/>
    <w:rsid w:val="00772D17"/>
    <w:rsid w:val="00773107"/>
    <w:rsid w:val="007733F6"/>
    <w:rsid w:val="00773475"/>
    <w:rsid w:val="00773817"/>
    <w:rsid w:val="0077383D"/>
    <w:rsid w:val="007742EF"/>
    <w:rsid w:val="0077516F"/>
    <w:rsid w:val="007754DA"/>
    <w:rsid w:val="00775B22"/>
    <w:rsid w:val="00775CEB"/>
    <w:rsid w:val="00776A10"/>
    <w:rsid w:val="00776F14"/>
    <w:rsid w:val="00777FF1"/>
    <w:rsid w:val="007802AD"/>
    <w:rsid w:val="007808C7"/>
    <w:rsid w:val="0078168E"/>
    <w:rsid w:val="00782350"/>
    <w:rsid w:val="00782A53"/>
    <w:rsid w:val="00782C6B"/>
    <w:rsid w:val="0078340E"/>
    <w:rsid w:val="00783B19"/>
    <w:rsid w:val="00784921"/>
    <w:rsid w:val="007849D1"/>
    <w:rsid w:val="00785E07"/>
    <w:rsid w:val="00786120"/>
    <w:rsid w:val="00786F15"/>
    <w:rsid w:val="00786F44"/>
    <w:rsid w:val="007870FE"/>
    <w:rsid w:val="00787151"/>
    <w:rsid w:val="0078743F"/>
    <w:rsid w:val="00787496"/>
    <w:rsid w:val="007874CD"/>
    <w:rsid w:val="00787912"/>
    <w:rsid w:val="00787D98"/>
    <w:rsid w:val="00787DA8"/>
    <w:rsid w:val="00790990"/>
    <w:rsid w:val="00790C6B"/>
    <w:rsid w:val="00790E62"/>
    <w:rsid w:val="00791474"/>
    <w:rsid w:val="007918BB"/>
    <w:rsid w:val="00791B0A"/>
    <w:rsid w:val="0079201D"/>
    <w:rsid w:val="00792141"/>
    <w:rsid w:val="00792394"/>
    <w:rsid w:val="007928E6"/>
    <w:rsid w:val="00792AEB"/>
    <w:rsid w:val="007930D1"/>
    <w:rsid w:val="0079389C"/>
    <w:rsid w:val="007938E9"/>
    <w:rsid w:val="00793BA9"/>
    <w:rsid w:val="00793BF4"/>
    <w:rsid w:val="00793C64"/>
    <w:rsid w:val="00793CA0"/>
    <w:rsid w:val="00794257"/>
    <w:rsid w:val="00794568"/>
    <w:rsid w:val="007947DC"/>
    <w:rsid w:val="00794DC7"/>
    <w:rsid w:val="00794F4E"/>
    <w:rsid w:val="00795049"/>
    <w:rsid w:val="0079533B"/>
    <w:rsid w:val="0079584D"/>
    <w:rsid w:val="00795EAA"/>
    <w:rsid w:val="007964BB"/>
    <w:rsid w:val="007968F2"/>
    <w:rsid w:val="007974B4"/>
    <w:rsid w:val="00797807"/>
    <w:rsid w:val="007A02B3"/>
    <w:rsid w:val="007A10C7"/>
    <w:rsid w:val="007A1547"/>
    <w:rsid w:val="007A1A20"/>
    <w:rsid w:val="007A21F7"/>
    <w:rsid w:val="007A23ED"/>
    <w:rsid w:val="007A27DE"/>
    <w:rsid w:val="007A2D6E"/>
    <w:rsid w:val="007A3514"/>
    <w:rsid w:val="007A3705"/>
    <w:rsid w:val="007A3E1D"/>
    <w:rsid w:val="007A5100"/>
    <w:rsid w:val="007A52C0"/>
    <w:rsid w:val="007A55BD"/>
    <w:rsid w:val="007A55C8"/>
    <w:rsid w:val="007A5767"/>
    <w:rsid w:val="007A5852"/>
    <w:rsid w:val="007A5BC9"/>
    <w:rsid w:val="007A5C82"/>
    <w:rsid w:val="007A62F8"/>
    <w:rsid w:val="007A6857"/>
    <w:rsid w:val="007A6C1E"/>
    <w:rsid w:val="007A6F62"/>
    <w:rsid w:val="007A73A5"/>
    <w:rsid w:val="007A78A3"/>
    <w:rsid w:val="007A79AB"/>
    <w:rsid w:val="007A7A94"/>
    <w:rsid w:val="007A7B07"/>
    <w:rsid w:val="007A7EBD"/>
    <w:rsid w:val="007B0323"/>
    <w:rsid w:val="007B040A"/>
    <w:rsid w:val="007B0A60"/>
    <w:rsid w:val="007B0C9C"/>
    <w:rsid w:val="007B0CBA"/>
    <w:rsid w:val="007B15A5"/>
    <w:rsid w:val="007B15F9"/>
    <w:rsid w:val="007B17D5"/>
    <w:rsid w:val="007B232E"/>
    <w:rsid w:val="007B27CB"/>
    <w:rsid w:val="007B2ED0"/>
    <w:rsid w:val="007B2F00"/>
    <w:rsid w:val="007B324C"/>
    <w:rsid w:val="007B3676"/>
    <w:rsid w:val="007B3D60"/>
    <w:rsid w:val="007B457E"/>
    <w:rsid w:val="007B4827"/>
    <w:rsid w:val="007B4983"/>
    <w:rsid w:val="007B4D8F"/>
    <w:rsid w:val="007B5841"/>
    <w:rsid w:val="007B5C5B"/>
    <w:rsid w:val="007B5E34"/>
    <w:rsid w:val="007B62A4"/>
    <w:rsid w:val="007B6304"/>
    <w:rsid w:val="007B64F4"/>
    <w:rsid w:val="007B6EB2"/>
    <w:rsid w:val="007B7283"/>
    <w:rsid w:val="007B7521"/>
    <w:rsid w:val="007B792E"/>
    <w:rsid w:val="007B7D82"/>
    <w:rsid w:val="007B7F1B"/>
    <w:rsid w:val="007C0366"/>
    <w:rsid w:val="007C061B"/>
    <w:rsid w:val="007C077F"/>
    <w:rsid w:val="007C0944"/>
    <w:rsid w:val="007C103F"/>
    <w:rsid w:val="007C12B6"/>
    <w:rsid w:val="007C155B"/>
    <w:rsid w:val="007C16FB"/>
    <w:rsid w:val="007C1937"/>
    <w:rsid w:val="007C1BFE"/>
    <w:rsid w:val="007C1C6B"/>
    <w:rsid w:val="007C1CFC"/>
    <w:rsid w:val="007C2044"/>
    <w:rsid w:val="007C2068"/>
    <w:rsid w:val="007C25D9"/>
    <w:rsid w:val="007C284F"/>
    <w:rsid w:val="007C294F"/>
    <w:rsid w:val="007C2C58"/>
    <w:rsid w:val="007C2CB1"/>
    <w:rsid w:val="007C2D3D"/>
    <w:rsid w:val="007C2F95"/>
    <w:rsid w:val="007C31BC"/>
    <w:rsid w:val="007C33CC"/>
    <w:rsid w:val="007C3666"/>
    <w:rsid w:val="007C3D1F"/>
    <w:rsid w:val="007C3D87"/>
    <w:rsid w:val="007C425E"/>
    <w:rsid w:val="007C45DF"/>
    <w:rsid w:val="007C4623"/>
    <w:rsid w:val="007C47E0"/>
    <w:rsid w:val="007C4B42"/>
    <w:rsid w:val="007C4E89"/>
    <w:rsid w:val="007C51F2"/>
    <w:rsid w:val="007C5E64"/>
    <w:rsid w:val="007C6234"/>
    <w:rsid w:val="007C6371"/>
    <w:rsid w:val="007C6427"/>
    <w:rsid w:val="007C6545"/>
    <w:rsid w:val="007C678B"/>
    <w:rsid w:val="007C6B50"/>
    <w:rsid w:val="007C6DEE"/>
    <w:rsid w:val="007C708C"/>
    <w:rsid w:val="007C7504"/>
    <w:rsid w:val="007C755B"/>
    <w:rsid w:val="007D00EE"/>
    <w:rsid w:val="007D07D8"/>
    <w:rsid w:val="007D0DDF"/>
    <w:rsid w:val="007D252B"/>
    <w:rsid w:val="007D2673"/>
    <w:rsid w:val="007D3506"/>
    <w:rsid w:val="007D3519"/>
    <w:rsid w:val="007D3553"/>
    <w:rsid w:val="007D3839"/>
    <w:rsid w:val="007D39C9"/>
    <w:rsid w:val="007D3FFE"/>
    <w:rsid w:val="007D4214"/>
    <w:rsid w:val="007D459A"/>
    <w:rsid w:val="007D4738"/>
    <w:rsid w:val="007D4CE5"/>
    <w:rsid w:val="007D4D33"/>
    <w:rsid w:val="007D54EA"/>
    <w:rsid w:val="007D5543"/>
    <w:rsid w:val="007D56F9"/>
    <w:rsid w:val="007D5EA3"/>
    <w:rsid w:val="007D6C35"/>
    <w:rsid w:val="007D6D43"/>
    <w:rsid w:val="007D7034"/>
    <w:rsid w:val="007D73C1"/>
    <w:rsid w:val="007D75A6"/>
    <w:rsid w:val="007D7674"/>
    <w:rsid w:val="007D76CA"/>
    <w:rsid w:val="007D7782"/>
    <w:rsid w:val="007D7987"/>
    <w:rsid w:val="007D7EB2"/>
    <w:rsid w:val="007E0534"/>
    <w:rsid w:val="007E0E60"/>
    <w:rsid w:val="007E1369"/>
    <w:rsid w:val="007E142F"/>
    <w:rsid w:val="007E187B"/>
    <w:rsid w:val="007E1892"/>
    <w:rsid w:val="007E1FF8"/>
    <w:rsid w:val="007E29E6"/>
    <w:rsid w:val="007E30B6"/>
    <w:rsid w:val="007E3C8D"/>
    <w:rsid w:val="007E3FD2"/>
    <w:rsid w:val="007E4CA9"/>
    <w:rsid w:val="007E5180"/>
    <w:rsid w:val="007E5617"/>
    <w:rsid w:val="007E5631"/>
    <w:rsid w:val="007E5B71"/>
    <w:rsid w:val="007E5D01"/>
    <w:rsid w:val="007E6573"/>
    <w:rsid w:val="007E6F59"/>
    <w:rsid w:val="007E735C"/>
    <w:rsid w:val="007E740E"/>
    <w:rsid w:val="007E75EA"/>
    <w:rsid w:val="007E775C"/>
    <w:rsid w:val="007E78BE"/>
    <w:rsid w:val="007E7C5B"/>
    <w:rsid w:val="007E7D6F"/>
    <w:rsid w:val="007E7E80"/>
    <w:rsid w:val="007E7F09"/>
    <w:rsid w:val="007E7F61"/>
    <w:rsid w:val="007E7FB4"/>
    <w:rsid w:val="007F0077"/>
    <w:rsid w:val="007F0383"/>
    <w:rsid w:val="007F076E"/>
    <w:rsid w:val="007F0ED4"/>
    <w:rsid w:val="007F164B"/>
    <w:rsid w:val="007F1810"/>
    <w:rsid w:val="007F185A"/>
    <w:rsid w:val="007F2603"/>
    <w:rsid w:val="007F28E3"/>
    <w:rsid w:val="007F29E8"/>
    <w:rsid w:val="007F2F21"/>
    <w:rsid w:val="007F2F94"/>
    <w:rsid w:val="007F2F99"/>
    <w:rsid w:val="007F345C"/>
    <w:rsid w:val="007F3A37"/>
    <w:rsid w:val="007F42D4"/>
    <w:rsid w:val="007F4FAF"/>
    <w:rsid w:val="007F4FD8"/>
    <w:rsid w:val="007F5274"/>
    <w:rsid w:val="007F537B"/>
    <w:rsid w:val="007F55BB"/>
    <w:rsid w:val="007F5967"/>
    <w:rsid w:val="007F5E0F"/>
    <w:rsid w:val="007F65AF"/>
    <w:rsid w:val="007F66E7"/>
    <w:rsid w:val="007F6CB5"/>
    <w:rsid w:val="007F6D2C"/>
    <w:rsid w:val="007F6D63"/>
    <w:rsid w:val="007F7050"/>
    <w:rsid w:val="0080018E"/>
    <w:rsid w:val="008003BB"/>
    <w:rsid w:val="0080146F"/>
    <w:rsid w:val="0080158B"/>
    <w:rsid w:val="00801698"/>
    <w:rsid w:val="008017EA"/>
    <w:rsid w:val="00801915"/>
    <w:rsid w:val="00801C1A"/>
    <w:rsid w:val="00801FF4"/>
    <w:rsid w:val="008021BD"/>
    <w:rsid w:val="00802EC0"/>
    <w:rsid w:val="00802F29"/>
    <w:rsid w:val="008031D2"/>
    <w:rsid w:val="00803636"/>
    <w:rsid w:val="00803650"/>
    <w:rsid w:val="008037AC"/>
    <w:rsid w:val="0080397D"/>
    <w:rsid w:val="008040C9"/>
    <w:rsid w:val="00804961"/>
    <w:rsid w:val="00804BC0"/>
    <w:rsid w:val="00804F2D"/>
    <w:rsid w:val="0080564F"/>
    <w:rsid w:val="00805B68"/>
    <w:rsid w:val="00805C1C"/>
    <w:rsid w:val="00806095"/>
    <w:rsid w:val="008060BF"/>
    <w:rsid w:val="00806731"/>
    <w:rsid w:val="00806FB0"/>
    <w:rsid w:val="00807697"/>
    <w:rsid w:val="00807E58"/>
    <w:rsid w:val="008101D5"/>
    <w:rsid w:val="0081026D"/>
    <w:rsid w:val="008102EE"/>
    <w:rsid w:val="0081044B"/>
    <w:rsid w:val="00810621"/>
    <w:rsid w:val="00810866"/>
    <w:rsid w:val="00810C4A"/>
    <w:rsid w:val="00810F79"/>
    <w:rsid w:val="008119A2"/>
    <w:rsid w:val="00812546"/>
    <w:rsid w:val="0081264F"/>
    <w:rsid w:val="00812881"/>
    <w:rsid w:val="00812A30"/>
    <w:rsid w:val="00812D4C"/>
    <w:rsid w:val="00814123"/>
    <w:rsid w:val="00814595"/>
    <w:rsid w:val="00814828"/>
    <w:rsid w:val="00814952"/>
    <w:rsid w:val="00814D76"/>
    <w:rsid w:val="00814EF5"/>
    <w:rsid w:val="008152A0"/>
    <w:rsid w:val="00815628"/>
    <w:rsid w:val="00815696"/>
    <w:rsid w:val="008163D6"/>
    <w:rsid w:val="008165CD"/>
    <w:rsid w:val="00817542"/>
    <w:rsid w:val="00817546"/>
    <w:rsid w:val="008203E4"/>
    <w:rsid w:val="00820C35"/>
    <w:rsid w:val="00820D94"/>
    <w:rsid w:val="00820E66"/>
    <w:rsid w:val="00821516"/>
    <w:rsid w:val="00821881"/>
    <w:rsid w:val="008218F7"/>
    <w:rsid w:val="00821E94"/>
    <w:rsid w:val="00822194"/>
    <w:rsid w:val="008231CA"/>
    <w:rsid w:val="00823582"/>
    <w:rsid w:val="008236CA"/>
    <w:rsid w:val="008238DA"/>
    <w:rsid w:val="00823937"/>
    <w:rsid w:val="00823CC6"/>
    <w:rsid w:val="00823CD8"/>
    <w:rsid w:val="00824856"/>
    <w:rsid w:val="00824872"/>
    <w:rsid w:val="00824A75"/>
    <w:rsid w:val="00824C4F"/>
    <w:rsid w:val="00825D5B"/>
    <w:rsid w:val="008262E7"/>
    <w:rsid w:val="0082639C"/>
    <w:rsid w:val="00826760"/>
    <w:rsid w:val="008268DE"/>
    <w:rsid w:val="00826F2D"/>
    <w:rsid w:val="008305A5"/>
    <w:rsid w:val="00830664"/>
    <w:rsid w:val="00830E3B"/>
    <w:rsid w:val="00831015"/>
    <w:rsid w:val="0083184E"/>
    <w:rsid w:val="008322EF"/>
    <w:rsid w:val="008325A2"/>
    <w:rsid w:val="008331F4"/>
    <w:rsid w:val="00833825"/>
    <w:rsid w:val="008342EE"/>
    <w:rsid w:val="00834548"/>
    <w:rsid w:val="00834A45"/>
    <w:rsid w:val="00834D7B"/>
    <w:rsid w:val="008355E2"/>
    <w:rsid w:val="00835CD7"/>
    <w:rsid w:val="00835E50"/>
    <w:rsid w:val="00835F67"/>
    <w:rsid w:val="00836692"/>
    <w:rsid w:val="008367F4"/>
    <w:rsid w:val="008368A0"/>
    <w:rsid w:val="00837115"/>
    <w:rsid w:val="00837668"/>
    <w:rsid w:val="00837AE3"/>
    <w:rsid w:val="00837B3B"/>
    <w:rsid w:val="00837DAF"/>
    <w:rsid w:val="00837F15"/>
    <w:rsid w:val="008401A4"/>
    <w:rsid w:val="00840528"/>
    <w:rsid w:val="00840FD8"/>
    <w:rsid w:val="00841446"/>
    <w:rsid w:val="00841534"/>
    <w:rsid w:val="00841A0F"/>
    <w:rsid w:val="00841A66"/>
    <w:rsid w:val="008429D6"/>
    <w:rsid w:val="00842A1F"/>
    <w:rsid w:val="00842C63"/>
    <w:rsid w:val="00843395"/>
    <w:rsid w:val="008435D1"/>
    <w:rsid w:val="00843689"/>
    <w:rsid w:val="008438C2"/>
    <w:rsid w:val="00843AC3"/>
    <w:rsid w:val="0084414B"/>
    <w:rsid w:val="008442EC"/>
    <w:rsid w:val="008445C9"/>
    <w:rsid w:val="00844AAB"/>
    <w:rsid w:val="00844B73"/>
    <w:rsid w:val="008450B8"/>
    <w:rsid w:val="008457F7"/>
    <w:rsid w:val="008459A8"/>
    <w:rsid w:val="00845C42"/>
    <w:rsid w:val="00845E63"/>
    <w:rsid w:val="00846A55"/>
    <w:rsid w:val="00846D51"/>
    <w:rsid w:val="00846F19"/>
    <w:rsid w:val="00846F56"/>
    <w:rsid w:val="00846FEB"/>
    <w:rsid w:val="00847154"/>
    <w:rsid w:val="00847A50"/>
    <w:rsid w:val="00847A5F"/>
    <w:rsid w:val="00850330"/>
    <w:rsid w:val="008508E1"/>
    <w:rsid w:val="0085090A"/>
    <w:rsid w:val="00850AB6"/>
    <w:rsid w:val="00850C0D"/>
    <w:rsid w:val="00850E53"/>
    <w:rsid w:val="00850F24"/>
    <w:rsid w:val="00850F64"/>
    <w:rsid w:val="0085116E"/>
    <w:rsid w:val="00851176"/>
    <w:rsid w:val="0085154F"/>
    <w:rsid w:val="008518EC"/>
    <w:rsid w:val="00851C58"/>
    <w:rsid w:val="00851F1E"/>
    <w:rsid w:val="00852110"/>
    <w:rsid w:val="00852233"/>
    <w:rsid w:val="00852A02"/>
    <w:rsid w:val="00852A47"/>
    <w:rsid w:val="008535A6"/>
    <w:rsid w:val="008535F4"/>
    <w:rsid w:val="00853652"/>
    <w:rsid w:val="008536DD"/>
    <w:rsid w:val="00853776"/>
    <w:rsid w:val="008540DC"/>
    <w:rsid w:val="00854A88"/>
    <w:rsid w:val="00854B9E"/>
    <w:rsid w:val="00855123"/>
    <w:rsid w:val="008554C9"/>
    <w:rsid w:val="008555A1"/>
    <w:rsid w:val="008557BB"/>
    <w:rsid w:val="00855A3A"/>
    <w:rsid w:val="00855F10"/>
    <w:rsid w:val="00856066"/>
    <w:rsid w:val="008562EE"/>
    <w:rsid w:val="00856573"/>
    <w:rsid w:val="008567B6"/>
    <w:rsid w:val="008572AF"/>
    <w:rsid w:val="00857677"/>
    <w:rsid w:val="008578B4"/>
    <w:rsid w:val="00857A18"/>
    <w:rsid w:val="0086075E"/>
    <w:rsid w:val="00860F99"/>
    <w:rsid w:val="008612A5"/>
    <w:rsid w:val="008616D9"/>
    <w:rsid w:val="00861F79"/>
    <w:rsid w:val="00861FE9"/>
    <w:rsid w:val="00862626"/>
    <w:rsid w:val="00862793"/>
    <w:rsid w:val="00862C2E"/>
    <w:rsid w:val="0086351A"/>
    <w:rsid w:val="008636A5"/>
    <w:rsid w:val="008639D1"/>
    <w:rsid w:val="00863A6D"/>
    <w:rsid w:val="00863B63"/>
    <w:rsid w:val="00863CA6"/>
    <w:rsid w:val="00863E5B"/>
    <w:rsid w:val="00864CE8"/>
    <w:rsid w:val="0086503E"/>
    <w:rsid w:val="00865732"/>
    <w:rsid w:val="0086575A"/>
    <w:rsid w:val="008660FA"/>
    <w:rsid w:val="00866176"/>
    <w:rsid w:val="00866CC4"/>
    <w:rsid w:val="00866F1D"/>
    <w:rsid w:val="00867283"/>
    <w:rsid w:val="0086766A"/>
    <w:rsid w:val="00867C0C"/>
    <w:rsid w:val="008702C2"/>
    <w:rsid w:val="008707AC"/>
    <w:rsid w:val="008709D3"/>
    <w:rsid w:val="00870B21"/>
    <w:rsid w:val="00870BD7"/>
    <w:rsid w:val="00870F03"/>
    <w:rsid w:val="00871108"/>
    <w:rsid w:val="008711D2"/>
    <w:rsid w:val="00871BDA"/>
    <w:rsid w:val="00872946"/>
    <w:rsid w:val="008731EE"/>
    <w:rsid w:val="00873489"/>
    <w:rsid w:val="00873664"/>
    <w:rsid w:val="0087377C"/>
    <w:rsid w:val="00874282"/>
    <w:rsid w:val="0087428A"/>
    <w:rsid w:val="00874356"/>
    <w:rsid w:val="00874441"/>
    <w:rsid w:val="00874766"/>
    <w:rsid w:val="008747A9"/>
    <w:rsid w:val="00874877"/>
    <w:rsid w:val="00874B31"/>
    <w:rsid w:val="00874F43"/>
    <w:rsid w:val="0087590C"/>
    <w:rsid w:val="0087701F"/>
    <w:rsid w:val="00877153"/>
    <w:rsid w:val="008773B6"/>
    <w:rsid w:val="0087750D"/>
    <w:rsid w:val="008801CC"/>
    <w:rsid w:val="008803C8"/>
    <w:rsid w:val="008804FA"/>
    <w:rsid w:val="00880651"/>
    <w:rsid w:val="00880C30"/>
    <w:rsid w:val="0088127C"/>
    <w:rsid w:val="008812AE"/>
    <w:rsid w:val="00881443"/>
    <w:rsid w:val="00881744"/>
    <w:rsid w:val="008819BE"/>
    <w:rsid w:val="00882464"/>
    <w:rsid w:val="00882800"/>
    <w:rsid w:val="00883280"/>
    <w:rsid w:val="008832FB"/>
    <w:rsid w:val="008833CB"/>
    <w:rsid w:val="008835C1"/>
    <w:rsid w:val="00883709"/>
    <w:rsid w:val="008838BA"/>
    <w:rsid w:val="00883A74"/>
    <w:rsid w:val="00884279"/>
    <w:rsid w:val="0088509A"/>
    <w:rsid w:val="00885658"/>
    <w:rsid w:val="00885A5E"/>
    <w:rsid w:val="00885C14"/>
    <w:rsid w:val="00885C3B"/>
    <w:rsid w:val="008867C0"/>
    <w:rsid w:val="008869F8"/>
    <w:rsid w:val="00886B81"/>
    <w:rsid w:val="00886E6D"/>
    <w:rsid w:val="00887D2F"/>
    <w:rsid w:val="008905EE"/>
    <w:rsid w:val="00890D6D"/>
    <w:rsid w:val="008913E4"/>
    <w:rsid w:val="00891C62"/>
    <w:rsid w:val="00891EE7"/>
    <w:rsid w:val="00892AEF"/>
    <w:rsid w:val="00892C45"/>
    <w:rsid w:val="0089314B"/>
    <w:rsid w:val="0089354D"/>
    <w:rsid w:val="008935B2"/>
    <w:rsid w:val="00893B8F"/>
    <w:rsid w:val="00893EBE"/>
    <w:rsid w:val="00894004"/>
    <w:rsid w:val="00894285"/>
    <w:rsid w:val="00894669"/>
    <w:rsid w:val="0089471A"/>
    <w:rsid w:val="00894F74"/>
    <w:rsid w:val="0089516E"/>
    <w:rsid w:val="00895442"/>
    <w:rsid w:val="0089546D"/>
    <w:rsid w:val="00895921"/>
    <w:rsid w:val="00895A9B"/>
    <w:rsid w:val="00895BF1"/>
    <w:rsid w:val="00895D60"/>
    <w:rsid w:val="00896A7E"/>
    <w:rsid w:val="00896B7D"/>
    <w:rsid w:val="0089707A"/>
    <w:rsid w:val="0089757E"/>
    <w:rsid w:val="008976C1"/>
    <w:rsid w:val="00897FB0"/>
    <w:rsid w:val="00897FC2"/>
    <w:rsid w:val="008A0D9C"/>
    <w:rsid w:val="008A1265"/>
    <w:rsid w:val="008A1287"/>
    <w:rsid w:val="008A1E0F"/>
    <w:rsid w:val="008A2DF8"/>
    <w:rsid w:val="008A2EF4"/>
    <w:rsid w:val="008A3273"/>
    <w:rsid w:val="008A368D"/>
    <w:rsid w:val="008A38E8"/>
    <w:rsid w:val="008A39E7"/>
    <w:rsid w:val="008A3D74"/>
    <w:rsid w:val="008A4096"/>
    <w:rsid w:val="008A5041"/>
    <w:rsid w:val="008A5210"/>
    <w:rsid w:val="008A5605"/>
    <w:rsid w:val="008A57C1"/>
    <w:rsid w:val="008A5A13"/>
    <w:rsid w:val="008A5CB6"/>
    <w:rsid w:val="008A631F"/>
    <w:rsid w:val="008A63DE"/>
    <w:rsid w:val="008A6F41"/>
    <w:rsid w:val="008A7481"/>
    <w:rsid w:val="008A7AB7"/>
    <w:rsid w:val="008A7B0A"/>
    <w:rsid w:val="008A7EEC"/>
    <w:rsid w:val="008B02A6"/>
    <w:rsid w:val="008B0480"/>
    <w:rsid w:val="008B084F"/>
    <w:rsid w:val="008B1939"/>
    <w:rsid w:val="008B1AB9"/>
    <w:rsid w:val="008B1AE0"/>
    <w:rsid w:val="008B1F83"/>
    <w:rsid w:val="008B214C"/>
    <w:rsid w:val="008B2602"/>
    <w:rsid w:val="008B33E9"/>
    <w:rsid w:val="008B37D5"/>
    <w:rsid w:val="008B39FD"/>
    <w:rsid w:val="008B3CA4"/>
    <w:rsid w:val="008B4220"/>
    <w:rsid w:val="008B42D1"/>
    <w:rsid w:val="008B4C23"/>
    <w:rsid w:val="008B5CB5"/>
    <w:rsid w:val="008B613C"/>
    <w:rsid w:val="008B6187"/>
    <w:rsid w:val="008B6522"/>
    <w:rsid w:val="008B6A9E"/>
    <w:rsid w:val="008B75C3"/>
    <w:rsid w:val="008B7646"/>
    <w:rsid w:val="008B77F8"/>
    <w:rsid w:val="008B7B8B"/>
    <w:rsid w:val="008C03CA"/>
    <w:rsid w:val="008C09F7"/>
    <w:rsid w:val="008C0BB4"/>
    <w:rsid w:val="008C0DB7"/>
    <w:rsid w:val="008C2065"/>
    <w:rsid w:val="008C20B0"/>
    <w:rsid w:val="008C223F"/>
    <w:rsid w:val="008C25C8"/>
    <w:rsid w:val="008C2718"/>
    <w:rsid w:val="008C2CF9"/>
    <w:rsid w:val="008C327A"/>
    <w:rsid w:val="008C3362"/>
    <w:rsid w:val="008C36E8"/>
    <w:rsid w:val="008C3B32"/>
    <w:rsid w:val="008C3D1D"/>
    <w:rsid w:val="008C4A2C"/>
    <w:rsid w:val="008C4DB8"/>
    <w:rsid w:val="008C507D"/>
    <w:rsid w:val="008C50EB"/>
    <w:rsid w:val="008C57E6"/>
    <w:rsid w:val="008C5B2E"/>
    <w:rsid w:val="008C5D4F"/>
    <w:rsid w:val="008C66E1"/>
    <w:rsid w:val="008C719E"/>
    <w:rsid w:val="008C7459"/>
    <w:rsid w:val="008C7603"/>
    <w:rsid w:val="008C77DC"/>
    <w:rsid w:val="008C77E7"/>
    <w:rsid w:val="008C78AE"/>
    <w:rsid w:val="008C7FDD"/>
    <w:rsid w:val="008D0FC3"/>
    <w:rsid w:val="008D1007"/>
    <w:rsid w:val="008D1070"/>
    <w:rsid w:val="008D10C9"/>
    <w:rsid w:val="008D129B"/>
    <w:rsid w:val="008D19AB"/>
    <w:rsid w:val="008D1D03"/>
    <w:rsid w:val="008D1F9B"/>
    <w:rsid w:val="008D20B7"/>
    <w:rsid w:val="008D2565"/>
    <w:rsid w:val="008D2A1E"/>
    <w:rsid w:val="008D3AFB"/>
    <w:rsid w:val="008D3DD9"/>
    <w:rsid w:val="008D40FF"/>
    <w:rsid w:val="008D48DC"/>
    <w:rsid w:val="008D496A"/>
    <w:rsid w:val="008D4B8D"/>
    <w:rsid w:val="008D54ED"/>
    <w:rsid w:val="008D59DC"/>
    <w:rsid w:val="008D628B"/>
    <w:rsid w:val="008D67C2"/>
    <w:rsid w:val="008D6C7D"/>
    <w:rsid w:val="008D6E26"/>
    <w:rsid w:val="008D754E"/>
    <w:rsid w:val="008D7720"/>
    <w:rsid w:val="008D7891"/>
    <w:rsid w:val="008D7D4B"/>
    <w:rsid w:val="008E0155"/>
    <w:rsid w:val="008E02EF"/>
    <w:rsid w:val="008E0683"/>
    <w:rsid w:val="008E073B"/>
    <w:rsid w:val="008E0758"/>
    <w:rsid w:val="008E080C"/>
    <w:rsid w:val="008E0D36"/>
    <w:rsid w:val="008E1173"/>
    <w:rsid w:val="008E15AF"/>
    <w:rsid w:val="008E1D20"/>
    <w:rsid w:val="008E205E"/>
    <w:rsid w:val="008E287D"/>
    <w:rsid w:val="008E340B"/>
    <w:rsid w:val="008E3488"/>
    <w:rsid w:val="008E39E2"/>
    <w:rsid w:val="008E4054"/>
    <w:rsid w:val="008E49B7"/>
    <w:rsid w:val="008E505F"/>
    <w:rsid w:val="008E510E"/>
    <w:rsid w:val="008E5274"/>
    <w:rsid w:val="008E5345"/>
    <w:rsid w:val="008E54C4"/>
    <w:rsid w:val="008E5529"/>
    <w:rsid w:val="008E60DE"/>
    <w:rsid w:val="008E67CA"/>
    <w:rsid w:val="008E67CF"/>
    <w:rsid w:val="008E69EA"/>
    <w:rsid w:val="008E7017"/>
    <w:rsid w:val="008E76DF"/>
    <w:rsid w:val="008F0274"/>
    <w:rsid w:val="008F0416"/>
    <w:rsid w:val="008F04D3"/>
    <w:rsid w:val="008F060E"/>
    <w:rsid w:val="008F09A7"/>
    <w:rsid w:val="008F116C"/>
    <w:rsid w:val="008F11DB"/>
    <w:rsid w:val="008F14CA"/>
    <w:rsid w:val="008F1855"/>
    <w:rsid w:val="008F22DA"/>
    <w:rsid w:val="008F23C9"/>
    <w:rsid w:val="008F2428"/>
    <w:rsid w:val="008F26B6"/>
    <w:rsid w:val="008F2CA5"/>
    <w:rsid w:val="008F3454"/>
    <w:rsid w:val="008F3CE9"/>
    <w:rsid w:val="008F3D19"/>
    <w:rsid w:val="008F3D81"/>
    <w:rsid w:val="008F4B75"/>
    <w:rsid w:val="008F4BDD"/>
    <w:rsid w:val="008F590E"/>
    <w:rsid w:val="008F5A66"/>
    <w:rsid w:val="008F6659"/>
    <w:rsid w:val="008F6C0B"/>
    <w:rsid w:val="008F6C58"/>
    <w:rsid w:val="008F6C80"/>
    <w:rsid w:val="008F6F97"/>
    <w:rsid w:val="008F76EA"/>
    <w:rsid w:val="008F7A76"/>
    <w:rsid w:val="008F7C23"/>
    <w:rsid w:val="008F7E34"/>
    <w:rsid w:val="008F7F75"/>
    <w:rsid w:val="009004C1"/>
    <w:rsid w:val="0090093A"/>
    <w:rsid w:val="00900CC0"/>
    <w:rsid w:val="00900D03"/>
    <w:rsid w:val="00901025"/>
    <w:rsid w:val="00901833"/>
    <w:rsid w:val="00901946"/>
    <w:rsid w:val="009019B0"/>
    <w:rsid w:val="00902530"/>
    <w:rsid w:val="00902CF1"/>
    <w:rsid w:val="009032FB"/>
    <w:rsid w:val="0090345D"/>
    <w:rsid w:val="0090372B"/>
    <w:rsid w:val="009038CE"/>
    <w:rsid w:val="00903CF1"/>
    <w:rsid w:val="00904517"/>
    <w:rsid w:val="00904F4E"/>
    <w:rsid w:val="00905989"/>
    <w:rsid w:val="00905B55"/>
    <w:rsid w:val="00905C78"/>
    <w:rsid w:val="00905D90"/>
    <w:rsid w:val="00906060"/>
    <w:rsid w:val="009060E1"/>
    <w:rsid w:val="00906111"/>
    <w:rsid w:val="00906210"/>
    <w:rsid w:val="0090637C"/>
    <w:rsid w:val="009064E6"/>
    <w:rsid w:val="00906AC4"/>
    <w:rsid w:val="00906CAA"/>
    <w:rsid w:val="009073E4"/>
    <w:rsid w:val="009075F4"/>
    <w:rsid w:val="00907A02"/>
    <w:rsid w:val="00907A45"/>
    <w:rsid w:val="0091057C"/>
    <w:rsid w:val="00910EB6"/>
    <w:rsid w:val="00911028"/>
    <w:rsid w:val="00911412"/>
    <w:rsid w:val="009115EC"/>
    <w:rsid w:val="00911A79"/>
    <w:rsid w:val="00912540"/>
    <w:rsid w:val="00912B2C"/>
    <w:rsid w:val="00913648"/>
    <w:rsid w:val="009138D7"/>
    <w:rsid w:val="00913979"/>
    <w:rsid w:val="00914E05"/>
    <w:rsid w:val="009152A9"/>
    <w:rsid w:val="0091555D"/>
    <w:rsid w:val="0091643B"/>
    <w:rsid w:val="0091679D"/>
    <w:rsid w:val="009167E0"/>
    <w:rsid w:val="00916C36"/>
    <w:rsid w:val="00917551"/>
    <w:rsid w:val="00917B3E"/>
    <w:rsid w:val="0092050D"/>
    <w:rsid w:val="00921227"/>
    <w:rsid w:val="009216A3"/>
    <w:rsid w:val="009217EF"/>
    <w:rsid w:val="00921ACE"/>
    <w:rsid w:val="00922141"/>
    <w:rsid w:val="00922241"/>
    <w:rsid w:val="009223E0"/>
    <w:rsid w:val="00922742"/>
    <w:rsid w:val="0092274F"/>
    <w:rsid w:val="00922DCC"/>
    <w:rsid w:val="00923161"/>
    <w:rsid w:val="0092325A"/>
    <w:rsid w:val="009234EF"/>
    <w:rsid w:val="00923D76"/>
    <w:rsid w:val="009245DB"/>
    <w:rsid w:val="009251B7"/>
    <w:rsid w:val="00925411"/>
    <w:rsid w:val="009258B4"/>
    <w:rsid w:val="00925F94"/>
    <w:rsid w:val="00925FF5"/>
    <w:rsid w:val="009267A9"/>
    <w:rsid w:val="009268F0"/>
    <w:rsid w:val="00926A05"/>
    <w:rsid w:val="00926AC1"/>
    <w:rsid w:val="00926AED"/>
    <w:rsid w:val="00926D23"/>
    <w:rsid w:val="00926E63"/>
    <w:rsid w:val="00927322"/>
    <w:rsid w:val="0092749C"/>
    <w:rsid w:val="009278A2"/>
    <w:rsid w:val="009309B6"/>
    <w:rsid w:val="00930CA1"/>
    <w:rsid w:val="00930EE1"/>
    <w:rsid w:val="0093160F"/>
    <w:rsid w:val="00931AA6"/>
    <w:rsid w:val="00932080"/>
    <w:rsid w:val="0093212F"/>
    <w:rsid w:val="009323CC"/>
    <w:rsid w:val="009325DA"/>
    <w:rsid w:val="009329CA"/>
    <w:rsid w:val="00932A22"/>
    <w:rsid w:val="0093327E"/>
    <w:rsid w:val="009336E1"/>
    <w:rsid w:val="0093370B"/>
    <w:rsid w:val="009339B2"/>
    <w:rsid w:val="00933BA7"/>
    <w:rsid w:val="00933E5C"/>
    <w:rsid w:val="009342B2"/>
    <w:rsid w:val="00934458"/>
    <w:rsid w:val="00934861"/>
    <w:rsid w:val="00934FB1"/>
    <w:rsid w:val="00935121"/>
    <w:rsid w:val="009353D4"/>
    <w:rsid w:val="00935622"/>
    <w:rsid w:val="00935AA7"/>
    <w:rsid w:val="00936386"/>
    <w:rsid w:val="0093678A"/>
    <w:rsid w:val="00936D16"/>
    <w:rsid w:val="00936DDA"/>
    <w:rsid w:val="00936FA8"/>
    <w:rsid w:val="009373FA"/>
    <w:rsid w:val="00937694"/>
    <w:rsid w:val="0094064D"/>
    <w:rsid w:val="00940A86"/>
    <w:rsid w:val="00941125"/>
    <w:rsid w:val="00941160"/>
    <w:rsid w:val="00941350"/>
    <w:rsid w:val="009418E4"/>
    <w:rsid w:val="00941F1B"/>
    <w:rsid w:val="00942064"/>
    <w:rsid w:val="009424D6"/>
    <w:rsid w:val="0094304F"/>
    <w:rsid w:val="00943FA9"/>
    <w:rsid w:val="00944024"/>
    <w:rsid w:val="00944B60"/>
    <w:rsid w:val="00944C2F"/>
    <w:rsid w:val="00944D10"/>
    <w:rsid w:val="00945459"/>
    <w:rsid w:val="00945765"/>
    <w:rsid w:val="00945C58"/>
    <w:rsid w:val="00945D08"/>
    <w:rsid w:val="009461F7"/>
    <w:rsid w:val="00946912"/>
    <w:rsid w:val="00946F9C"/>
    <w:rsid w:val="00947300"/>
    <w:rsid w:val="00947594"/>
    <w:rsid w:val="00947B7E"/>
    <w:rsid w:val="00947CCD"/>
    <w:rsid w:val="00947D86"/>
    <w:rsid w:val="00950F3A"/>
    <w:rsid w:val="00950F3F"/>
    <w:rsid w:val="00950FA9"/>
    <w:rsid w:val="00951327"/>
    <w:rsid w:val="00951434"/>
    <w:rsid w:val="009515CA"/>
    <w:rsid w:val="00951731"/>
    <w:rsid w:val="00951B6F"/>
    <w:rsid w:val="00951ECF"/>
    <w:rsid w:val="00952012"/>
    <w:rsid w:val="00952126"/>
    <w:rsid w:val="00952154"/>
    <w:rsid w:val="009522C1"/>
    <w:rsid w:val="009530D8"/>
    <w:rsid w:val="00953301"/>
    <w:rsid w:val="0095346A"/>
    <w:rsid w:val="009535B7"/>
    <w:rsid w:val="00953717"/>
    <w:rsid w:val="009539C7"/>
    <w:rsid w:val="00953D60"/>
    <w:rsid w:val="00954107"/>
    <w:rsid w:val="00954A27"/>
    <w:rsid w:val="00954FE0"/>
    <w:rsid w:val="00955747"/>
    <w:rsid w:val="0095577C"/>
    <w:rsid w:val="00955D23"/>
    <w:rsid w:val="00956C59"/>
    <w:rsid w:val="00956D3B"/>
    <w:rsid w:val="00957424"/>
    <w:rsid w:val="00960115"/>
    <w:rsid w:val="00960A97"/>
    <w:rsid w:val="00960CC9"/>
    <w:rsid w:val="0096109E"/>
    <w:rsid w:val="009615DC"/>
    <w:rsid w:val="0096167E"/>
    <w:rsid w:val="00961809"/>
    <w:rsid w:val="00961C0B"/>
    <w:rsid w:val="00961E75"/>
    <w:rsid w:val="00961EF8"/>
    <w:rsid w:val="0096215E"/>
    <w:rsid w:val="0096241E"/>
    <w:rsid w:val="00962C1D"/>
    <w:rsid w:val="00962CFA"/>
    <w:rsid w:val="00963F37"/>
    <w:rsid w:val="00963F86"/>
    <w:rsid w:val="00964927"/>
    <w:rsid w:val="0096510A"/>
    <w:rsid w:val="009653CB"/>
    <w:rsid w:val="009654F6"/>
    <w:rsid w:val="00965EF4"/>
    <w:rsid w:val="009661FC"/>
    <w:rsid w:val="00966284"/>
    <w:rsid w:val="00966B69"/>
    <w:rsid w:val="00966F21"/>
    <w:rsid w:val="0096708B"/>
    <w:rsid w:val="009670CF"/>
    <w:rsid w:val="0096782B"/>
    <w:rsid w:val="00967D88"/>
    <w:rsid w:val="0097050F"/>
    <w:rsid w:val="00970818"/>
    <w:rsid w:val="00970D4D"/>
    <w:rsid w:val="00970E63"/>
    <w:rsid w:val="00970FD4"/>
    <w:rsid w:val="00971260"/>
    <w:rsid w:val="009714DC"/>
    <w:rsid w:val="009717ED"/>
    <w:rsid w:val="00971A06"/>
    <w:rsid w:val="00971DAE"/>
    <w:rsid w:val="00971DFC"/>
    <w:rsid w:val="00971F53"/>
    <w:rsid w:val="00972FEA"/>
    <w:rsid w:val="00973003"/>
    <w:rsid w:val="00973217"/>
    <w:rsid w:val="009732A3"/>
    <w:rsid w:val="00973854"/>
    <w:rsid w:val="00973AAC"/>
    <w:rsid w:val="009742D4"/>
    <w:rsid w:val="009747F0"/>
    <w:rsid w:val="00974812"/>
    <w:rsid w:val="00975542"/>
    <w:rsid w:val="00975ABC"/>
    <w:rsid w:val="009765EB"/>
    <w:rsid w:val="009768C3"/>
    <w:rsid w:val="00976EA1"/>
    <w:rsid w:val="00976EB2"/>
    <w:rsid w:val="00977170"/>
    <w:rsid w:val="009774F2"/>
    <w:rsid w:val="00977DED"/>
    <w:rsid w:val="00980116"/>
    <w:rsid w:val="0098023B"/>
    <w:rsid w:val="00980502"/>
    <w:rsid w:val="00981044"/>
    <w:rsid w:val="00981369"/>
    <w:rsid w:val="00981A4C"/>
    <w:rsid w:val="00981C4F"/>
    <w:rsid w:val="009824A1"/>
    <w:rsid w:val="0098266A"/>
    <w:rsid w:val="00983697"/>
    <w:rsid w:val="00983B6D"/>
    <w:rsid w:val="00983EC6"/>
    <w:rsid w:val="00983F10"/>
    <w:rsid w:val="00984096"/>
    <w:rsid w:val="009843F9"/>
    <w:rsid w:val="0098490F"/>
    <w:rsid w:val="00984CE7"/>
    <w:rsid w:val="00984FB3"/>
    <w:rsid w:val="00985180"/>
    <w:rsid w:val="009853BA"/>
    <w:rsid w:val="0098555C"/>
    <w:rsid w:val="0098601B"/>
    <w:rsid w:val="00986151"/>
    <w:rsid w:val="00986599"/>
    <w:rsid w:val="00986BEA"/>
    <w:rsid w:val="00986D50"/>
    <w:rsid w:val="0098750D"/>
    <w:rsid w:val="00987B75"/>
    <w:rsid w:val="00987D89"/>
    <w:rsid w:val="009908D4"/>
    <w:rsid w:val="00991017"/>
    <w:rsid w:val="0099146C"/>
    <w:rsid w:val="00991E3A"/>
    <w:rsid w:val="00992041"/>
    <w:rsid w:val="0099210B"/>
    <w:rsid w:val="009923C9"/>
    <w:rsid w:val="009927F3"/>
    <w:rsid w:val="00992956"/>
    <w:rsid w:val="00993203"/>
    <w:rsid w:val="0099373B"/>
    <w:rsid w:val="00993861"/>
    <w:rsid w:val="00993A5F"/>
    <w:rsid w:val="00993D3C"/>
    <w:rsid w:val="0099403E"/>
    <w:rsid w:val="00994415"/>
    <w:rsid w:val="009944C9"/>
    <w:rsid w:val="00994940"/>
    <w:rsid w:val="00994E31"/>
    <w:rsid w:val="00994E7D"/>
    <w:rsid w:val="00995231"/>
    <w:rsid w:val="00995556"/>
    <w:rsid w:val="0099595C"/>
    <w:rsid w:val="00995CC3"/>
    <w:rsid w:val="00996FB8"/>
    <w:rsid w:val="0099713C"/>
    <w:rsid w:val="009971DA"/>
    <w:rsid w:val="009976F6"/>
    <w:rsid w:val="009A007C"/>
    <w:rsid w:val="009A00BA"/>
    <w:rsid w:val="009A0E60"/>
    <w:rsid w:val="009A14CB"/>
    <w:rsid w:val="009A1F2D"/>
    <w:rsid w:val="009A25BA"/>
    <w:rsid w:val="009A25F3"/>
    <w:rsid w:val="009A2661"/>
    <w:rsid w:val="009A2FF9"/>
    <w:rsid w:val="009A3339"/>
    <w:rsid w:val="009A3603"/>
    <w:rsid w:val="009A3AA8"/>
    <w:rsid w:val="009A3B85"/>
    <w:rsid w:val="009A3D87"/>
    <w:rsid w:val="009A3FCD"/>
    <w:rsid w:val="009A40D0"/>
    <w:rsid w:val="009A440C"/>
    <w:rsid w:val="009A50D6"/>
    <w:rsid w:val="009A53C3"/>
    <w:rsid w:val="009A55CE"/>
    <w:rsid w:val="009A5750"/>
    <w:rsid w:val="009A5C8F"/>
    <w:rsid w:val="009A5EBD"/>
    <w:rsid w:val="009A5F31"/>
    <w:rsid w:val="009A6643"/>
    <w:rsid w:val="009A6675"/>
    <w:rsid w:val="009A6E6A"/>
    <w:rsid w:val="009A749A"/>
    <w:rsid w:val="009A75FE"/>
    <w:rsid w:val="009A7CA0"/>
    <w:rsid w:val="009A7D12"/>
    <w:rsid w:val="009A7F49"/>
    <w:rsid w:val="009B0B6B"/>
    <w:rsid w:val="009B166C"/>
    <w:rsid w:val="009B1B9A"/>
    <w:rsid w:val="009B261D"/>
    <w:rsid w:val="009B2622"/>
    <w:rsid w:val="009B2702"/>
    <w:rsid w:val="009B285B"/>
    <w:rsid w:val="009B2956"/>
    <w:rsid w:val="009B297E"/>
    <w:rsid w:val="009B2C1D"/>
    <w:rsid w:val="009B2C73"/>
    <w:rsid w:val="009B2CA5"/>
    <w:rsid w:val="009B2E90"/>
    <w:rsid w:val="009B446B"/>
    <w:rsid w:val="009B460B"/>
    <w:rsid w:val="009B476D"/>
    <w:rsid w:val="009B4DCB"/>
    <w:rsid w:val="009B4EB0"/>
    <w:rsid w:val="009B4F4D"/>
    <w:rsid w:val="009B5122"/>
    <w:rsid w:val="009B515A"/>
    <w:rsid w:val="009B57C6"/>
    <w:rsid w:val="009B5803"/>
    <w:rsid w:val="009B5EF8"/>
    <w:rsid w:val="009B678F"/>
    <w:rsid w:val="009B6B80"/>
    <w:rsid w:val="009B7266"/>
    <w:rsid w:val="009B76E8"/>
    <w:rsid w:val="009B7D47"/>
    <w:rsid w:val="009B7D4F"/>
    <w:rsid w:val="009C0600"/>
    <w:rsid w:val="009C0A0F"/>
    <w:rsid w:val="009C0C90"/>
    <w:rsid w:val="009C0F73"/>
    <w:rsid w:val="009C1154"/>
    <w:rsid w:val="009C11B5"/>
    <w:rsid w:val="009C1549"/>
    <w:rsid w:val="009C1A8D"/>
    <w:rsid w:val="009C1EF8"/>
    <w:rsid w:val="009C2A8C"/>
    <w:rsid w:val="009C2B05"/>
    <w:rsid w:val="009C316E"/>
    <w:rsid w:val="009C3E5C"/>
    <w:rsid w:val="009C4144"/>
    <w:rsid w:val="009C457C"/>
    <w:rsid w:val="009C4609"/>
    <w:rsid w:val="009C4731"/>
    <w:rsid w:val="009C4F37"/>
    <w:rsid w:val="009C4F54"/>
    <w:rsid w:val="009C4F9B"/>
    <w:rsid w:val="009C5E1B"/>
    <w:rsid w:val="009C71B8"/>
    <w:rsid w:val="009C733C"/>
    <w:rsid w:val="009C75A0"/>
    <w:rsid w:val="009C77C9"/>
    <w:rsid w:val="009D016D"/>
    <w:rsid w:val="009D1204"/>
    <w:rsid w:val="009D1318"/>
    <w:rsid w:val="009D13F1"/>
    <w:rsid w:val="009D1807"/>
    <w:rsid w:val="009D3447"/>
    <w:rsid w:val="009D34ED"/>
    <w:rsid w:val="009D455F"/>
    <w:rsid w:val="009D506E"/>
    <w:rsid w:val="009D52B6"/>
    <w:rsid w:val="009D5727"/>
    <w:rsid w:val="009D6162"/>
    <w:rsid w:val="009D6D23"/>
    <w:rsid w:val="009E02F8"/>
    <w:rsid w:val="009E0A00"/>
    <w:rsid w:val="009E0F07"/>
    <w:rsid w:val="009E1077"/>
    <w:rsid w:val="009E10DD"/>
    <w:rsid w:val="009E122C"/>
    <w:rsid w:val="009E14D0"/>
    <w:rsid w:val="009E1CE0"/>
    <w:rsid w:val="009E1D70"/>
    <w:rsid w:val="009E2223"/>
    <w:rsid w:val="009E2437"/>
    <w:rsid w:val="009E2AF2"/>
    <w:rsid w:val="009E2E33"/>
    <w:rsid w:val="009E2E84"/>
    <w:rsid w:val="009E3012"/>
    <w:rsid w:val="009E3D84"/>
    <w:rsid w:val="009E3DAA"/>
    <w:rsid w:val="009E402A"/>
    <w:rsid w:val="009E42D8"/>
    <w:rsid w:val="009E497E"/>
    <w:rsid w:val="009E50C9"/>
    <w:rsid w:val="009E5121"/>
    <w:rsid w:val="009E5518"/>
    <w:rsid w:val="009E577C"/>
    <w:rsid w:val="009E5A42"/>
    <w:rsid w:val="009E61E8"/>
    <w:rsid w:val="009E6573"/>
    <w:rsid w:val="009E680B"/>
    <w:rsid w:val="009E6B59"/>
    <w:rsid w:val="009E6BDC"/>
    <w:rsid w:val="009E6FD1"/>
    <w:rsid w:val="009E7D4A"/>
    <w:rsid w:val="009F0D87"/>
    <w:rsid w:val="009F0EB0"/>
    <w:rsid w:val="009F12E9"/>
    <w:rsid w:val="009F143A"/>
    <w:rsid w:val="009F17B6"/>
    <w:rsid w:val="009F1DFC"/>
    <w:rsid w:val="009F21A3"/>
    <w:rsid w:val="009F2238"/>
    <w:rsid w:val="009F22FB"/>
    <w:rsid w:val="009F29F2"/>
    <w:rsid w:val="009F2B3B"/>
    <w:rsid w:val="009F3269"/>
    <w:rsid w:val="009F345C"/>
    <w:rsid w:val="009F3A69"/>
    <w:rsid w:val="009F3CA7"/>
    <w:rsid w:val="009F3E0D"/>
    <w:rsid w:val="009F401A"/>
    <w:rsid w:val="009F415F"/>
    <w:rsid w:val="009F4217"/>
    <w:rsid w:val="009F43CC"/>
    <w:rsid w:val="009F478A"/>
    <w:rsid w:val="009F483F"/>
    <w:rsid w:val="009F4C50"/>
    <w:rsid w:val="009F4CB7"/>
    <w:rsid w:val="009F542E"/>
    <w:rsid w:val="009F57B3"/>
    <w:rsid w:val="009F632C"/>
    <w:rsid w:val="009F65C8"/>
    <w:rsid w:val="009F6722"/>
    <w:rsid w:val="009F70F4"/>
    <w:rsid w:val="009F7ACA"/>
    <w:rsid w:val="009F7DFD"/>
    <w:rsid w:val="00A003AC"/>
    <w:rsid w:val="00A009A8"/>
    <w:rsid w:val="00A00A79"/>
    <w:rsid w:val="00A00B9E"/>
    <w:rsid w:val="00A00CB2"/>
    <w:rsid w:val="00A00CFC"/>
    <w:rsid w:val="00A017DA"/>
    <w:rsid w:val="00A018A7"/>
    <w:rsid w:val="00A0204A"/>
    <w:rsid w:val="00A021DA"/>
    <w:rsid w:val="00A0235C"/>
    <w:rsid w:val="00A02E40"/>
    <w:rsid w:val="00A03476"/>
    <w:rsid w:val="00A03536"/>
    <w:rsid w:val="00A0374A"/>
    <w:rsid w:val="00A04172"/>
    <w:rsid w:val="00A04354"/>
    <w:rsid w:val="00A0471C"/>
    <w:rsid w:val="00A04B1E"/>
    <w:rsid w:val="00A06A96"/>
    <w:rsid w:val="00A06E79"/>
    <w:rsid w:val="00A07A17"/>
    <w:rsid w:val="00A07EE8"/>
    <w:rsid w:val="00A07EF3"/>
    <w:rsid w:val="00A10BAF"/>
    <w:rsid w:val="00A10E0D"/>
    <w:rsid w:val="00A1141F"/>
    <w:rsid w:val="00A118CB"/>
    <w:rsid w:val="00A11AB9"/>
    <w:rsid w:val="00A12F80"/>
    <w:rsid w:val="00A1322B"/>
    <w:rsid w:val="00A133F4"/>
    <w:rsid w:val="00A14A35"/>
    <w:rsid w:val="00A14E31"/>
    <w:rsid w:val="00A150A3"/>
    <w:rsid w:val="00A150E2"/>
    <w:rsid w:val="00A1550B"/>
    <w:rsid w:val="00A15791"/>
    <w:rsid w:val="00A15A25"/>
    <w:rsid w:val="00A15C34"/>
    <w:rsid w:val="00A15CA1"/>
    <w:rsid w:val="00A15E81"/>
    <w:rsid w:val="00A169FA"/>
    <w:rsid w:val="00A16D7E"/>
    <w:rsid w:val="00A16F1F"/>
    <w:rsid w:val="00A171BC"/>
    <w:rsid w:val="00A1755A"/>
    <w:rsid w:val="00A177DA"/>
    <w:rsid w:val="00A17ED8"/>
    <w:rsid w:val="00A20073"/>
    <w:rsid w:val="00A2052C"/>
    <w:rsid w:val="00A20913"/>
    <w:rsid w:val="00A20CEB"/>
    <w:rsid w:val="00A214CB"/>
    <w:rsid w:val="00A22028"/>
    <w:rsid w:val="00A22458"/>
    <w:rsid w:val="00A22DB5"/>
    <w:rsid w:val="00A22F62"/>
    <w:rsid w:val="00A2394D"/>
    <w:rsid w:val="00A23D58"/>
    <w:rsid w:val="00A23FD5"/>
    <w:rsid w:val="00A24787"/>
    <w:rsid w:val="00A24E4E"/>
    <w:rsid w:val="00A25313"/>
    <w:rsid w:val="00A257C6"/>
    <w:rsid w:val="00A25D54"/>
    <w:rsid w:val="00A261A1"/>
    <w:rsid w:val="00A261E4"/>
    <w:rsid w:val="00A26D08"/>
    <w:rsid w:val="00A27039"/>
    <w:rsid w:val="00A27E65"/>
    <w:rsid w:val="00A30034"/>
    <w:rsid w:val="00A30ED7"/>
    <w:rsid w:val="00A31403"/>
    <w:rsid w:val="00A3153D"/>
    <w:rsid w:val="00A3168E"/>
    <w:rsid w:val="00A321F5"/>
    <w:rsid w:val="00A32F95"/>
    <w:rsid w:val="00A33311"/>
    <w:rsid w:val="00A3345C"/>
    <w:rsid w:val="00A3386F"/>
    <w:rsid w:val="00A339BB"/>
    <w:rsid w:val="00A33B53"/>
    <w:rsid w:val="00A341E5"/>
    <w:rsid w:val="00A34274"/>
    <w:rsid w:val="00A342A4"/>
    <w:rsid w:val="00A3467E"/>
    <w:rsid w:val="00A34923"/>
    <w:rsid w:val="00A34B75"/>
    <w:rsid w:val="00A35EF3"/>
    <w:rsid w:val="00A35FEC"/>
    <w:rsid w:val="00A37199"/>
    <w:rsid w:val="00A3721A"/>
    <w:rsid w:val="00A4002B"/>
    <w:rsid w:val="00A40048"/>
    <w:rsid w:val="00A406DC"/>
    <w:rsid w:val="00A40F6A"/>
    <w:rsid w:val="00A41287"/>
    <w:rsid w:val="00A4147D"/>
    <w:rsid w:val="00A414F0"/>
    <w:rsid w:val="00A416D4"/>
    <w:rsid w:val="00A417C3"/>
    <w:rsid w:val="00A4196C"/>
    <w:rsid w:val="00A41A24"/>
    <w:rsid w:val="00A41C81"/>
    <w:rsid w:val="00A423E7"/>
    <w:rsid w:val="00A430F7"/>
    <w:rsid w:val="00A436CC"/>
    <w:rsid w:val="00A44B6B"/>
    <w:rsid w:val="00A44C90"/>
    <w:rsid w:val="00A45158"/>
    <w:rsid w:val="00A45322"/>
    <w:rsid w:val="00A45394"/>
    <w:rsid w:val="00A453D0"/>
    <w:rsid w:val="00A4558F"/>
    <w:rsid w:val="00A45627"/>
    <w:rsid w:val="00A46733"/>
    <w:rsid w:val="00A469C5"/>
    <w:rsid w:val="00A46A38"/>
    <w:rsid w:val="00A478C7"/>
    <w:rsid w:val="00A47E6E"/>
    <w:rsid w:val="00A50022"/>
    <w:rsid w:val="00A500FD"/>
    <w:rsid w:val="00A50754"/>
    <w:rsid w:val="00A50FBB"/>
    <w:rsid w:val="00A51133"/>
    <w:rsid w:val="00A511A4"/>
    <w:rsid w:val="00A51498"/>
    <w:rsid w:val="00A518CF"/>
    <w:rsid w:val="00A51E75"/>
    <w:rsid w:val="00A51FA6"/>
    <w:rsid w:val="00A528A6"/>
    <w:rsid w:val="00A52DC6"/>
    <w:rsid w:val="00A52EEA"/>
    <w:rsid w:val="00A53704"/>
    <w:rsid w:val="00A53B1B"/>
    <w:rsid w:val="00A54420"/>
    <w:rsid w:val="00A55288"/>
    <w:rsid w:val="00A55958"/>
    <w:rsid w:val="00A55A51"/>
    <w:rsid w:val="00A55A55"/>
    <w:rsid w:val="00A55B3B"/>
    <w:rsid w:val="00A55DE7"/>
    <w:rsid w:val="00A55DF2"/>
    <w:rsid w:val="00A5614E"/>
    <w:rsid w:val="00A56193"/>
    <w:rsid w:val="00A56201"/>
    <w:rsid w:val="00A572BB"/>
    <w:rsid w:val="00A573D1"/>
    <w:rsid w:val="00A5775C"/>
    <w:rsid w:val="00A579B3"/>
    <w:rsid w:val="00A57BBB"/>
    <w:rsid w:val="00A60036"/>
    <w:rsid w:val="00A600F0"/>
    <w:rsid w:val="00A601FB"/>
    <w:rsid w:val="00A60570"/>
    <w:rsid w:val="00A60C07"/>
    <w:rsid w:val="00A60DB6"/>
    <w:rsid w:val="00A61074"/>
    <w:rsid w:val="00A6198E"/>
    <w:rsid w:val="00A6241C"/>
    <w:rsid w:val="00A6242C"/>
    <w:rsid w:val="00A62740"/>
    <w:rsid w:val="00A62BB7"/>
    <w:rsid w:val="00A62EBE"/>
    <w:rsid w:val="00A631D2"/>
    <w:rsid w:val="00A633D4"/>
    <w:rsid w:val="00A6378B"/>
    <w:rsid w:val="00A63C75"/>
    <w:rsid w:val="00A63FC3"/>
    <w:rsid w:val="00A64236"/>
    <w:rsid w:val="00A64764"/>
    <w:rsid w:val="00A6526D"/>
    <w:rsid w:val="00A6561C"/>
    <w:rsid w:val="00A668CC"/>
    <w:rsid w:val="00A66EB2"/>
    <w:rsid w:val="00A66F0D"/>
    <w:rsid w:val="00A670DF"/>
    <w:rsid w:val="00A671A1"/>
    <w:rsid w:val="00A67255"/>
    <w:rsid w:val="00A673A8"/>
    <w:rsid w:val="00A675DA"/>
    <w:rsid w:val="00A67A3E"/>
    <w:rsid w:val="00A70271"/>
    <w:rsid w:val="00A70434"/>
    <w:rsid w:val="00A70F4E"/>
    <w:rsid w:val="00A7115B"/>
    <w:rsid w:val="00A71661"/>
    <w:rsid w:val="00A717AF"/>
    <w:rsid w:val="00A71849"/>
    <w:rsid w:val="00A71B02"/>
    <w:rsid w:val="00A71DF0"/>
    <w:rsid w:val="00A71EFC"/>
    <w:rsid w:val="00A727EA"/>
    <w:rsid w:val="00A727FB"/>
    <w:rsid w:val="00A72EAD"/>
    <w:rsid w:val="00A732EB"/>
    <w:rsid w:val="00A73749"/>
    <w:rsid w:val="00A738F8"/>
    <w:rsid w:val="00A73B52"/>
    <w:rsid w:val="00A73F61"/>
    <w:rsid w:val="00A73FD1"/>
    <w:rsid w:val="00A74003"/>
    <w:rsid w:val="00A74346"/>
    <w:rsid w:val="00A74A9B"/>
    <w:rsid w:val="00A74CBC"/>
    <w:rsid w:val="00A74D13"/>
    <w:rsid w:val="00A74DB0"/>
    <w:rsid w:val="00A75203"/>
    <w:rsid w:val="00A7561B"/>
    <w:rsid w:val="00A75642"/>
    <w:rsid w:val="00A757D1"/>
    <w:rsid w:val="00A75E83"/>
    <w:rsid w:val="00A76964"/>
    <w:rsid w:val="00A769D2"/>
    <w:rsid w:val="00A771E4"/>
    <w:rsid w:val="00A772AA"/>
    <w:rsid w:val="00A773E8"/>
    <w:rsid w:val="00A777C6"/>
    <w:rsid w:val="00A778B4"/>
    <w:rsid w:val="00A77E1B"/>
    <w:rsid w:val="00A80120"/>
    <w:rsid w:val="00A8030C"/>
    <w:rsid w:val="00A8032A"/>
    <w:rsid w:val="00A80A05"/>
    <w:rsid w:val="00A80AAB"/>
    <w:rsid w:val="00A81876"/>
    <w:rsid w:val="00A81896"/>
    <w:rsid w:val="00A81DC7"/>
    <w:rsid w:val="00A81F54"/>
    <w:rsid w:val="00A82640"/>
    <w:rsid w:val="00A82987"/>
    <w:rsid w:val="00A82C07"/>
    <w:rsid w:val="00A8305D"/>
    <w:rsid w:val="00A830CC"/>
    <w:rsid w:val="00A833AF"/>
    <w:rsid w:val="00A833DB"/>
    <w:rsid w:val="00A845EF"/>
    <w:rsid w:val="00A8557E"/>
    <w:rsid w:val="00A85A63"/>
    <w:rsid w:val="00A85C98"/>
    <w:rsid w:val="00A85E20"/>
    <w:rsid w:val="00A85F10"/>
    <w:rsid w:val="00A86409"/>
    <w:rsid w:val="00A864A9"/>
    <w:rsid w:val="00A865D3"/>
    <w:rsid w:val="00A86BC7"/>
    <w:rsid w:val="00A86E3F"/>
    <w:rsid w:val="00A87127"/>
    <w:rsid w:val="00A8782B"/>
    <w:rsid w:val="00A900E1"/>
    <w:rsid w:val="00A90661"/>
    <w:rsid w:val="00A907C1"/>
    <w:rsid w:val="00A909D8"/>
    <w:rsid w:val="00A90CF5"/>
    <w:rsid w:val="00A9108A"/>
    <w:rsid w:val="00A91098"/>
    <w:rsid w:val="00A913BF"/>
    <w:rsid w:val="00A918D4"/>
    <w:rsid w:val="00A923BC"/>
    <w:rsid w:val="00A92473"/>
    <w:rsid w:val="00A92673"/>
    <w:rsid w:val="00A92829"/>
    <w:rsid w:val="00A92A3E"/>
    <w:rsid w:val="00A92E2D"/>
    <w:rsid w:val="00A92E65"/>
    <w:rsid w:val="00A938C5"/>
    <w:rsid w:val="00A939B5"/>
    <w:rsid w:val="00A94B27"/>
    <w:rsid w:val="00A951AF"/>
    <w:rsid w:val="00A9549B"/>
    <w:rsid w:val="00A95D78"/>
    <w:rsid w:val="00A95EBF"/>
    <w:rsid w:val="00A9614A"/>
    <w:rsid w:val="00A96157"/>
    <w:rsid w:val="00A96487"/>
    <w:rsid w:val="00A96726"/>
    <w:rsid w:val="00A96D54"/>
    <w:rsid w:val="00A970C3"/>
    <w:rsid w:val="00A9785F"/>
    <w:rsid w:val="00A97D64"/>
    <w:rsid w:val="00AA00C8"/>
    <w:rsid w:val="00AA0101"/>
    <w:rsid w:val="00AA089D"/>
    <w:rsid w:val="00AA0DAD"/>
    <w:rsid w:val="00AA0DCF"/>
    <w:rsid w:val="00AA119B"/>
    <w:rsid w:val="00AA11ED"/>
    <w:rsid w:val="00AA1319"/>
    <w:rsid w:val="00AA1536"/>
    <w:rsid w:val="00AA1745"/>
    <w:rsid w:val="00AA19C3"/>
    <w:rsid w:val="00AA2382"/>
    <w:rsid w:val="00AA260F"/>
    <w:rsid w:val="00AA27E6"/>
    <w:rsid w:val="00AA3FDD"/>
    <w:rsid w:val="00AA42FC"/>
    <w:rsid w:val="00AA46BA"/>
    <w:rsid w:val="00AA5148"/>
    <w:rsid w:val="00AA5ABC"/>
    <w:rsid w:val="00AA5AC0"/>
    <w:rsid w:val="00AA5D60"/>
    <w:rsid w:val="00AA5E64"/>
    <w:rsid w:val="00AA5F93"/>
    <w:rsid w:val="00AA6046"/>
    <w:rsid w:val="00AA628C"/>
    <w:rsid w:val="00AA64E8"/>
    <w:rsid w:val="00AA654A"/>
    <w:rsid w:val="00AA66AA"/>
    <w:rsid w:val="00AA66C8"/>
    <w:rsid w:val="00AA6949"/>
    <w:rsid w:val="00AA762E"/>
    <w:rsid w:val="00AA76CF"/>
    <w:rsid w:val="00AA7946"/>
    <w:rsid w:val="00AA7D81"/>
    <w:rsid w:val="00AB00B2"/>
    <w:rsid w:val="00AB09C0"/>
    <w:rsid w:val="00AB0BE5"/>
    <w:rsid w:val="00AB1136"/>
    <w:rsid w:val="00AB1E0B"/>
    <w:rsid w:val="00AB1E9B"/>
    <w:rsid w:val="00AB28EE"/>
    <w:rsid w:val="00AB2FDE"/>
    <w:rsid w:val="00AB4460"/>
    <w:rsid w:val="00AB470B"/>
    <w:rsid w:val="00AB4A48"/>
    <w:rsid w:val="00AB51F3"/>
    <w:rsid w:val="00AB571E"/>
    <w:rsid w:val="00AB5AEC"/>
    <w:rsid w:val="00AB5B28"/>
    <w:rsid w:val="00AB5C74"/>
    <w:rsid w:val="00AB5E10"/>
    <w:rsid w:val="00AB625D"/>
    <w:rsid w:val="00AB6A5D"/>
    <w:rsid w:val="00AB6C31"/>
    <w:rsid w:val="00AB6CA9"/>
    <w:rsid w:val="00AB6D45"/>
    <w:rsid w:val="00AB70DB"/>
    <w:rsid w:val="00AB7149"/>
    <w:rsid w:val="00AB7776"/>
    <w:rsid w:val="00AB7883"/>
    <w:rsid w:val="00AC03BF"/>
    <w:rsid w:val="00AC04CD"/>
    <w:rsid w:val="00AC065F"/>
    <w:rsid w:val="00AC0AEF"/>
    <w:rsid w:val="00AC0AF0"/>
    <w:rsid w:val="00AC0BAB"/>
    <w:rsid w:val="00AC0F82"/>
    <w:rsid w:val="00AC1420"/>
    <w:rsid w:val="00AC1801"/>
    <w:rsid w:val="00AC1D12"/>
    <w:rsid w:val="00AC1D64"/>
    <w:rsid w:val="00AC1DFD"/>
    <w:rsid w:val="00AC1EAF"/>
    <w:rsid w:val="00AC1F03"/>
    <w:rsid w:val="00AC228E"/>
    <w:rsid w:val="00AC27FD"/>
    <w:rsid w:val="00AC2F8E"/>
    <w:rsid w:val="00AC3364"/>
    <w:rsid w:val="00AC3B8F"/>
    <w:rsid w:val="00AC4004"/>
    <w:rsid w:val="00AC449E"/>
    <w:rsid w:val="00AC4563"/>
    <w:rsid w:val="00AC4581"/>
    <w:rsid w:val="00AC45B5"/>
    <w:rsid w:val="00AC4C7A"/>
    <w:rsid w:val="00AC5A4E"/>
    <w:rsid w:val="00AC63DE"/>
    <w:rsid w:val="00AC6B26"/>
    <w:rsid w:val="00AC6FDE"/>
    <w:rsid w:val="00AC7012"/>
    <w:rsid w:val="00AC71C5"/>
    <w:rsid w:val="00AC71F3"/>
    <w:rsid w:val="00AC7615"/>
    <w:rsid w:val="00AC7EB8"/>
    <w:rsid w:val="00AD032E"/>
    <w:rsid w:val="00AD094D"/>
    <w:rsid w:val="00AD1574"/>
    <w:rsid w:val="00AD1691"/>
    <w:rsid w:val="00AD1791"/>
    <w:rsid w:val="00AD1960"/>
    <w:rsid w:val="00AD1B87"/>
    <w:rsid w:val="00AD23B8"/>
    <w:rsid w:val="00AD26C8"/>
    <w:rsid w:val="00AD2A81"/>
    <w:rsid w:val="00AD3809"/>
    <w:rsid w:val="00AD3F1D"/>
    <w:rsid w:val="00AD41E2"/>
    <w:rsid w:val="00AD4231"/>
    <w:rsid w:val="00AD4240"/>
    <w:rsid w:val="00AD500F"/>
    <w:rsid w:val="00AD504C"/>
    <w:rsid w:val="00AD51E5"/>
    <w:rsid w:val="00AD5543"/>
    <w:rsid w:val="00AD56A6"/>
    <w:rsid w:val="00AD5F5D"/>
    <w:rsid w:val="00AD613E"/>
    <w:rsid w:val="00AD66CB"/>
    <w:rsid w:val="00AD67B8"/>
    <w:rsid w:val="00AD6A18"/>
    <w:rsid w:val="00AD6C22"/>
    <w:rsid w:val="00AD78B5"/>
    <w:rsid w:val="00AE0298"/>
    <w:rsid w:val="00AE0790"/>
    <w:rsid w:val="00AE087D"/>
    <w:rsid w:val="00AE0896"/>
    <w:rsid w:val="00AE092D"/>
    <w:rsid w:val="00AE0B45"/>
    <w:rsid w:val="00AE103C"/>
    <w:rsid w:val="00AE1752"/>
    <w:rsid w:val="00AE1D55"/>
    <w:rsid w:val="00AE1DB9"/>
    <w:rsid w:val="00AE1E74"/>
    <w:rsid w:val="00AE21DD"/>
    <w:rsid w:val="00AE26FC"/>
    <w:rsid w:val="00AE33E3"/>
    <w:rsid w:val="00AE359E"/>
    <w:rsid w:val="00AE3610"/>
    <w:rsid w:val="00AE36FB"/>
    <w:rsid w:val="00AE38AC"/>
    <w:rsid w:val="00AE3983"/>
    <w:rsid w:val="00AE418F"/>
    <w:rsid w:val="00AE4454"/>
    <w:rsid w:val="00AE4C27"/>
    <w:rsid w:val="00AE5974"/>
    <w:rsid w:val="00AE6008"/>
    <w:rsid w:val="00AE644E"/>
    <w:rsid w:val="00AE64F3"/>
    <w:rsid w:val="00AE6F26"/>
    <w:rsid w:val="00AE71F0"/>
    <w:rsid w:val="00AE7389"/>
    <w:rsid w:val="00AE75E0"/>
    <w:rsid w:val="00AE76BF"/>
    <w:rsid w:val="00AE792A"/>
    <w:rsid w:val="00AE79AC"/>
    <w:rsid w:val="00AE7A2C"/>
    <w:rsid w:val="00AE7EA3"/>
    <w:rsid w:val="00AE7FEB"/>
    <w:rsid w:val="00AF0789"/>
    <w:rsid w:val="00AF104B"/>
    <w:rsid w:val="00AF11A2"/>
    <w:rsid w:val="00AF11E4"/>
    <w:rsid w:val="00AF1613"/>
    <w:rsid w:val="00AF1AF6"/>
    <w:rsid w:val="00AF1E66"/>
    <w:rsid w:val="00AF1E8A"/>
    <w:rsid w:val="00AF22E3"/>
    <w:rsid w:val="00AF2914"/>
    <w:rsid w:val="00AF2C3C"/>
    <w:rsid w:val="00AF30AA"/>
    <w:rsid w:val="00AF33FF"/>
    <w:rsid w:val="00AF39A6"/>
    <w:rsid w:val="00AF3A7A"/>
    <w:rsid w:val="00AF4047"/>
    <w:rsid w:val="00AF42E7"/>
    <w:rsid w:val="00AF42EF"/>
    <w:rsid w:val="00AF44A1"/>
    <w:rsid w:val="00AF44C3"/>
    <w:rsid w:val="00AF4510"/>
    <w:rsid w:val="00AF45A3"/>
    <w:rsid w:val="00AF45DE"/>
    <w:rsid w:val="00AF4E5B"/>
    <w:rsid w:val="00AF5218"/>
    <w:rsid w:val="00AF67DE"/>
    <w:rsid w:val="00AF6B01"/>
    <w:rsid w:val="00AF6DE5"/>
    <w:rsid w:val="00AF6E12"/>
    <w:rsid w:val="00AF6E68"/>
    <w:rsid w:val="00AF770E"/>
    <w:rsid w:val="00B00912"/>
    <w:rsid w:val="00B01129"/>
    <w:rsid w:val="00B01134"/>
    <w:rsid w:val="00B01638"/>
    <w:rsid w:val="00B0169B"/>
    <w:rsid w:val="00B0175B"/>
    <w:rsid w:val="00B01AEF"/>
    <w:rsid w:val="00B01C16"/>
    <w:rsid w:val="00B01D4A"/>
    <w:rsid w:val="00B01D8F"/>
    <w:rsid w:val="00B021FA"/>
    <w:rsid w:val="00B02846"/>
    <w:rsid w:val="00B02BD0"/>
    <w:rsid w:val="00B041C5"/>
    <w:rsid w:val="00B04261"/>
    <w:rsid w:val="00B042A5"/>
    <w:rsid w:val="00B04469"/>
    <w:rsid w:val="00B049A2"/>
    <w:rsid w:val="00B04AFE"/>
    <w:rsid w:val="00B04CC4"/>
    <w:rsid w:val="00B04CE1"/>
    <w:rsid w:val="00B04FDC"/>
    <w:rsid w:val="00B05CE9"/>
    <w:rsid w:val="00B05D12"/>
    <w:rsid w:val="00B05E3C"/>
    <w:rsid w:val="00B0651D"/>
    <w:rsid w:val="00B0682E"/>
    <w:rsid w:val="00B06832"/>
    <w:rsid w:val="00B06F40"/>
    <w:rsid w:val="00B071CF"/>
    <w:rsid w:val="00B07639"/>
    <w:rsid w:val="00B07782"/>
    <w:rsid w:val="00B07926"/>
    <w:rsid w:val="00B1057E"/>
    <w:rsid w:val="00B1068A"/>
    <w:rsid w:val="00B11712"/>
    <w:rsid w:val="00B117C4"/>
    <w:rsid w:val="00B11E5A"/>
    <w:rsid w:val="00B127CE"/>
    <w:rsid w:val="00B1371D"/>
    <w:rsid w:val="00B13FE0"/>
    <w:rsid w:val="00B14716"/>
    <w:rsid w:val="00B14734"/>
    <w:rsid w:val="00B14DC9"/>
    <w:rsid w:val="00B15452"/>
    <w:rsid w:val="00B15994"/>
    <w:rsid w:val="00B159E4"/>
    <w:rsid w:val="00B15A7B"/>
    <w:rsid w:val="00B15AFB"/>
    <w:rsid w:val="00B15F50"/>
    <w:rsid w:val="00B16269"/>
    <w:rsid w:val="00B17485"/>
    <w:rsid w:val="00B1756A"/>
    <w:rsid w:val="00B17684"/>
    <w:rsid w:val="00B1774D"/>
    <w:rsid w:val="00B20008"/>
    <w:rsid w:val="00B201A4"/>
    <w:rsid w:val="00B2023D"/>
    <w:rsid w:val="00B211DF"/>
    <w:rsid w:val="00B214E7"/>
    <w:rsid w:val="00B215C3"/>
    <w:rsid w:val="00B21B5B"/>
    <w:rsid w:val="00B21D86"/>
    <w:rsid w:val="00B2210D"/>
    <w:rsid w:val="00B22139"/>
    <w:rsid w:val="00B221D2"/>
    <w:rsid w:val="00B224D7"/>
    <w:rsid w:val="00B2266B"/>
    <w:rsid w:val="00B2296D"/>
    <w:rsid w:val="00B22B2E"/>
    <w:rsid w:val="00B22C65"/>
    <w:rsid w:val="00B23334"/>
    <w:rsid w:val="00B23560"/>
    <w:rsid w:val="00B23B79"/>
    <w:rsid w:val="00B23F2E"/>
    <w:rsid w:val="00B2489E"/>
    <w:rsid w:val="00B24AD0"/>
    <w:rsid w:val="00B25172"/>
    <w:rsid w:val="00B25A10"/>
    <w:rsid w:val="00B25AFF"/>
    <w:rsid w:val="00B25BCC"/>
    <w:rsid w:val="00B25D58"/>
    <w:rsid w:val="00B269FC"/>
    <w:rsid w:val="00B27811"/>
    <w:rsid w:val="00B27D06"/>
    <w:rsid w:val="00B30346"/>
    <w:rsid w:val="00B306DF"/>
    <w:rsid w:val="00B30C14"/>
    <w:rsid w:val="00B31299"/>
    <w:rsid w:val="00B313FD"/>
    <w:rsid w:val="00B31A17"/>
    <w:rsid w:val="00B32016"/>
    <w:rsid w:val="00B32295"/>
    <w:rsid w:val="00B32B9F"/>
    <w:rsid w:val="00B32FAF"/>
    <w:rsid w:val="00B33177"/>
    <w:rsid w:val="00B33870"/>
    <w:rsid w:val="00B33B66"/>
    <w:rsid w:val="00B33DA0"/>
    <w:rsid w:val="00B33E6C"/>
    <w:rsid w:val="00B33F9F"/>
    <w:rsid w:val="00B34E8A"/>
    <w:rsid w:val="00B34F81"/>
    <w:rsid w:val="00B3508F"/>
    <w:rsid w:val="00B350F6"/>
    <w:rsid w:val="00B3559E"/>
    <w:rsid w:val="00B35890"/>
    <w:rsid w:val="00B360BF"/>
    <w:rsid w:val="00B36177"/>
    <w:rsid w:val="00B3642A"/>
    <w:rsid w:val="00B3653D"/>
    <w:rsid w:val="00B367E7"/>
    <w:rsid w:val="00B36980"/>
    <w:rsid w:val="00B36E09"/>
    <w:rsid w:val="00B37638"/>
    <w:rsid w:val="00B377A0"/>
    <w:rsid w:val="00B37A5A"/>
    <w:rsid w:val="00B37D6C"/>
    <w:rsid w:val="00B37E5F"/>
    <w:rsid w:val="00B402DF"/>
    <w:rsid w:val="00B40DFF"/>
    <w:rsid w:val="00B4120A"/>
    <w:rsid w:val="00B41D81"/>
    <w:rsid w:val="00B41F92"/>
    <w:rsid w:val="00B42046"/>
    <w:rsid w:val="00B42059"/>
    <w:rsid w:val="00B429C7"/>
    <w:rsid w:val="00B42CDC"/>
    <w:rsid w:val="00B43700"/>
    <w:rsid w:val="00B439CD"/>
    <w:rsid w:val="00B43C0D"/>
    <w:rsid w:val="00B43D47"/>
    <w:rsid w:val="00B43DC7"/>
    <w:rsid w:val="00B4405C"/>
    <w:rsid w:val="00B441A0"/>
    <w:rsid w:val="00B44311"/>
    <w:rsid w:val="00B448F3"/>
    <w:rsid w:val="00B44AD4"/>
    <w:rsid w:val="00B44CB5"/>
    <w:rsid w:val="00B44DF2"/>
    <w:rsid w:val="00B4511E"/>
    <w:rsid w:val="00B45BE9"/>
    <w:rsid w:val="00B460EA"/>
    <w:rsid w:val="00B46428"/>
    <w:rsid w:val="00B470DC"/>
    <w:rsid w:val="00B47C20"/>
    <w:rsid w:val="00B506F1"/>
    <w:rsid w:val="00B507D3"/>
    <w:rsid w:val="00B50A4A"/>
    <w:rsid w:val="00B50C67"/>
    <w:rsid w:val="00B50C7A"/>
    <w:rsid w:val="00B514D1"/>
    <w:rsid w:val="00B514DE"/>
    <w:rsid w:val="00B520D6"/>
    <w:rsid w:val="00B522E9"/>
    <w:rsid w:val="00B52677"/>
    <w:rsid w:val="00B52695"/>
    <w:rsid w:val="00B53497"/>
    <w:rsid w:val="00B534FE"/>
    <w:rsid w:val="00B54AC3"/>
    <w:rsid w:val="00B54BFE"/>
    <w:rsid w:val="00B5505A"/>
    <w:rsid w:val="00B550DB"/>
    <w:rsid w:val="00B552A3"/>
    <w:rsid w:val="00B553E1"/>
    <w:rsid w:val="00B5551F"/>
    <w:rsid w:val="00B559F5"/>
    <w:rsid w:val="00B55AF8"/>
    <w:rsid w:val="00B56051"/>
    <w:rsid w:val="00B561DE"/>
    <w:rsid w:val="00B56BB9"/>
    <w:rsid w:val="00B56E13"/>
    <w:rsid w:val="00B5755B"/>
    <w:rsid w:val="00B57B09"/>
    <w:rsid w:val="00B57D91"/>
    <w:rsid w:val="00B60408"/>
    <w:rsid w:val="00B60732"/>
    <w:rsid w:val="00B60F9D"/>
    <w:rsid w:val="00B611F3"/>
    <w:rsid w:val="00B61C49"/>
    <w:rsid w:val="00B6215A"/>
    <w:rsid w:val="00B62851"/>
    <w:rsid w:val="00B62A99"/>
    <w:rsid w:val="00B62AE6"/>
    <w:rsid w:val="00B62C11"/>
    <w:rsid w:val="00B62EA8"/>
    <w:rsid w:val="00B63106"/>
    <w:rsid w:val="00B63666"/>
    <w:rsid w:val="00B63C11"/>
    <w:rsid w:val="00B6471E"/>
    <w:rsid w:val="00B647B2"/>
    <w:rsid w:val="00B65AEA"/>
    <w:rsid w:val="00B65F14"/>
    <w:rsid w:val="00B65F48"/>
    <w:rsid w:val="00B66179"/>
    <w:rsid w:val="00B6619F"/>
    <w:rsid w:val="00B66721"/>
    <w:rsid w:val="00B668FE"/>
    <w:rsid w:val="00B67929"/>
    <w:rsid w:val="00B679E7"/>
    <w:rsid w:val="00B67B1D"/>
    <w:rsid w:val="00B67B3B"/>
    <w:rsid w:val="00B67E93"/>
    <w:rsid w:val="00B704FF"/>
    <w:rsid w:val="00B70636"/>
    <w:rsid w:val="00B70B6A"/>
    <w:rsid w:val="00B70CA5"/>
    <w:rsid w:val="00B70CF5"/>
    <w:rsid w:val="00B718C1"/>
    <w:rsid w:val="00B71A75"/>
    <w:rsid w:val="00B72086"/>
    <w:rsid w:val="00B720AA"/>
    <w:rsid w:val="00B725F0"/>
    <w:rsid w:val="00B72815"/>
    <w:rsid w:val="00B72B70"/>
    <w:rsid w:val="00B7374B"/>
    <w:rsid w:val="00B73A08"/>
    <w:rsid w:val="00B73D76"/>
    <w:rsid w:val="00B7435F"/>
    <w:rsid w:val="00B74576"/>
    <w:rsid w:val="00B75ABB"/>
    <w:rsid w:val="00B75B00"/>
    <w:rsid w:val="00B75C93"/>
    <w:rsid w:val="00B75D14"/>
    <w:rsid w:val="00B75FE2"/>
    <w:rsid w:val="00B763FC"/>
    <w:rsid w:val="00B7659A"/>
    <w:rsid w:val="00B7659D"/>
    <w:rsid w:val="00B76897"/>
    <w:rsid w:val="00B7694C"/>
    <w:rsid w:val="00B77014"/>
    <w:rsid w:val="00B773DE"/>
    <w:rsid w:val="00B77A1E"/>
    <w:rsid w:val="00B8026A"/>
    <w:rsid w:val="00B803C5"/>
    <w:rsid w:val="00B804B3"/>
    <w:rsid w:val="00B80917"/>
    <w:rsid w:val="00B81713"/>
    <w:rsid w:val="00B81A49"/>
    <w:rsid w:val="00B81C9A"/>
    <w:rsid w:val="00B81DFE"/>
    <w:rsid w:val="00B8213D"/>
    <w:rsid w:val="00B82473"/>
    <w:rsid w:val="00B824A3"/>
    <w:rsid w:val="00B8254D"/>
    <w:rsid w:val="00B82C77"/>
    <w:rsid w:val="00B82EF3"/>
    <w:rsid w:val="00B8316A"/>
    <w:rsid w:val="00B83595"/>
    <w:rsid w:val="00B835CA"/>
    <w:rsid w:val="00B83606"/>
    <w:rsid w:val="00B836FD"/>
    <w:rsid w:val="00B8376C"/>
    <w:rsid w:val="00B83BC6"/>
    <w:rsid w:val="00B83D66"/>
    <w:rsid w:val="00B83F25"/>
    <w:rsid w:val="00B8458D"/>
    <w:rsid w:val="00B8460A"/>
    <w:rsid w:val="00B846F9"/>
    <w:rsid w:val="00B847F6"/>
    <w:rsid w:val="00B848EC"/>
    <w:rsid w:val="00B8523A"/>
    <w:rsid w:val="00B8531C"/>
    <w:rsid w:val="00B858D0"/>
    <w:rsid w:val="00B86156"/>
    <w:rsid w:val="00B8674B"/>
    <w:rsid w:val="00B86790"/>
    <w:rsid w:val="00B86791"/>
    <w:rsid w:val="00B868F4"/>
    <w:rsid w:val="00B86DE2"/>
    <w:rsid w:val="00B8706D"/>
    <w:rsid w:val="00B87173"/>
    <w:rsid w:val="00B87728"/>
    <w:rsid w:val="00B87823"/>
    <w:rsid w:val="00B87B57"/>
    <w:rsid w:val="00B90329"/>
    <w:rsid w:val="00B9056F"/>
    <w:rsid w:val="00B906A4"/>
    <w:rsid w:val="00B90813"/>
    <w:rsid w:val="00B909B2"/>
    <w:rsid w:val="00B90CE4"/>
    <w:rsid w:val="00B90EB6"/>
    <w:rsid w:val="00B90F3A"/>
    <w:rsid w:val="00B911C1"/>
    <w:rsid w:val="00B914CB"/>
    <w:rsid w:val="00B91B6A"/>
    <w:rsid w:val="00B92008"/>
    <w:rsid w:val="00B92D8F"/>
    <w:rsid w:val="00B934D7"/>
    <w:rsid w:val="00B934F6"/>
    <w:rsid w:val="00B93B8E"/>
    <w:rsid w:val="00B93CB7"/>
    <w:rsid w:val="00B940F5"/>
    <w:rsid w:val="00B94841"/>
    <w:rsid w:val="00B94CD2"/>
    <w:rsid w:val="00B94D41"/>
    <w:rsid w:val="00B954EA"/>
    <w:rsid w:val="00B9559B"/>
    <w:rsid w:val="00B95E82"/>
    <w:rsid w:val="00B965E8"/>
    <w:rsid w:val="00B96876"/>
    <w:rsid w:val="00B96B7E"/>
    <w:rsid w:val="00B96BB3"/>
    <w:rsid w:val="00B96C56"/>
    <w:rsid w:val="00B97537"/>
    <w:rsid w:val="00B975E2"/>
    <w:rsid w:val="00B97AF7"/>
    <w:rsid w:val="00B97C65"/>
    <w:rsid w:val="00BA00FF"/>
    <w:rsid w:val="00BA0582"/>
    <w:rsid w:val="00BA1C7F"/>
    <w:rsid w:val="00BA1CC9"/>
    <w:rsid w:val="00BA1CCD"/>
    <w:rsid w:val="00BA2201"/>
    <w:rsid w:val="00BA2A27"/>
    <w:rsid w:val="00BA386E"/>
    <w:rsid w:val="00BA3A1D"/>
    <w:rsid w:val="00BA3E76"/>
    <w:rsid w:val="00BA3EFF"/>
    <w:rsid w:val="00BA43C8"/>
    <w:rsid w:val="00BA4448"/>
    <w:rsid w:val="00BA4493"/>
    <w:rsid w:val="00BA4B15"/>
    <w:rsid w:val="00BA4E09"/>
    <w:rsid w:val="00BA521D"/>
    <w:rsid w:val="00BA54FD"/>
    <w:rsid w:val="00BA60DC"/>
    <w:rsid w:val="00BA630D"/>
    <w:rsid w:val="00BA677B"/>
    <w:rsid w:val="00BA6DE8"/>
    <w:rsid w:val="00BA70F2"/>
    <w:rsid w:val="00BA7124"/>
    <w:rsid w:val="00BA72BF"/>
    <w:rsid w:val="00BA742D"/>
    <w:rsid w:val="00BA7657"/>
    <w:rsid w:val="00BB0860"/>
    <w:rsid w:val="00BB15AC"/>
    <w:rsid w:val="00BB1937"/>
    <w:rsid w:val="00BB1A1D"/>
    <w:rsid w:val="00BB1CAC"/>
    <w:rsid w:val="00BB2630"/>
    <w:rsid w:val="00BB2F17"/>
    <w:rsid w:val="00BB32B3"/>
    <w:rsid w:val="00BB3791"/>
    <w:rsid w:val="00BB41D0"/>
    <w:rsid w:val="00BB61BD"/>
    <w:rsid w:val="00BB63DF"/>
    <w:rsid w:val="00BB643C"/>
    <w:rsid w:val="00BB6538"/>
    <w:rsid w:val="00BB6A52"/>
    <w:rsid w:val="00BB6C37"/>
    <w:rsid w:val="00BB6F84"/>
    <w:rsid w:val="00BB707B"/>
    <w:rsid w:val="00BB7443"/>
    <w:rsid w:val="00BC0103"/>
    <w:rsid w:val="00BC0303"/>
    <w:rsid w:val="00BC0BA8"/>
    <w:rsid w:val="00BC13E8"/>
    <w:rsid w:val="00BC1F1E"/>
    <w:rsid w:val="00BC1F30"/>
    <w:rsid w:val="00BC2501"/>
    <w:rsid w:val="00BC3045"/>
    <w:rsid w:val="00BC31E1"/>
    <w:rsid w:val="00BC31FC"/>
    <w:rsid w:val="00BC3823"/>
    <w:rsid w:val="00BC4555"/>
    <w:rsid w:val="00BC456F"/>
    <w:rsid w:val="00BC45E9"/>
    <w:rsid w:val="00BC4E42"/>
    <w:rsid w:val="00BC4EFF"/>
    <w:rsid w:val="00BC54C7"/>
    <w:rsid w:val="00BC69F0"/>
    <w:rsid w:val="00BC6AD6"/>
    <w:rsid w:val="00BC7049"/>
    <w:rsid w:val="00BC7510"/>
    <w:rsid w:val="00BC7721"/>
    <w:rsid w:val="00BC78AE"/>
    <w:rsid w:val="00BC79CD"/>
    <w:rsid w:val="00BC7CE5"/>
    <w:rsid w:val="00BD0818"/>
    <w:rsid w:val="00BD0A9A"/>
    <w:rsid w:val="00BD0D52"/>
    <w:rsid w:val="00BD1076"/>
    <w:rsid w:val="00BD173E"/>
    <w:rsid w:val="00BD2785"/>
    <w:rsid w:val="00BD27E2"/>
    <w:rsid w:val="00BD2C46"/>
    <w:rsid w:val="00BD342A"/>
    <w:rsid w:val="00BD3E94"/>
    <w:rsid w:val="00BD3F25"/>
    <w:rsid w:val="00BD443B"/>
    <w:rsid w:val="00BD478F"/>
    <w:rsid w:val="00BD4881"/>
    <w:rsid w:val="00BD488E"/>
    <w:rsid w:val="00BD4BEC"/>
    <w:rsid w:val="00BD5083"/>
    <w:rsid w:val="00BD517D"/>
    <w:rsid w:val="00BD5549"/>
    <w:rsid w:val="00BD55F1"/>
    <w:rsid w:val="00BD565E"/>
    <w:rsid w:val="00BD58CD"/>
    <w:rsid w:val="00BD62D9"/>
    <w:rsid w:val="00BD66CF"/>
    <w:rsid w:val="00BD66D3"/>
    <w:rsid w:val="00BD6B3A"/>
    <w:rsid w:val="00BD6EAF"/>
    <w:rsid w:val="00BD7199"/>
    <w:rsid w:val="00BD7851"/>
    <w:rsid w:val="00BD799B"/>
    <w:rsid w:val="00BD7CF3"/>
    <w:rsid w:val="00BE0508"/>
    <w:rsid w:val="00BE06A3"/>
    <w:rsid w:val="00BE093C"/>
    <w:rsid w:val="00BE10EF"/>
    <w:rsid w:val="00BE12B4"/>
    <w:rsid w:val="00BE1BF0"/>
    <w:rsid w:val="00BE1C93"/>
    <w:rsid w:val="00BE21DD"/>
    <w:rsid w:val="00BE3057"/>
    <w:rsid w:val="00BE33A0"/>
    <w:rsid w:val="00BE3549"/>
    <w:rsid w:val="00BE3615"/>
    <w:rsid w:val="00BE3D3B"/>
    <w:rsid w:val="00BE431C"/>
    <w:rsid w:val="00BE5249"/>
    <w:rsid w:val="00BE54FC"/>
    <w:rsid w:val="00BE5566"/>
    <w:rsid w:val="00BE5F47"/>
    <w:rsid w:val="00BE6031"/>
    <w:rsid w:val="00BE6076"/>
    <w:rsid w:val="00BE63AE"/>
    <w:rsid w:val="00BE660B"/>
    <w:rsid w:val="00BE6A1B"/>
    <w:rsid w:val="00BE6C28"/>
    <w:rsid w:val="00BE6E4D"/>
    <w:rsid w:val="00BE7258"/>
    <w:rsid w:val="00BE7456"/>
    <w:rsid w:val="00BE7553"/>
    <w:rsid w:val="00BE76A2"/>
    <w:rsid w:val="00BE76B0"/>
    <w:rsid w:val="00BE7E05"/>
    <w:rsid w:val="00BE7EB0"/>
    <w:rsid w:val="00BF030D"/>
    <w:rsid w:val="00BF03B9"/>
    <w:rsid w:val="00BF0C50"/>
    <w:rsid w:val="00BF0FE3"/>
    <w:rsid w:val="00BF1371"/>
    <w:rsid w:val="00BF1F2D"/>
    <w:rsid w:val="00BF2059"/>
    <w:rsid w:val="00BF2735"/>
    <w:rsid w:val="00BF2F6B"/>
    <w:rsid w:val="00BF3563"/>
    <w:rsid w:val="00BF35CF"/>
    <w:rsid w:val="00BF35FD"/>
    <w:rsid w:val="00BF3627"/>
    <w:rsid w:val="00BF3859"/>
    <w:rsid w:val="00BF3A51"/>
    <w:rsid w:val="00BF4062"/>
    <w:rsid w:val="00BF408D"/>
    <w:rsid w:val="00BF48BB"/>
    <w:rsid w:val="00BF4B52"/>
    <w:rsid w:val="00BF4BF8"/>
    <w:rsid w:val="00BF54E5"/>
    <w:rsid w:val="00BF564B"/>
    <w:rsid w:val="00BF568F"/>
    <w:rsid w:val="00BF56C9"/>
    <w:rsid w:val="00BF57CA"/>
    <w:rsid w:val="00BF5A6B"/>
    <w:rsid w:val="00BF610F"/>
    <w:rsid w:val="00BF63BC"/>
    <w:rsid w:val="00BF6830"/>
    <w:rsid w:val="00BF6933"/>
    <w:rsid w:val="00BF6BAE"/>
    <w:rsid w:val="00BF7629"/>
    <w:rsid w:val="00BF792D"/>
    <w:rsid w:val="00BF7C45"/>
    <w:rsid w:val="00C0025A"/>
    <w:rsid w:val="00C002F5"/>
    <w:rsid w:val="00C00642"/>
    <w:rsid w:val="00C00F37"/>
    <w:rsid w:val="00C013F2"/>
    <w:rsid w:val="00C017F8"/>
    <w:rsid w:val="00C01ABB"/>
    <w:rsid w:val="00C01C66"/>
    <w:rsid w:val="00C01DE0"/>
    <w:rsid w:val="00C01ED5"/>
    <w:rsid w:val="00C01F04"/>
    <w:rsid w:val="00C01FA1"/>
    <w:rsid w:val="00C022F3"/>
    <w:rsid w:val="00C02DC1"/>
    <w:rsid w:val="00C034FE"/>
    <w:rsid w:val="00C03AEF"/>
    <w:rsid w:val="00C04340"/>
    <w:rsid w:val="00C04738"/>
    <w:rsid w:val="00C053E0"/>
    <w:rsid w:val="00C05895"/>
    <w:rsid w:val="00C05A2B"/>
    <w:rsid w:val="00C05C4E"/>
    <w:rsid w:val="00C05FDC"/>
    <w:rsid w:val="00C06735"/>
    <w:rsid w:val="00C06937"/>
    <w:rsid w:val="00C06983"/>
    <w:rsid w:val="00C06AFA"/>
    <w:rsid w:val="00C06D81"/>
    <w:rsid w:val="00C070FA"/>
    <w:rsid w:val="00C077C9"/>
    <w:rsid w:val="00C078DE"/>
    <w:rsid w:val="00C07E59"/>
    <w:rsid w:val="00C1012B"/>
    <w:rsid w:val="00C111E5"/>
    <w:rsid w:val="00C11288"/>
    <w:rsid w:val="00C113EB"/>
    <w:rsid w:val="00C11C21"/>
    <w:rsid w:val="00C12832"/>
    <w:rsid w:val="00C12983"/>
    <w:rsid w:val="00C12A45"/>
    <w:rsid w:val="00C12C1A"/>
    <w:rsid w:val="00C12C76"/>
    <w:rsid w:val="00C13478"/>
    <w:rsid w:val="00C13854"/>
    <w:rsid w:val="00C13871"/>
    <w:rsid w:val="00C1397C"/>
    <w:rsid w:val="00C13B62"/>
    <w:rsid w:val="00C14106"/>
    <w:rsid w:val="00C14D69"/>
    <w:rsid w:val="00C14E71"/>
    <w:rsid w:val="00C15ACE"/>
    <w:rsid w:val="00C15B65"/>
    <w:rsid w:val="00C16121"/>
    <w:rsid w:val="00C166BF"/>
    <w:rsid w:val="00C16897"/>
    <w:rsid w:val="00C16CE1"/>
    <w:rsid w:val="00C16F4D"/>
    <w:rsid w:val="00C17268"/>
    <w:rsid w:val="00C176FF"/>
    <w:rsid w:val="00C17D1F"/>
    <w:rsid w:val="00C2012F"/>
    <w:rsid w:val="00C213E2"/>
    <w:rsid w:val="00C219FA"/>
    <w:rsid w:val="00C2259E"/>
    <w:rsid w:val="00C22AC4"/>
    <w:rsid w:val="00C230FF"/>
    <w:rsid w:val="00C23839"/>
    <w:rsid w:val="00C242A8"/>
    <w:rsid w:val="00C24B63"/>
    <w:rsid w:val="00C24CE9"/>
    <w:rsid w:val="00C25351"/>
    <w:rsid w:val="00C2563E"/>
    <w:rsid w:val="00C25934"/>
    <w:rsid w:val="00C2593E"/>
    <w:rsid w:val="00C25D4D"/>
    <w:rsid w:val="00C25DDE"/>
    <w:rsid w:val="00C25F73"/>
    <w:rsid w:val="00C261DE"/>
    <w:rsid w:val="00C2638F"/>
    <w:rsid w:val="00C26953"/>
    <w:rsid w:val="00C269B5"/>
    <w:rsid w:val="00C26BED"/>
    <w:rsid w:val="00C26D31"/>
    <w:rsid w:val="00C26E26"/>
    <w:rsid w:val="00C26E59"/>
    <w:rsid w:val="00C26F8D"/>
    <w:rsid w:val="00C27703"/>
    <w:rsid w:val="00C27CFF"/>
    <w:rsid w:val="00C27F5F"/>
    <w:rsid w:val="00C304CB"/>
    <w:rsid w:val="00C3090A"/>
    <w:rsid w:val="00C30D12"/>
    <w:rsid w:val="00C30F22"/>
    <w:rsid w:val="00C310D3"/>
    <w:rsid w:val="00C3115B"/>
    <w:rsid w:val="00C312D8"/>
    <w:rsid w:val="00C3136C"/>
    <w:rsid w:val="00C31A06"/>
    <w:rsid w:val="00C31B59"/>
    <w:rsid w:val="00C329E6"/>
    <w:rsid w:val="00C33369"/>
    <w:rsid w:val="00C3361E"/>
    <w:rsid w:val="00C336E7"/>
    <w:rsid w:val="00C343CF"/>
    <w:rsid w:val="00C34579"/>
    <w:rsid w:val="00C346A5"/>
    <w:rsid w:val="00C34849"/>
    <w:rsid w:val="00C34EB2"/>
    <w:rsid w:val="00C3552F"/>
    <w:rsid w:val="00C35834"/>
    <w:rsid w:val="00C35853"/>
    <w:rsid w:val="00C36527"/>
    <w:rsid w:val="00C36ACD"/>
    <w:rsid w:val="00C36D86"/>
    <w:rsid w:val="00C36D89"/>
    <w:rsid w:val="00C36F29"/>
    <w:rsid w:val="00C3797A"/>
    <w:rsid w:val="00C37BE2"/>
    <w:rsid w:val="00C37C44"/>
    <w:rsid w:val="00C37D08"/>
    <w:rsid w:val="00C37D88"/>
    <w:rsid w:val="00C37F30"/>
    <w:rsid w:val="00C4009F"/>
    <w:rsid w:val="00C40584"/>
    <w:rsid w:val="00C40715"/>
    <w:rsid w:val="00C40973"/>
    <w:rsid w:val="00C409C9"/>
    <w:rsid w:val="00C411D7"/>
    <w:rsid w:val="00C4147E"/>
    <w:rsid w:val="00C415C8"/>
    <w:rsid w:val="00C41DA5"/>
    <w:rsid w:val="00C4216E"/>
    <w:rsid w:val="00C423B5"/>
    <w:rsid w:val="00C427C4"/>
    <w:rsid w:val="00C42D3E"/>
    <w:rsid w:val="00C43B6F"/>
    <w:rsid w:val="00C441EF"/>
    <w:rsid w:val="00C44325"/>
    <w:rsid w:val="00C44B5D"/>
    <w:rsid w:val="00C455BC"/>
    <w:rsid w:val="00C45A97"/>
    <w:rsid w:val="00C45F70"/>
    <w:rsid w:val="00C46598"/>
    <w:rsid w:val="00C465E6"/>
    <w:rsid w:val="00C465F8"/>
    <w:rsid w:val="00C4684D"/>
    <w:rsid w:val="00C46A85"/>
    <w:rsid w:val="00C4769A"/>
    <w:rsid w:val="00C476B6"/>
    <w:rsid w:val="00C47724"/>
    <w:rsid w:val="00C47735"/>
    <w:rsid w:val="00C47B78"/>
    <w:rsid w:val="00C47D27"/>
    <w:rsid w:val="00C47E1C"/>
    <w:rsid w:val="00C50094"/>
    <w:rsid w:val="00C50B76"/>
    <w:rsid w:val="00C51B5B"/>
    <w:rsid w:val="00C51CBA"/>
    <w:rsid w:val="00C51E4D"/>
    <w:rsid w:val="00C5316F"/>
    <w:rsid w:val="00C53E66"/>
    <w:rsid w:val="00C544B1"/>
    <w:rsid w:val="00C546AB"/>
    <w:rsid w:val="00C54AF1"/>
    <w:rsid w:val="00C54D03"/>
    <w:rsid w:val="00C54E4A"/>
    <w:rsid w:val="00C5524D"/>
    <w:rsid w:val="00C55965"/>
    <w:rsid w:val="00C55993"/>
    <w:rsid w:val="00C55E76"/>
    <w:rsid w:val="00C5606C"/>
    <w:rsid w:val="00C564D3"/>
    <w:rsid w:val="00C5694D"/>
    <w:rsid w:val="00C56A15"/>
    <w:rsid w:val="00C56A3D"/>
    <w:rsid w:val="00C56FB4"/>
    <w:rsid w:val="00C571FA"/>
    <w:rsid w:val="00C57394"/>
    <w:rsid w:val="00C575AD"/>
    <w:rsid w:val="00C57824"/>
    <w:rsid w:val="00C6031E"/>
    <w:rsid w:val="00C60390"/>
    <w:rsid w:val="00C603A3"/>
    <w:rsid w:val="00C60550"/>
    <w:rsid w:val="00C60804"/>
    <w:rsid w:val="00C60886"/>
    <w:rsid w:val="00C609AB"/>
    <w:rsid w:val="00C6138E"/>
    <w:rsid w:val="00C616E3"/>
    <w:rsid w:val="00C6177E"/>
    <w:rsid w:val="00C61EF8"/>
    <w:rsid w:val="00C63136"/>
    <w:rsid w:val="00C6333E"/>
    <w:rsid w:val="00C63B40"/>
    <w:rsid w:val="00C642AA"/>
    <w:rsid w:val="00C6465C"/>
    <w:rsid w:val="00C64A0B"/>
    <w:rsid w:val="00C64B56"/>
    <w:rsid w:val="00C650F6"/>
    <w:rsid w:val="00C654D4"/>
    <w:rsid w:val="00C65B8F"/>
    <w:rsid w:val="00C65FA3"/>
    <w:rsid w:val="00C6625F"/>
    <w:rsid w:val="00C66975"/>
    <w:rsid w:val="00C67286"/>
    <w:rsid w:val="00C67910"/>
    <w:rsid w:val="00C704CE"/>
    <w:rsid w:val="00C70AF8"/>
    <w:rsid w:val="00C70C50"/>
    <w:rsid w:val="00C70DA5"/>
    <w:rsid w:val="00C71001"/>
    <w:rsid w:val="00C712B1"/>
    <w:rsid w:val="00C71453"/>
    <w:rsid w:val="00C7150E"/>
    <w:rsid w:val="00C716A7"/>
    <w:rsid w:val="00C716A9"/>
    <w:rsid w:val="00C71975"/>
    <w:rsid w:val="00C72206"/>
    <w:rsid w:val="00C729D7"/>
    <w:rsid w:val="00C72A3A"/>
    <w:rsid w:val="00C730D4"/>
    <w:rsid w:val="00C7334D"/>
    <w:rsid w:val="00C733EC"/>
    <w:rsid w:val="00C73FD8"/>
    <w:rsid w:val="00C74850"/>
    <w:rsid w:val="00C74E85"/>
    <w:rsid w:val="00C7552E"/>
    <w:rsid w:val="00C75C83"/>
    <w:rsid w:val="00C75F17"/>
    <w:rsid w:val="00C76CDF"/>
    <w:rsid w:val="00C7728F"/>
    <w:rsid w:val="00C77C2A"/>
    <w:rsid w:val="00C77D58"/>
    <w:rsid w:val="00C80834"/>
    <w:rsid w:val="00C80FC9"/>
    <w:rsid w:val="00C811FB"/>
    <w:rsid w:val="00C82CC8"/>
    <w:rsid w:val="00C82D3A"/>
    <w:rsid w:val="00C82DEF"/>
    <w:rsid w:val="00C82F41"/>
    <w:rsid w:val="00C831F3"/>
    <w:rsid w:val="00C831FE"/>
    <w:rsid w:val="00C83662"/>
    <w:rsid w:val="00C83D02"/>
    <w:rsid w:val="00C8460C"/>
    <w:rsid w:val="00C84656"/>
    <w:rsid w:val="00C85255"/>
    <w:rsid w:val="00C854F1"/>
    <w:rsid w:val="00C858C7"/>
    <w:rsid w:val="00C85DC7"/>
    <w:rsid w:val="00C86094"/>
    <w:rsid w:val="00C86229"/>
    <w:rsid w:val="00C86371"/>
    <w:rsid w:val="00C86B5E"/>
    <w:rsid w:val="00C86B93"/>
    <w:rsid w:val="00C86BEC"/>
    <w:rsid w:val="00C86D97"/>
    <w:rsid w:val="00C871B1"/>
    <w:rsid w:val="00C87FE2"/>
    <w:rsid w:val="00C900A0"/>
    <w:rsid w:val="00C910BF"/>
    <w:rsid w:val="00C9115A"/>
    <w:rsid w:val="00C91AA5"/>
    <w:rsid w:val="00C91CCB"/>
    <w:rsid w:val="00C9282F"/>
    <w:rsid w:val="00C92981"/>
    <w:rsid w:val="00C93211"/>
    <w:rsid w:val="00C932FB"/>
    <w:rsid w:val="00C93A8B"/>
    <w:rsid w:val="00C93B84"/>
    <w:rsid w:val="00C93D09"/>
    <w:rsid w:val="00C93D99"/>
    <w:rsid w:val="00C93F9F"/>
    <w:rsid w:val="00C9400C"/>
    <w:rsid w:val="00C95075"/>
    <w:rsid w:val="00C9629E"/>
    <w:rsid w:val="00C9651C"/>
    <w:rsid w:val="00C967AC"/>
    <w:rsid w:val="00C96D9A"/>
    <w:rsid w:val="00C96EE8"/>
    <w:rsid w:val="00C9784D"/>
    <w:rsid w:val="00CA00EB"/>
    <w:rsid w:val="00CA01FB"/>
    <w:rsid w:val="00CA09D5"/>
    <w:rsid w:val="00CA09DA"/>
    <w:rsid w:val="00CA0F5A"/>
    <w:rsid w:val="00CA157A"/>
    <w:rsid w:val="00CA18E8"/>
    <w:rsid w:val="00CA1910"/>
    <w:rsid w:val="00CA1DEA"/>
    <w:rsid w:val="00CA3527"/>
    <w:rsid w:val="00CA3BFA"/>
    <w:rsid w:val="00CA3E6F"/>
    <w:rsid w:val="00CA44C4"/>
    <w:rsid w:val="00CA460A"/>
    <w:rsid w:val="00CA462D"/>
    <w:rsid w:val="00CA4949"/>
    <w:rsid w:val="00CA4AB2"/>
    <w:rsid w:val="00CA4EA1"/>
    <w:rsid w:val="00CA523A"/>
    <w:rsid w:val="00CA53E0"/>
    <w:rsid w:val="00CA5697"/>
    <w:rsid w:val="00CA5747"/>
    <w:rsid w:val="00CA58AB"/>
    <w:rsid w:val="00CA5A26"/>
    <w:rsid w:val="00CA5C5D"/>
    <w:rsid w:val="00CA61B8"/>
    <w:rsid w:val="00CA62F4"/>
    <w:rsid w:val="00CA66F4"/>
    <w:rsid w:val="00CA6B78"/>
    <w:rsid w:val="00CA6D74"/>
    <w:rsid w:val="00CA7ACB"/>
    <w:rsid w:val="00CA7B43"/>
    <w:rsid w:val="00CA7CE5"/>
    <w:rsid w:val="00CA7EB5"/>
    <w:rsid w:val="00CA7F80"/>
    <w:rsid w:val="00CB13BA"/>
    <w:rsid w:val="00CB2106"/>
    <w:rsid w:val="00CB2302"/>
    <w:rsid w:val="00CB2462"/>
    <w:rsid w:val="00CB2F7F"/>
    <w:rsid w:val="00CB37C9"/>
    <w:rsid w:val="00CB38C1"/>
    <w:rsid w:val="00CB42D3"/>
    <w:rsid w:val="00CB4835"/>
    <w:rsid w:val="00CB486B"/>
    <w:rsid w:val="00CB4F79"/>
    <w:rsid w:val="00CB50FF"/>
    <w:rsid w:val="00CB53CE"/>
    <w:rsid w:val="00CB5ECE"/>
    <w:rsid w:val="00CB6165"/>
    <w:rsid w:val="00CB642D"/>
    <w:rsid w:val="00CB6A36"/>
    <w:rsid w:val="00CB711F"/>
    <w:rsid w:val="00CB774D"/>
    <w:rsid w:val="00CB7764"/>
    <w:rsid w:val="00CB77A7"/>
    <w:rsid w:val="00CB7ADD"/>
    <w:rsid w:val="00CC05C2"/>
    <w:rsid w:val="00CC0E32"/>
    <w:rsid w:val="00CC0F55"/>
    <w:rsid w:val="00CC1254"/>
    <w:rsid w:val="00CC13DE"/>
    <w:rsid w:val="00CC14E8"/>
    <w:rsid w:val="00CC1523"/>
    <w:rsid w:val="00CC1812"/>
    <w:rsid w:val="00CC184A"/>
    <w:rsid w:val="00CC1ADF"/>
    <w:rsid w:val="00CC213A"/>
    <w:rsid w:val="00CC423A"/>
    <w:rsid w:val="00CC426F"/>
    <w:rsid w:val="00CC457C"/>
    <w:rsid w:val="00CC56D8"/>
    <w:rsid w:val="00CC5895"/>
    <w:rsid w:val="00CC5F55"/>
    <w:rsid w:val="00CC6143"/>
    <w:rsid w:val="00CC628A"/>
    <w:rsid w:val="00CC6748"/>
    <w:rsid w:val="00CC6A8A"/>
    <w:rsid w:val="00CC6C56"/>
    <w:rsid w:val="00CC6D2B"/>
    <w:rsid w:val="00CC70C8"/>
    <w:rsid w:val="00CC72AF"/>
    <w:rsid w:val="00CC7391"/>
    <w:rsid w:val="00CC74CC"/>
    <w:rsid w:val="00CD0532"/>
    <w:rsid w:val="00CD05C8"/>
    <w:rsid w:val="00CD0E7B"/>
    <w:rsid w:val="00CD11E0"/>
    <w:rsid w:val="00CD14EC"/>
    <w:rsid w:val="00CD2552"/>
    <w:rsid w:val="00CD27EE"/>
    <w:rsid w:val="00CD28BF"/>
    <w:rsid w:val="00CD295B"/>
    <w:rsid w:val="00CD2EBD"/>
    <w:rsid w:val="00CD4123"/>
    <w:rsid w:val="00CD4328"/>
    <w:rsid w:val="00CD433D"/>
    <w:rsid w:val="00CD4881"/>
    <w:rsid w:val="00CD52FF"/>
    <w:rsid w:val="00CD53DE"/>
    <w:rsid w:val="00CD5642"/>
    <w:rsid w:val="00CD6116"/>
    <w:rsid w:val="00CD61E0"/>
    <w:rsid w:val="00CD68A0"/>
    <w:rsid w:val="00CD6E4A"/>
    <w:rsid w:val="00CD7023"/>
    <w:rsid w:val="00CD7069"/>
    <w:rsid w:val="00CD76E7"/>
    <w:rsid w:val="00CD7717"/>
    <w:rsid w:val="00CD779A"/>
    <w:rsid w:val="00CE000C"/>
    <w:rsid w:val="00CE017B"/>
    <w:rsid w:val="00CE09B8"/>
    <w:rsid w:val="00CE1089"/>
    <w:rsid w:val="00CE12C0"/>
    <w:rsid w:val="00CE14AD"/>
    <w:rsid w:val="00CE1616"/>
    <w:rsid w:val="00CE2677"/>
    <w:rsid w:val="00CE34E8"/>
    <w:rsid w:val="00CE3CDD"/>
    <w:rsid w:val="00CE3D59"/>
    <w:rsid w:val="00CE3DAE"/>
    <w:rsid w:val="00CE3DDE"/>
    <w:rsid w:val="00CE3F36"/>
    <w:rsid w:val="00CE45EF"/>
    <w:rsid w:val="00CE46CE"/>
    <w:rsid w:val="00CE4794"/>
    <w:rsid w:val="00CE5279"/>
    <w:rsid w:val="00CE5960"/>
    <w:rsid w:val="00CE62D7"/>
    <w:rsid w:val="00CE65F7"/>
    <w:rsid w:val="00CE6612"/>
    <w:rsid w:val="00CE6B08"/>
    <w:rsid w:val="00CE6FF6"/>
    <w:rsid w:val="00CE73BF"/>
    <w:rsid w:val="00CE7D8B"/>
    <w:rsid w:val="00CF003F"/>
    <w:rsid w:val="00CF0F0B"/>
    <w:rsid w:val="00CF141A"/>
    <w:rsid w:val="00CF2892"/>
    <w:rsid w:val="00CF29A2"/>
    <w:rsid w:val="00CF2B6F"/>
    <w:rsid w:val="00CF2C86"/>
    <w:rsid w:val="00CF2F60"/>
    <w:rsid w:val="00CF2FEE"/>
    <w:rsid w:val="00CF3E2D"/>
    <w:rsid w:val="00CF40CA"/>
    <w:rsid w:val="00CF43B3"/>
    <w:rsid w:val="00CF458C"/>
    <w:rsid w:val="00CF4657"/>
    <w:rsid w:val="00CF4D94"/>
    <w:rsid w:val="00CF4E45"/>
    <w:rsid w:val="00CF6BC9"/>
    <w:rsid w:val="00CF7355"/>
    <w:rsid w:val="00CF7410"/>
    <w:rsid w:val="00CF7C07"/>
    <w:rsid w:val="00D004AE"/>
    <w:rsid w:val="00D0090D"/>
    <w:rsid w:val="00D00AAE"/>
    <w:rsid w:val="00D0159C"/>
    <w:rsid w:val="00D01815"/>
    <w:rsid w:val="00D0354B"/>
    <w:rsid w:val="00D03694"/>
    <w:rsid w:val="00D036EF"/>
    <w:rsid w:val="00D03D1F"/>
    <w:rsid w:val="00D040CB"/>
    <w:rsid w:val="00D043A0"/>
    <w:rsid w:val="00D049E6"/>
    <w:rsid w:val="00D05329"/>
    <w:rsid w:val="00D05B89"/>
    <w:rsid w:val="00D05C06"/>
    <w:rsid w:val="00D05E76"/>
    <w:rsid w:val="00D06191"/>
    <w:rsid w:val="00D06927"/>
    <w:rsid w:val="00D06A0C"/>
    <w:rsid w:val="00D06E06"/>
    <w:rsid w:val="00D06ED3"/>
    <w:rsid w:val="00D06F8E"/>
    <w:rsid w:val="00D071AC"/>
    <w:rsid w:val="00D072E5"/>
    <w:rsid w:val="00D07413"/>
    <w:rsid w:val="00D07423"/>
    <w:rsid w:val="00D075FE"/>
    <w:rsid w:val="00D0788F"/>
    <w:rsid w:val="00D079E2"/>
    <w:rsid w:val="00D07D17"/>
    <w:rsid w:val="00D1032C"/>
    <w:rsid w:val="00D103EB"/>
    <w:rsid w:val="00D106DA"/>
    <w:rsid w:val="00D107D4"/>
    <w:rsid w:val="00D10D63"/>
    <w:rsid w:val="00D11265"/>
    <w:rsid w:val="00D11354"/>
    <w:rsid w:val="00D116C7"/>
    <w:rsid w:val="00D1175A"/>
    <w:rsid w:val="00D11908"/>
    <w:rsid w:val="00D11AFB"/>
    <w:rsid w:val="00D123C5"/>
    <w:rsid w:val="00D12541"/>
    <w:rsid w:val="00D12664"/>
    <w:rsid w:val="00D12781"/>
    <w:rsid w:val="00D12B77"/>
    <w:rsid w:val="00D12BFD"/>
    <w:rsid w:val="00D12E3F"/>
    <w:rsid w:val="00D1363D"/>
    <w:rsid w:val="00D14227"/>
    <w:rsid w:val="00D145D3"/>
    <w:rsid w:val="00D146B5"/>
    <w:rsid w:val="00D14C39"/>
    <w:rsid w:val="00D15105"/>
    <w:rsid w:val="00D163E3"/>
    <w:rsid w:val="00D16475"/>
    <w:rsid w:val="00D16671"/>
    <w:rsid w:val="00D1697F"/>
    <w:rsid w:val="00D172E3"/>
    <w:rsid w:val="00D173BC"/>
    <w:rsid w:val="00D178FF"/>
    <w:rsid w:val="00D17AF1"/>
    <w:rsid w:val="00D17B6F"/>
    <w:rsid w:val="00D17EC2"/>
    <w:rsid w:val="00D201B3"/>
    <w:rsid w:val="00D208A0"/>
    <w:rsid w:val="00D20979"/>
    <w:rsid w:val="00D21570"/>
    <w:rsid w:val="00D215CB"/>
    <w:rsid w:val="00D215EA"/>
    <w:rsid w:val="00D216B2"/>
    <w:rsid w:val="00D21FB5"/>
    <w:rsid w:val="00D223EB"/>
    <w:rsid w:val="00D224BC"/>
    <w:rsid w:val="00D228BB"/>
    <w:rsid w:val="00D228FA"/>
    <w:rsid w:val="00D22B47"/>
    <w:rsid w:val="00D240A0"/>
    <w:rsid w:val="00D24372"/>
    <w:rsid w:val="00D246E3"/>
    <w:rsid w:val="00D25A4C"/>
    <w:rsid w:val="00D2662D"/>
    <w:rsid w:val="00D2665F"/>
    <w:rsid w:val="00D269F7"/>
    <w:rsid w:val="00D26AD6"/>
    <w:rsid w:val="00D26B35"/>
    <w:rsid w:val="00D26C60"/>
    <w:rsid w:val="00D26FA6"/>
    <w:rsid w:val="00D2721B"/>
    <w:rsid w:val="00D274A8"/>
    <w:rsid w:val="00D27D02"/>
    <w:rsid w:val="00D304BF"/>
    <w:rsid w:val="00D30C2C"/>
    <w:rsid w:val="00D3141F"/>
    <w:rsid w:val="00D318E5"/>
    <w:rsid w:val="00D32059"/>
    <w:rsid w:val="00D3254E"/>
    <w:rsid w:val="00D3274A"/>
    <w:rsid w:val="00D32A14"/>
    <w:rsid w:val="00D32F80"/>
    <w:rsid w:val="00D33092"/>
    <w:rsid w:val="00D337CA"/>
    <w:rsid w:val="00D33A21"/>
    <w:rsid w:val="00D33D0D"/>
    <w:rsid w:val="00D33EFF"/>
    <w:rsid w:val="00D3480D"/>
    <w:rsid w:val="00D34973"/>
    <w:rsid w:val="00D34A3E"/>
    <w:rsid w:val="00D34D76"/>
    <w:rsid w:val="00D3507A"/>
    <w:rsid w:val="00D35486"/>
    <w:rsid w:val="00D35761"/>
    <w:rsid w:val="00D35864"/>
    <w:rsid w:val="00D3592C"/>
    <w:rsid w:val="00D35F3E"/>
    <w:rsid w:val="00D36088"/>
    <w:rsid w:val="00D3729B"/>
    <w:rsid w:val="00D4007A"/>
    <w:rsid w:val="00D402C9"/>
    <w:rsid w:val="00D404B9"/>
    <w:rsid w:val="00D4063D"/>
    <w:rsid w:val="00D40A5E"/>
    <w:rsid w:val="00D40AEB"/>
    <w:rsid w:val="00D40DDA"/>
    <w:rsid w:val="00D40E11"/>
    <w:rsid w:val="00D4114E"/>
    <w:rsid w:val="00D41387"/>
    <w:rsid w:val="00D41555"/>
    <w:rsid w:val="00D41782"/>
    <w:rsid w:val="00D4229E"/>
    <w:rsid w:val="00D424FA"/>
    <w:rsid w:val="00D42603"/>
    <w:rsid w:val="00D4292B"/>
    <w:rsid w:val="00D429BC"/>
    <w:rsid w:val="00D42E48"/>
    <w:rsid w:val="00D433E3"/>
    <w:rsid w:val="00D4367A"/>
    <w:rsid w:val="00D436C1"/>
    <w:rsid w:val="00D44537"/>
    <w:rsid w:val="00D448C2"/>
    <w:rsid w:val="00D44AE7"/>
    <w:rsid w:val="00D44D29"/>
    <w:rsid w:val="00D452CF"/>
    <w:rsid w:val="00D45404"/>
    <w:rsid w:val="00D4621B"/>
    <w:rsid w:val="00D4646D"/>
    <w:rsid w:val="00D46A18"/>
    <w:rsid w:val="00D46EA4"/>
    <w:rsid w:val="00D47074"/>
    <w:rsid w:val="00D47097"/>
    <w:rsid w:val="00D47539"/>
    <w:rsid w:val="00D47585"/>
    <w:rsid w:val="00D475BF"/>
    <w:rsid w:val="00D47A1D"/>
    <w:rsid w:val="00D504E1"/>
    <w:rsid w:val="00D50510"/>
    <w:rsid w:val="00D507E5"/>
    <w:rsid w:val="00D508C2"/>
    <w:rsid w:val="00D50EEB"/>
    <w:rsid w:val="00D514B8"/>
    <w:rsid w:val="00D51630"/>
    <w:rsid w:val="00D517A5"/>
    <w:rsid w:val="00D523A1"/>
    <w:rsid w:val="00D52448"/>
    <w:rsid w:val="00D52A13"/>
    <w:rsid w:val="00D52AFC"/>
    <w:rsid w:val="00D52C14"/>
    <w:rsid w:val="00D52D6C"/>
    <w:rsid w:val="00D52F75"/>
    <w:rsid w:val="00D5305F"/>
    <w:rsid w:val="00D533A3"/>
    <w:rsid w:val="00D5362E"/>
    <w:rsid w:val="00D53688"/>
    <w:rsid w:val="00D54287"/>
    <w:rsid w:val="00D54856"/>
    <w:rsid w:val="00D54E0A"/>
    <w:rsid w:val="00D551B0"/>
    <w:rsid w:val="00D55231"/>
    <w:rsid w:val="00D555DF"/>
    <w:rsid w:val="00D55893"/>
    <w:rsid w:val="00D55BA3"/>
    <w:rsid w:val="00D55D9E"/>
    <w:rsid w:val="00D55E29"/>
    <w:rsid w:val="00D56932"/>
    <w:rsid w:val="00D573AF"/>
    <w:rsid w:val="00D60095"/>
    <w:rsid w:val="00D603CF"/>
    <w:rsid w:val="00D60A76"/>
    <w:rsid w:val="00D620AA"/>
    <w:rsid w:val="00D621B9"/>
    <w:rsid w:val="00D6221B"/>
    <w:rsid w:val="00D62792"/>
    <w:rsid w:val="00D6286A"/>
    <w:rsid w:val="00D62900"/>
    <w:rsid w:val="00D62B58"/>
    <w:rsid w:val="00D62D98"/>
    <w:rsid w:val="00D63703"/>
    <w:rsid w:val="00D63EE9"/>
    <w:rsid w:val="00D63F8A"/>
    <w:rsid w:val="00D6432C"/>
    <w:rsid w:val="00D645AD"/>
    <w:rsid w:val="00D645F6"/>
    <w:rsid w:val="00D6462E"/>
    <w:rsid w:val="00D64A69"/>
    <w:rsid w:val="00D64B9C"/>
    <w:rsid w:val="00D6502E"/>
    <w:rsid w:val="00D6505C"/>
    <w:rsid w:val="00D652D5"/>
    <w:rsid w:val="00D66277"/>
    <w:rsid w:val="00D6631A"/>
    <w:rsid w:val="00D667FB"/>
    <w:rsid w:val="00D6684E"/>
    <w:rsid w:val="00D66E00"/>
    <w:rsid w:val="00D670B3"/>
    <w:rsid w:val="00D67627"/>
    <w:rsid w:val="00D67E91"/>
    <w:rsid w:val="00D67FF4"/>
    <w:rsid w:val="00D70324"/>
    <w:rsid w:val="00D70505"/>
    <w:rsid w:val="00D706E6"/>
    <w:rsid w:val="00D70A31"/>
    <w:rsid w:val="00D711D3"/>
    <w:rsid w:val="00D7147F"/>
    <w:rsid w:val="00D71A3E"/>
    <w:rsid w:val="00D71E13"/>
    <w:rsid w:val="00D72157"/>
    <w:rsid w:val="00D7287A"/>
    <w:rsid w:val="00D72F17"/>
    <w:rsid w:val="00D73461"/>
    <w:rsid w:val="00D73576"/>
    <w:rsid w:val="00D73615"/>
    <w:rsid w:val="00D7384B"/>
    <w:rsid w:val="00D73AEB"/>
    <w:rsid w:val="00D745DE"/>
    <w:rsid w:val="00D754A4"/>
    <w:rsid w:val="00D75692"/>
    <w:rsid w:val="00D75D29"/>
    <w:rsid w:val="00D75DE0"/>
    <w:rsid w:val="00D76397"/>
    <w:rsid w:val="00D764D9"/>
    <w:rsid w:val="00D76E27"/>
    <w:rsid w:val="00D76FEA"/>
    <w:rsid w:val="00D77293"/>
    <w:rsid w:val="00D77B59"/>
    <w:rsid w:val="00D77E1E"/>
    <w:rsid w:val="00D80AAE"/>
    <w:rsid w:val="00D80BD6"/>
    <w:rsid w:val="00D8159D"/>
    <w:rsid w:val="00D816FB"/>
    <w:rsid w:val="00D8190D"/>
    <w:rsid w:val="00D81F45"/>
    <w:rsid w:val="00D821F6"/>
    <w:rsid w:val="00D82665"/>
    <w:rsid w:val="00D82DD2"/>
    <w:rsid w:val="00D83001"/>
    <w:rsid w:val="00D8385A"/>
    <w:rsid w:val="00D8394E"/>
    <w:rsid w:val="00D8395C"/>
    <w:rsid w:val="00D83C54"/>
    <w:rsid w:val="00D83DA6"/>
    <w:rsid w:val="00D83E67"/>
    <w:rsid w:val="00D8429A"/>
    <w:rsid w:val="00D84EEE"/>
    <w:rsid w:val="00D84FDE"/>
    <w:rsid w:val="00D85370"/>
    <w:rsid w:val="00D857FC"/>
    <w:rsid w:val="00D85967"/>
    <w:rsid w:val="00D85EBA"/>
    <w:rsid w:val="00D86205"/>
    <w:rsid w:val="00D86473"/>
    <w:rsid w:val="00D868F1"/>
    <w:rsid w:val="00D86FA9"/>
    <w:rsid w:val="00D87168"/>
    <w:rsid w:val="00D87228"/>
    <w:rsid w:val="00D872E3"/>
    <w:rsid w:val="00D8730E"/>
    <w:rsid w:val="00D8785A"/>
    <w:rsid w:val="00D87B8E"/>
    <w:rsid w:val="00D90D1E"/>
    <w:rsid w:val="00D90DDB"/>
    <w:rsid w:val="00D91544"/>
    <w:rsid w:val="00D91621"/>
    <w:rsid w:val="00D916D2"/>
    <w:rsid w:val="00D91D2C"/>
    <w:rsid w:val="00D91F64"/>
    <w:rsid w:val="00D91F67"/>
    <w:rsid w:val="00D922B0"/>
    <w:rsid w:val="00D927B5"/>
    <w:rsid w:val="00D92F4C"/>
    <w:rsid w:val="00D93424"/>
    <w:rsid w:val="00D93668"/>
    <w:rsid w:val="00D93B65"/>
    <w:rsid w:val="00D93D37"/>
    <w:rsid w:val="00D93F15"/>
    <w:rsid w:val="00D93F26"/>
    <w:rsid w:val="00D94ACA"/>
    <w:rsid w:val="00D94B3B"/>
    <w:rsid w:val="00D94EA0"/>
    <w:rsid w:val="00D95245"/>
    <w:rsid w:val="00D954CD"/>
    <w:rsid w:val="00D96235"/>
    <w:rsid w:val="00D96899"/>
    <w:rsid w:val="00D9746D"/>
    <w:rsid w:val="00D975AC"/>
    <w:rsid w:val="00D97862"/>
    <w:rsid w:val="00D97C86"/>
    <w:rsid w:val="00D97FC0"/>
    <w:rsid w:val="00DA012C"/>
    <w:rsid w:val="00DA01E8"/>
    <w:rsid w:val="00DA09B1"/>
    <w:rsid w:val="00DA0C65"/>
    <w:rsid w:val="00DA0D65"/>
    <w:rsid w:val="00DA145D"/>
    <w:rsid w:val="00DA173D"/>
    <w:rsid w:val="00DA1F66"/>
    <w:rsid w:val="00DA226C"/>
    <w:rsid w:val="00DA24AA"/>
    <w:rsid w:val="00DA25C7"/>
    <w:rsid w:val="00DA2724"/>
    <w:rsid w:val="00DA2835"/>
    <w:rsid w:val="00DA2D27"/>
    <w:rsid w:val="00DA2D78"/>
    <w:rsid w:val="00DA361C"/>
    <w:rsid w:val="00DA3F50"/>
    <w:rsid w:val="00DA3F53"/>
    <w:rsid w:val="00DA3F56"/>
    <w:rsid w:val="00DA401F"/>
    <w:rsid w:val="00DA40E6"/>
    <w:rsid w:val="00DA44B8"/>
    <w:rsid w:val="00DA455F"/>
    <w:rsid w:val="00DA45D0"/>
    <w:rsid w:val="00DA46FF"/>
    <w:rsid w:val="00DA478A"/>
    <w:rsid w:val="00DA4935"/>
    <w:rsid w:val="00DA49C8"/>
    <w:rsid w:val="00DA4CCE"/>
    <w:rsid w:val="00DA4E4D"/>
    <w:rsid w:val="00DA5131"/>
    <w:rsid w:val="00DA532D"/>
    <w:rsid w:val="00DA5454"/>
    <w:rsid w:val="00DA5950"/>
    <w:rsid w:val="00DA5B3E"/>
    <w:rsid w:val="00DA5C0E"/>
    <w:rsid w:val="00DA5F98"/>
    <w:rsid w:val="00DA62C0"/>
    <w:rsid w:val="00DA6B22"/>
    <w:rsid w:val="00DA74F4"/>
    <w:rsid w:val="00DA7672"/>
    <w:rsid w:val="00DB0AA2"/>
    <w:rsid w:val="00DB0EAC"/>
    <w:rsid w:val="00DB0F8B"/>
    <w:rsid w:val="00DB106C"/>
    <w:rsid w:val="00DB11B9"/>
    <w:rsid w:val="00DB1241"/>
    <w:rsid w:val="00DB1307"/>
    <w:rsid w:val="00DB13A0"/>
    <w:rsid w:val="00DB1A7B"/>
    <w:rsid w:val="00DB1AC3"/>
    <w:rsid w:val="00DB1B47"/>
    <w:rsid w:val="00DB1DD3"/>
    <w:rsid w:val="00DB2B1F"/>
    <w:rsid w:val="00DB2DB0"/>
    <w:rsid w:val="00DB313F"/>
    <w:rsid w:val="00DB379C"/>
    <w:rsid w:val="00DB3D99"/>
    <w:rsid w:val="00DB459D"/>
    <w:rsid w:val="00DB4963"/>
    <w:rsid w:val="00DB4C3F"/>
    <w:rsid w:val="00DB4D07"/>
    <w:rsid w:val="00DB5254"/>
    <w:rsid w:val="00DB6168"/>
    <w:rsid w:val="00DB6352"/>
    <w:rsid w:val="00DB66F7"/>
    <w:rsid w:val="00DB672F"/>
    <w:rsid w:val="00DB6ABD"/>
    <w:rsid w:val="00DB6E1D"/>
    <w:rsid w:val="00DB6F56"/>
    <w:rsid w:val="00DB7637"/>
    <w:rsid w:val="00DB7C33"/>
    <w:rsid w:val="00DB7EB3"/>
    <w:rsid w:val="00DC0140"/>
    <w:rsid w:val="00DC0556"/>
    <w:rsid w:val="00DC0574"/>
    <w:rsid w:val="00DC06F0"/>
    <w:rsid w:val="00DC081B"/>
    <w:rsid w:val="00DC0985"/>
    <w:rsid w:val="00DC09F7"/>
    <w:rsid w:val="00DC0A9E"/>
    <w:rsid w:val="00DC177B"/>
    <w:rsid w:val="00DC1BC7"/>
    <w:rsid w:val="00DC2239"/>
    <w:rsid w:val="00DC2B6C"/>
    <w:rsid w:val="00DC3969"/>
    <w:rsid w:val="00DC3A41"/>
    <w:rsid w:val="00DC3FD5"/>
    <w:rsid w:val="00DC4510"/>
    <w:rsid w:val="00DC47AB"/>
    <w:rsid w:val="00DC48E9"/>
    <w:rsid w:val="00DC4911"/>
    <w:rsid w:val="00DC4C10"/>
    <w:rsid w:val="00DC4FC1"/>
    <w:rsid w:val="00DC5676"/>
    <w:rsid w:val="00DC5677"/>
    <w:rsid w:val="00DC5756"/>
    <w:rsid w:val="00DC5E65"/>
    <w:rsid w:val="00DC6541"/>
    <w:rsid w:val="00DC6B07"/>
    <w:rsid w:val="00DC6B8A"/>
    <w:rsid w:val="00DC71D4"/>
    <w:rsid w:val="00DC7600"/>
    <w:rsid w:val="00DC773E"/>
    <w:rsid w:val="00DC79C0"/>
    <w:rsid w:val="00DC7F53"/>
    <w:rsid w:val="00DD088E"/>
    <w:rsid w:val="00DD0A25"/>
    <w:rsid w:val="00DD0B81"/>
    <w:rsid w:val="00DD1042"/>
    <w:rsid w:val="00DD19DC"/>
    <w:rsid w:val="00DD1D6B"/>
    <w:rsid w:val="00DD1D73"/>
    <w:rsid w:val="00DD23E3"/>
    <w:rsid w:val="00DD32B1"/>
    <w:rsid w:val="00DD3A49"/>
    <w:rsid w:val="00DD3D34"/>
    <w:rsid w:val="00DD3F3F"/>
    <w:rsid w:val="00DD435E"/>
    <w:rsid w:val="00DD451D"/>
    <w:rsid w:val="00DD47A6"/>
    <w:rsid w:val="00DD4C17"/>
    <w:rsid w:val="00DD4F53"/>
    <w:rsid w:val="00DD51FB"/>
    <w:rsid w:val="00DD54FB"/>
    <w:rsid w:val="00DD5F64"/>
    <w:rsid w:val="00DD611C"/>
    <w:rsid w:val="00DD6201"/>
    <w:rsid w:val="00DD6A1F"/>
    <w:rsid w:val="00DD7584"/>
    <w:rsid w:val="00DD75D6"/>
    <w:rsid w:val="00DD7C31"/>
    <w:rsid w:val="00DE0049"/>
    <w:rsid w:val="00DE04A2"/>
    <w:rsid w:val="00DE05A5"/>
    <w:rsid w:val="00DE0C5F"/>
    <w:rsid w:val="00DE0DA8"/>
    <w:rsid w:val="00DE0F15"/>
    <w:rsid w:val="00DE11AB"/>
    <w:rsid w:val="00DE136B"/>
    <w:rsid w:val="00DE142B"/>
    <w:rsid w:val="00DE18E2"/>
    <w:rsid w:val="00DE1B49"/>
    <w:rsid w:val="00DE1BC7"/>
    <w:rsid w:val="00DE20F4"/>
    <w:rsid w:val="00DE2256"/>
    <w:rsid w:val="00DE349A"/>
    <w:rsid w:val="00DE374C"/>
    <w:rsid w:val="00DE37A1"/>
    <w:rsid w:val="00DE3D72"/>
    <w:rsid w:val="00DE3DC6"/>
    <w:rsid w:val="00DE3EC1"/>
    <w:rsid w:val="00DE4090"/>
    <w:rsid w:val="00DE4F9C"/>
    <w:rsid w:val="00DE53FD"/>
    <w:rsid w:val="00DE58C4"/>
    <w:rsid w:val="00DE6050"/>
    <w:rsid w:val="00DE633D"/>
    <w:rsid w:val="00DE63B7"/>
    <w:rsid w:val="00DE699E"/>
    <w:rsid w:val="00DE71FB"/>
    <w:rsid w:val="00DE7936"/>
    <w:rsid w:val="00DF0099"/>
    <w:rsid w:val="00DF05AB"/>
    <w:rsid w:val="00DF0755"/>
    <w:rsid w:val="00DF09EF"/>
    <w:rsid w:val="00DF1672"/>
    <w:rsid w:val="00DF173B"/>
    <w:rsid w:val="00DF179D"/>
    <w:rsid w:val="00DF17CB"/>
    <w:rsid w:val="00DF1DBD"/>
    <w:rsid w:val="00DF20B6"/>
    <w:rsid w:val="00DF23D3"/>
    <w:rsid w:val="00DF24CD"/>
    <w:rsid w:val="00DF2F11"/>
    <w:rsid w:val="00DF3134"/>
    <w:rsid w:val="00DF360A"/>
    <w:rsid w:val="00DF3F8B"/>
    <w:rsid w:val="00DF4016"/>
    <w:rsid w:val="00DF4261"/>
    <w:rsid w:val="00DF48CB"/>
    <w:rsid w:val="00DF4C1C"/>
    <w:rsid w:val="00DF4DA0"/>
    <w:rsid w:val="00DF5174"/>
    <w:rsid w:val="00DF5EC9"/>
    <w:rsid w:val="00DF5F40"/>
    <w:rsid w:val="00DF5FAA"/>
    <w:rsid w:val="00DF601B"/>
    <w:rsid w:val="00DF6195"/>
    <w:rsid w:val="00DF6896"/>
    <w:rsid w:val="00DF6A0E"/>
    <w:rsid w:val="00DF6B62"/>
    <w:rsid w:val="00DF702C"/>
    <w:rsid w:val="00DF725D"/>
    <w:rsid w:val="00DF7B08"/>
    <w:rsid w:val="00DF7E76"/>
    <w:rsid w:val="00E0033C"/>
    <w:rsid w:val="00E006E2"/>
    <w:rsid w:val="00E00CC3"/>
    <w:rsid w:val="00E00EA4"/>
    <w:rsid w:val="00E015C4"/>
    <w:rsid w:val="00E02271"/>
    <w:rsid w:val="00E02533"/>
    <w:rsid w:val="00E02B74"/>
    <w:rsid w:val="00E02C33"/>
    <w:rsid w:val="00E03C29"/>
    <w:rsid w:val="00E049A8"/>
    <w:rsid w:val="00E04A22"/>
    <w:rsid w:val="00E04CD9"/>
    <w:rsid w:val="00E05416"/>
    <w:rsid w:val="00E05464"/>
    <w:rsid w:val="00E054D8"/>
    <w:rsid w:val="00E06067"/>
    <w:rsid w:val="00E063D6"/>
    <w:rsid w:val="00E06667"/>
    <w:rsid w:val="00E06AD6"/>
    <w:rsid w:val="00E06B7A"/>
    <w:rsid w:val="00E06DCC"/>
    <w:rsid w:val="00E0744F"/>
    <w:rsid w:val="00E07B50"/>
    <w:rsid w:val="00E07D3A"/>
    <w:rsid w:val="00E100D7"/>
    <w:rsid w:val="00E10302"/>
    <w:rsid w:val="00E104F3"/>
    <w:rsid w:val="00E10798"/>
    <w:rsid w:val="00E111E1"/>
    <w:rsid w:val="00E11436"/>
    <w:rsid w:val="00E1174C"/>
    <w:rsid w:val="00E1192F"/>
    <w:rsid w:val="00E11937"/>
    <w:rsid w:val="00E1199C"/>
    <w:rsid w:val="00E11B10"/>
    <w:rsid w:val="00E11E5B"/>
    <w:rsid w:val="00E1206B"/>
    <w:rsid w:val="00E12D0D"/>
    <w:rsid w:val="00E12D6C"/>
    <w:rsid w:val="00E132AE"/>
    <w:rsid w:val="00E133EB"/>
    <w:rsid w:val="00E1341E"/>
    <w:rsid w:val="00E134C7"/>
    <w:rsid w:val="00E137D9"/>
    <w:rsid w:val="00E138BF"/>
    <w:rsid w:val="00E13B3E"/>
    <w:rsid w:val="00E13C5C"/>
    <w:rsid w:val="00E13C64"/>
    <w:rsid w:val="00E141EC"/>
    <w:rsid w:val="00E1430D"/>
    <w:rsid w:val="00E1454E"/>
    <w:rsid w:val="00E14677"/>
    <w:rsid w:val="00E14F09"/>
    <w:rsid w:val="00E15176"/>
    <w:rsid w:val="00E151B9"/>
    <w:rsid w:val="00E15A28"/>
    <w:rsid w:val="00E164A2"/>
    <w:rsid w:val="00E1656B"/>
    <w:rsid w:val="00E166C9"/>
    <w:rsid w:val="00E17451"/>
    <w:rsid w:val="00E177CD"/>
    <w:rsid w:val="00E178CA"/>
    <w:rsid w:val="00E179AC"/>
    <w:rsid w:val="00E17B89"/>
    <w:rsid w:val="00E17D40"/>
    <w:rsid w:val="00E17E38"/>
    <w:rsid w:val="00E20001"/>
    <w:rsid w:val="00E20056"/>
    <w:rsid w:val="00E20192"/>
    <w:rsid w:val="00E20394"/>
    <w:rsid w:val="00E2041E"/>
    <w:rsid w:val="00E208DD"/>
    <w:rsid w:val="00E2113E"/>
    <w:rsid w:val="00E212FB"/>
    <w:rsid w:val="00E216D9"/>
    <w:rsid w:val="00E21997"/>
    <w:rsid w:val="00E21DCF"/>
    <w:rsid w:val="00E21ED8"/>
    <w:rsid w:val="00E22014"/>
    <w:rsid w:val="00E220E2"/>
    <w:rsid w:val="00E22471"/>
    <w:rsid w:val="00E23448"/>
    <w:rsid w:val="00E23626"/>
    <w:rsid w:val="00E23BC7"/>
    <w:rsid w:val="00E2411C"/>
    <w:rsid w:val="00E24839"/>
    <w:rsid w:val="00E24B4F"/>
    <w:rsid w:val="00E24BFF"/>
    <w:rsid w:val="00E24F94"/>
    <w:rsid w:val="00E2568C"/>
    <w:rsid w:val="00E256C5"/>
    <w:rsid w:val="00E25B9F"/>
    <w:rsid w:val="00E25BBA"/>
    <w:rsid w:val="00E2685B"/>
    <w:rsid w:val="00E26D6B"/>
    <w:rsid w:val="00E273A9"/>
    <w:rsid w:val="00E278E5"/>
    <w:rsid w:val="00E27FE6"/>
    <w:rsid w:val="00E30A09"/>
    <w:rsid w:val="00E30AE3"/>
    <w:rsid w:val="00E30B12"/>
    <w:rsid w:val="00E30EEE"/>
    <w:rsid w:val="00E310ED"/>
    <w:rsid w:val="00E314DD"/>
    <w:rsid w:val="00E31584"/>
    <w:rsid w:val="00E317E5"/>
    <w:rsid w:val="00E31BCA"/>
    <w:rsid w:val="00E3250F"/>
    <w:rsid w:val="00E326EF"/>
    <w:rsid w:val="00E32761"/>
    <w:rsid w:val="00E32A87"/>
    <w:rsid w:val="00E32F52"/>
    <w:rsid w:val="00E33057"/>
    <w:rsid w:val="00E331E7"/>
    <w:rsid w:val="00E3377E"/>
    <w:rsid w:val="00E337E4"/>
    <w:rsid w:val="00E338FA"/>
    <w:rsid w:val="00E339BC"/>
    <w:rsid w:val="00E339DB"/>
    <w:rsid w:val="00E33BB6"/>
    <w:rsid w:val="00E33D43"/>
    <w:rsid w:val="00E33FDB"/>
    <w:rsid w:val="00E34429"/>
    <w:rsid w:val="00E3443B"/>
    <w:rsid w:val="00E346EB"/>
    <w:rsid w:val="00E347EF"/>
    <w:rsid w:val="00E3597D"/>
    <w:rsid w:val="00E35985"/>
    <w:rsid w:val="00E35FD0"/>
    <w:rsid w:val="00E3654F"/>
    <w:rsid w:val="00E36FF7"/>
    <w:rsid w:val="00E3702D"/>
    <w:rsid w:val="00E373A1"/>
    <w:rsid w:val="00E4050E"/>
    <w:rsid w:val="00E4052D"/>
    <w:rsid w:val="00E406B9"/>
    <w:rsid w:val="00E409B0"/>
    <w:rsid w:val="00E409C5"/>
    <w:rsid w:val="00E40E7D"/>
    <w:rsid w:val="00E41A01"/>
    <w:rsid w:val="00E421FB"/>
    <w:rsid w:val="00E42696"/>
    <w:rsid w:val="00E428CB"/>
    <w:rsid w:val="00E42ACC"/>
    <w:rsid w:val="00E42C2F"/>
    <w:rsid w:val="00E42DBB"/>
    <w:rsid w:val="00E432A8"/>
    <w:rsid w:val="00E4339A"/>
    <w:rsid w:val="00E4379E"/>
    <w:rsid w:val="00E43C7E"/>
    <w:rsid w:val="00E44380"/>
    <w:rsid w:val="00E44B0F"/>
    <w:rsid w:val="00E44D2A"/>
    <w:rsid w:val="00E457DD"/>
    <w:rsid w:val="00E45EA5"/>
    <w:rsid w:val="00E46065"/>
    <w:rsid w:val="00E4625A"/>
    <w:rsid w:val="00E47551"/>
    <w:rsid w:val="00E477A5"/>
    <w:rsid w:val="00E50582"/>
    <w:rsid w:val="00E50807"/>
    <w:rsid w:val="00E509A9"/>
    <w:rsid w:val="00E512B3"/>
    <w:rsid w:val="00E5175E"/>
    <w:rsid w:val="00E517E8"/>
    <w:rsid w:val="00E521B1"/>
    <w:rsid w:val="00E522F9"/>
    <w:rsid w:val="00E52335"/>
    <w:rsid w:val="00E5249F"/>
    <w:rsid w:val="00E526ED"/>
    <w:rsid w:val="00E52A89"/>
    <w:rsid w:val="00E52B43"/>
    <w:rsid w:val="00E530ED"/>
    <w:rsid w:val="00E53405"/>
    <w:rsid w:val="00E53574"/>
    <w:rsid w:val="00E53CDE"/>
    <w:rsid w:val="00E5433E"/>
    <w:rsid w:val="00E54369"/>
    <w:rsid w:val="00E543B2"/>
    <w:rsid w:val="00E545E0"/>
    <w:rsid w:val="00E555F0"/>
    <w:rsid w:val="00E55795"/>
    <w:rsid w:val="00E55BDD"/>
    <w:rsid w:val="00E55E3F"/>
    <w:rsid w:val="00E564B9"/>
    <w:rsid w:val="00E566C8"/>
    <w:rsid w:val="00E56F90"/>
    <w:rsid w:val="00E57037"/>
    <w:rsid w:val="00E57455"/>
    <w:rsid w:val="00E5776A"/>
    <w:rsid w:val="00E57D5E"/>
    <w:rsid w:val="00E600EF"/>
    <w:rsid w:val="00E60376"/>
    <w:rsid w:val="00E608E4"/>
    <w:rsid w:val="00E60987"/>
    <w:rsid w:val="00E6130A"/>
    <w:rsid w:val="00E614E5"/>
    <w:rsid w:val="00E61BEC"/>
    <w:rsid w:val="00E61C49"/>
    <w:rsid w:val="00E62160"/>
    <w:rsid w:val="00E622B4"/>
    <w:rsid w:val="00E62365"/>
    <w:rsid w:val="00E626B0"/>
    <w:rsid w:val="00E628C5"/>
    <w:rsid w:val="00E62F36"/>
    <w:rsid w:val="00E63430"/>
    <w:rsid w:val="00E63842"/>
    <w:rsid w:val="00E63A1D"/>
    <w:rsid w:val="00E63C26"/>
    <w:rsid w:val="00E63CC5"/>
    <w:rsid w:val="00E63E24"/>
    <w:rsid w:val="00E6447E"/>
    <w:rsid w:val="00E64508"/>
    <w:rsid w:val="00E64735"/>
    <w:rsid w:val="00E64F4D"/>
    <w:rsid w:val="00E65EE6"/>
    <w:rsid w:val="00E6635B"/>
    <w:rsid w:val="00E66749"/>
    <w:rsid w:val="00E6675D"/>
    <w:rsid w:val="00E66772"/>
    <w:rsid w:val="00E667B3"/>
    <w:rsid w:val="00E66855"/>
    <w:rsid w:val="00E668E6"/>
    <w:rsid w:val="00E669CA"/>
    <w:rsid w:val="00E66B12"/>
    <w:rsid w:val="00E66E4C"/>
    <w:rsid w:val="00E6732C"/>
    <w:rsid w:val="00E67D1C"/>
    <w:rsid w:val="00E67D5F"/>
    <w:rsid w:val="00E707F0"/>
    <w:rsid w:val="00E71372"/>
    <w:rsid w:val="00E71825"/>
    <w:rsid w:val="00E71B86"/>
    <w:rsid w:val="00E71BA8"/>
    <w:rsid w:val="00E72716"/>
    <w:rsid w:val="00E7273F"/>
    <w:rsid w:val="00E7302B"/>
    <w:rsid w:val="00E73AE5"/>
    <w:rsid w:val="00E73B00"/>
    <w:rsid w:val="00E73CDA"/>
    <w:rsid w:val="00E73FEA"/>
    <w:rsid w:val="00E74ADF"/>
    <w:rsid w:val="00E74B39"/>
    <w:rsid w:val="00E75277"/>
    <w:rsid w:val="00E752DE"/>
    <w:rsid w:val="00E7537B"/>
    <w:rsid w:val="00E757BD"/>
    <w:rsid w:val="00E76233"/>
    <w:rsid w:val="00E7641C"/>
    <w:rsid w:val="00E76491"/>
    <w:rsid w:val="00E7699B"/>
    <w:rsid w:val="00E76A46"/>
    <w:rsid w:val="00E76A9B"/>
    <w:rsid w:val="00E76E85"/>
    <w:rsid w:val="00E8031C"/>
    <w:rsid w:val="00E80624"/>
    <w:rsid w:val="00E807DD"/>
    <w:rsid w:val="00E809F4"/>
    <w:rsid w:val="00E80BA2"/>
    <w:rsid w:val="00E80C73"/>
    <w:rsid w:val="00E80E18"/>
    <w:rsid w:val="00E80E5F"/>
    <w:rsid w:val="00E80F42"/>
    <w:rsid w:val="00E824F7"/>
    <w:rsid w:val="00E826F3"/>
    <w:rsid w:val="00E82701"/>
    <w:rsid w:val="00E82AF3"/>
    <w:rsid w:val="00E82E19"/>
    <w:rsid w:val="00E83469"/>
    <w:rsid w:val="00E83ACD"/>
    <w:rsid w:val="00E83DFF"/>
    <w:rsid w:val="00E83E63"/>
    <w:rsid w:val="00E83F15"/>
    <w:rsid w:val="00E84378"/>
    <w:rsid w:val="00E84404"/>
    <w:rsid w:val="00E84CB3"/>
    <w:rsid w:val="00E85515"/>
    <w:rsid w:val="00E856C7"/>
    <w:rsid w:val="00E857AF"/>
    <w:rsid w:val="00E85823"/>
    <w:rsid w:val="00E8612A"/>
    <w:rsid w:val="00E862EC"/>
    <w:rsid w:val="00E8635F"/>
    <w:rsid w:val="00E87D55"/>
    <w:rsid w:val="00E9068B"/>
    <w:rsid w:val="00E911D8"/>
    <w:rsid w:val="00E913D7"/>
    <w:rsid w:val="00E9149C"/>
    <w:rsid w:val="00E91A07"/>
    <w:rsid w:val="00E91C99"/>
    <w:rsid w:val="00E91CB3"/>
    <w:rsid w:val="00E921D2"/>
    <w:rsid w:val="00E929DD"/>
    <w:rsid w:val="00E93356"/>
    <w:rsid w:val="00E9381A"/>
    <w:rsid w:val="00E93A6E"/>
    <w:rsid w:val="00E94413"/>
    <w:rsid w:val="00E945DB"/>
    <w:rsid w:val="00E9468E"/>
    <w:rsid w:val="00E946DF"/>
    <w:rsid w:val="00E953D6"/>
    <w:rsid w:val="00E95597"/>
    <w:rsid w:val="00E95A34"/>
    <w:rsid w:val="00E96D61"/>
    <w:rsid w:val="00E96EBF"/>
    <w:rsid w:val="00E96EDC"/>
    <w:rsid w:val="00E97137"/>
    <w:rsid w:val="00E971F0"/>
    <w:rsid w:val="00E972D4"/>
    <w:rsid w:val="00E97993"/>
    <w:rsid w:val="00E97F59"/>
    <w:rsid w:val="00E97FCB"/>
    <w:rsid w:val="00EA008B"/>
    <w:rsid w:val="00EA02AD"/>
    <w:rsid w:val="00EA056F"/>
    <w:rsid w:val="00EA1240"/>
    <w:rsid w:val="00EA1241"/>
    <w:rsid w:val="00EA1385"/>
    <w:rsid w:val="00EA1584"/>
    <w:rsid w:val="00EA1AB4"/>
    <w:rsid w:val="00EA3D35"/>
    <w:rsid w:val="00EA4858"/>
    <w:rsid w:val="00EA4DF9"/>
    <w:rsid w:val="00EA4E58"/>
    <w:rsid w:val="00EA567D"/>
    <w:rsid w:val="00EA58A9"/>
    <w:rsid w:val="00EA5A0D"/>
    <w:rsid w:val="00EA5D8E"/>
    <w:rsid w:val="00EA6A48"/>
    <w:rsid w:val="00EA6C2C"/>
    <w:rsid w:val="00EA7145"/>
    <w:rsid w:val="00EA75ED"/>
    <w:rsid w:val="00EA7DB7"/>
    <w:rsid w:val="00EA7E83"/>
    <w:rsid w:val="00EA7EB5"/>
    <w:rsid w:val="00EB023A"/>
    <w:rsid w:val="00EB08CE"/>
    <w:rsid w:val="00EB0AB8"/>
    <w:rsid w:val="00EB0D4D"/>
    <w:rsid w:val="00EB15CE"/>
    <w:rsid w:val="00EB1A32"/>
    <w:rsid w:val="00EB1E36"/>
    <w:rsid w:val="00EB1F1F"/>
    <w:rsid w:val="00EB204F"/>
    <w:rsid w:val="00EB232F"/>
    <w:rsid w:val="00EB31CC"/>
    <w:rsid w:val="00EB321D"/>
    <w:rsid w:val="00EB33F8"/>
    <w:rsid w:val="00EB35A7"/>
    <w:rsid w:val="00EB36E8"/>
    <w:rsid w:val="00EB3782"/>
    <w:rsid w:val="00EB3F0B"/>
    <w:rsid w:val="00EB4F73"/>
    <w:rsid w:val="00EB4FBA"/>
    <w:rsid w:val="00EB547A"/>
    <w:rsid w:val="00EB5494"/>
    <w:rsid w:val="00EB5B2D"/>
    <w:rsid w:val="00EB6025"/>
    <w:rsid w:val="00EB6190"/>
    <w:rsid w:val="00EB633E"/>
    <w:rsid w:val="00EB663D"/>
    <w:rsid w:val="00EB6F71"/>
    <w:rsid w:val="00EB6FB6"/>
    <w:rsid w:val="00EB782D"/>
    <w:rsid w:val="00EB7885"/>
    <w:rsid w:val="00EB79A2"/>
    <w:rsid w:val="00EB7FB5"/>
    <w:rsid w:val="00EC024C"/>
    <w:rsid w:val="00EC0728"/>
    <w:rsid w:val="00EC075D"/>
    <w:rsid w:val="00EC0C5D"/>
    <w:rsid w:val="00EC10C5"/>
    <w:rsid w:val="00EC11D3"/>
    <w:rsid w:val="00EC124B"/>
    <w:rsid w:val="00EC148D"/>
    <w:rsid w:val="00EC1C12"/>
    <w:rsid w:val="00EC1C2E"/>
    <w:rsid w:val="00EC21F8"/>
    <w:rsid w:val="00EC23A7"/>
    <w:rsid w:val="00EC29D7"/>
    <w:rsid w:val="00EC2FFE"/>
    <w:rsid w:val="00EC3739"/>
    <w:rsid w:val="00EC3ADA"/>
    <w:rsid w:val="00EC3DA6"/>
    <w:rsid w:val="00EC3E4F"/>
    <w:rsid w:val="00EC4283"/>
    <w:rsid w:val="00EC4A3E"/>
    <w:rsid w:val="00EC5519"/>
    <w:rsid w:val="00EC60B8"/>
    <w:rsid w:val="00EC6146"/>
    <w:rsid w:val="00EC661E"/>
    <w:rsid w:val="00EC670E"/>
    <w:rsid w:val="00EC69EC"/>
    <w:rsid w:val="00EC6C7F"/>
    <w:rsid w:val="00EC6D08"/>
    <w:rsid w:val="00EC731B"/>
    <w:rsid w:val="00EC7853"/>
    <w:rsid w:val="00EC794B"/>
    <w:rsid w:val="00EC7E01"/>
    <w:rsid w:val="00ED001D"/>
    <w:rsid w:val="00ED0A5D"/>
    <w:rsid w:val="00ED0EEC"/>
    <w:rsid w:val="00ED13E4"/>
    <w:rsid w:val="00ED15B6"/>
    <w:rsid w:val="00ED1867"/>
    <w:rsid w:val="00ED18A8"/>
    <w:rsid w:val="00ED1D53"/>
    <w:rsid w:val="00ED1D9F"/>
    <w:rsid w:val="00ED2600"/>
    <w:rsid w:val="00ED26C2"/>
    <w:rsid w:val="00ED2741"/>
    <w:rsid w:val="00ED2C39"/>
    <w:rsid w:val="00ED3084"/>
    <w:rsid w:val="00ED32D4"/>
    <w:rsid w:val="00ED374F"/>
    <w:rsid w:val="00ED432A"/>
    <w:rsid w:val="00ED46B2"/>
    <w:rsid w:val="00ED486E"/>
    <w:rsid w:val="00ED4B35"/>
    <w:rsid w:val="00ED4FD3"/>
    <w:rsid w:val="00ED508A"/>
    <w:rsid w:val="00ED5138"/>
    <w:rsid w:val="00ED5CBB"/>
    <w:rsid w:val="00ED6510"/>
    <w:rsid w:val="00ED669B"/>
    <w:rsid w:val="00ED6BB4"/>
    <w:rsid w:val="00ED7B6E"/>
    <w:rsid w:val="00ED7EA7"/>
    <w:rsid w:val="00EE06D4"/>
    <w:rsid w:val="00EE08E0"/>
    <w:rsid w:val="00EE0C32"/>
    <w:rsid w:val="00EE0E87"/>
    <w:rsid w:val="00EE104B"/>
    <w:rsid w:val="00EE1114"/>
    <w:rsid w:val="00EE12FC"/>
    <w:rsid w:val="00EE1509"/>
    <w:rsid w:val="00EE1577"/>
    <w:rsid w:val="00EE1CBF"/>
    <w:rsid w:val="00EE1D7E"/>
    <w:rsid w:val="00EE23B3"/>
    <w:rsid w:val="00EE23E3"/>
    <w:rsid w:val="00EE261D"/>
    <w:rsid w:val="00EE27FB"/>
    <w:rsid w:val="00EE2959"/>
    <w:rsid w:val="00EE319C"/>
    <w:rsid w:val="00EE326C"/>
    <w:rsid w:val="00EE328D"/>
    <w:rsid w:val="00EE36AA"/>
    <w:rsid w:val="00EE36DD"/>
    <w:rsid w:val="00EE3810"/>
    <w:rsid w:val="00EE3DB5"/>
    <w:rsid w:val="00EE4BF3"/>
    <w:rsid w:val="00EE4CCA"/>
    <w:rsid w:val="00EE51CE"/>
    <w:rsid w:val="00EE578C"/>
    <w:rsid w:val="00EE5961"/>
    <w:rsid w:val="00EE5AC7"/>
    <w:rsid w:val="00EE5CE2"/>
    <w:rsid w:val="00EE60DB"/>
    <w:rsid w:val="00EE65A1"/>
    <w:rsid w:val="00EE6A88"/>
    <w:rsid w:val="00EE781B"/>
    <w:rsid w:val="00EE7B16"/>
    <w:rsid w:val="00EE7FA3"/>
    <w:rsid w:val="00EF030A"/>
    <w:rsid w:val="00EF051D"/>
    <w:rsid w:val="00EF07AF"/>
    <w:rsid w:val="00EF0942"/>
    <w:rsid w:val="00EF0975"/>
    <w:rsid w:val="00EF0CA6"/>
    <w:rsid w:val="00EF0DC0"/>
    <w:rsid w:val="00EF1403"/>
    <w:rsid w:val="00EF2543"/>
    <w:rsid w:val="00EF288B"/>
    <w:rsid w:val="00EF289E"/>
    <w:rsid w:val="00EF341E"/>
    <w:rsid w:val="00EF361E"/>
    <w:rsid w:val="00EF3EAB"/>
    <w:rsid w:val="00EF3FFE"/>
    <w:rsid w:val="00EF488C"/>
    <w:rsid w:val="00EF4F08"/>
    <w:rsid w:val="00EF53B8"/>
    <w:rsid w:val="00EF54CA"/>
    <w:rsid w:val="00EF57C4"/>
    <w:rsid w:val="00EF5BA3"/>
    <w:rsid w:val="00EF634C"/>
    <w:rsid w:val="00EF6673"/>
    <w:rsid w:val="00EF66B9"/>
    <w:rsid w:val="00EF6714"/>
    <w:rsid w:val="00EF68DE"/>
    <w:rsid w:val="00EF699E"/>
    <w:rsid w:val="00EF6B28"/>
    <w:rsid w:val="00EF7157"/>
    <w:rsid w:val="00EF7330"/>
    <w:rsid w:val="00EF7C91"/>
    <w:rsid w:val="00EF7D85"/>
    <w:rsid w:val="00F00D2D"/>
    <w:rsid w:val="00F00DC7"/>
    <w:rsid w:val="00F00E57"/>
    <w:rsid w:val="00F013E5"/>
    <w:rsid w:val="00F01569"/>
    <w:rsid w:val="00F01840"/>
    <w:rsid w:val="00F0249D"/>
    <w:rsid w:val="00F03270"/>
    <w:rsid w:val="00F03716"/>
    <w:rsid w:val="00F03A47"/>
    <w:rsid w:val="00F03CAA"/>
    <w:rsid w:val="00F041D7"/>
    <w:rsid w:val="00F042D0"/>
    <w:rsid w:val="00F04377"/>
    <w:rsid w:val="00F04EDA"/>
    <w:rsid w:val="00F05308"/>
    <w:rsid w:val="00F05BE3"/>
    <w:rsid w:val="00F05CB3"/>
    <w:rsid w:val="00F05E02"/>
    <w:rsid w:val="00F05EA6"/>
    <w:rsid w:val="00F062EF"/>
    <w:rsid w:val="00F0650D"/>
    <w:rsid w:val="00F0656C"/>
    <w:rsid w:val="00F0700B"/>
    <w:rsid w:val="00F07023"/>
    <w:rsid w:val="00F07086"/>
    <w:rsid w:val="00F0718C"/>
    <w:rsid w:val="00F0747A"/>
    <w:rsid w:val="00F07A18"/>
    <w:rsid w:val="00F10056"/>
    <w:rsid w:val="00F100A3"/>
    <w:rsid w:val="00F10D6E"/>
    <w:rsid w:val="00F10DD9"/>
    <w:rsid w:val="00F11B3F"/>
    <w:rsid w:val="00F11B74"/>
    <w:rsid w:val="00F11BC0"/>
    <w:rsid w:val="00F11EBF"/>
    <w:rsid w:val="00F120A8"/>
    <w:rsid w:val="00F128A7"/>
    <w:rsid w:val="00F12A97"/>
    <w:rsid w:val="00F12D69"/>
    <w:rsid w:val="00F12E98"/>
    <w:rsid w:val="00F1305A"/>
    <w:rsid w:val="00F13484"/>
    <w:rsid w:val="00F1384D"/>
    <w:rsid w:val="00F13B0A"/>
    <w:rsid w:val="00F13FA5"/>
    <w:rsid w:val="00F14270"/>
    <w:rsid w:val="00F147EF"/>
    <w:rsid w:val="00F14F71"/>
    <w:rsid w:val="00F15270"/>
    <w:rsid w:val="00F15525"/>
    <w:rsid w:val="00F158F8"/>
    <w:rsid w:val="00F15D01"/>
    <w:rsid w:val="00F15D40"/>
    <w:rsid w:val="00F15E08"/>
    <w:rsid w:val="00F15E3F"/>
    <w:rsid w:val="00F16005"/>
    <w:rsid w:val="00F16D27"/>
    <w:rsid w:val="00F17002"/>
    <w:rsid w:val="00F17077"/>
    <w:rsid w:val="00F1774D"/>
    <w:rsid w:val="00F17C6A"/>
    <w:rsid w:val="00F17CC6"/>
    <w:rsid w:val="00F17DD8"/>
    <w:rsid w:val="00F204C0"/>
    <w:rsid w:val="00F20C0D"/>
    <w:rsid w:val="00F20E1F"/>
    <w:rsid w:val="00F22089"/>
    <w:rsid w:val="00F223FD"/>
    <w:rsid w:val="00F225FA"/>
    <w:rsid w:val="00F22650"/>
    <w:rsid w:val="00F226A2"/>
    <w:rsid w:val="00F22B57"/>
    <w:rsid w:val="00F22BB2"/>
    <w:rsid w:val="00F22C01"/>
    <w:rsid w:val="00F22C89"/>
    <w:rsid w:val="00F22CF5"/>
    <w:rsid w:val="00F239F8"/>
    <w:rsid w:val="00F23BD6"/>
    <w:rsid w:val="00F23BF9"/>
    <w:rsid w:val="00F23C52"/>
    <w:rsid w:val="00F240BD"/>
    <w:rsid w:val="00F24476"/>
    <w:rsid w:val="00F24505"/>
    <w:rsid w:val="00F249DD"/>
    <w:rsid w:val="00F25107"/>
    <w:rsid w:val="00F25224"/>
    <w:rsid w:val="00F255EC"/>
    <w:rsid w:val="00F258BA"/>
    <w:rsid w:val="00F2591F"/>
    <w:rsid w:val="00F259D3"/>
    <w:rsid w:val="00F260DD"/>
    <w:rsid w:val="00F2651B"/>
    <w:rsid w:val="00F270B1"/>
    <w:rsid w:val="00F27412"/>
    <w:rsid w:val="00F277C0"/>
    <w:rsid w:val="00F27B9B"/>
    <w:rsid w:val="00F27D05"/>
    <w:rsid w:val="00F300C9"/>
    <w:rsid w:val="00F30421"/>
    <w:rsid w:val="00F3060C"/>
    <w:rsid w:val="00F30C0E"/>
    <w:rsid w:val="00F312B7"/>
    <w:rsid w:val="00F3144E"/>
    <w:rsid w:val="00F31A1F"/>
    <w:rsid w:val="00F31C6F"/>
    <w:rsid w:val="00F31D17"/>
    <w:rsid w:val="00F31E2C"/>
    <w:rsid w:val="00F31FD4"/>
    <w:rsid w:val="00F3250F"/>
    <w:rsid w:val="00F3287A"/>
    <w:rsid w:val="00F329D7"/>
    <w:rsid w:val="00F329F9"/>
    <w:rsid w:val="00F32AE6"/>
    <w:rsid w:val="00F333E7"/>
    <w:rsid w:val="00F3360E"/>
    <w:rsid w:val="00F3384F"/>
    <w:rsid w:val="00F33B16"/>
    <w:rsid w:val="00F34073"/>
    <w:rsid w:val="00F35753"/>
    <w:rsid w:val="00F35C0F"/>
    <w:rsid w:val="00F3636B"/>
    <w:rsid w:val="00F364B1"/>
    <w:rsid w:val="00F3652A"/>
    <w:rsid w:val="00F36551"/>
    <w:rsid w:val="00F36559"/>
    <w:rsid w:val="00F366FF"/>
    <w:rsid w:val="00F36D60"/>
    <w:rsid w:val="00F36FC8"/>
    <w:rsid w:val="00F37379"/>
    <w:rsid w:val="00F374F4"/>
    <w:rsid w:val="00F37A9B"/>
    <w:rsid w:val="00F37BF6"/>
    <w:rsid w:val="00F37E26"/>
    <w:rsid w:val="00F4072A"/>
    <w:rsid w:val="00F411BD"/>
    <w:rsid w:val="00F411D1"/>
    <w:rsid w:val="00F41569"/>
    <w:rsid w:val="00F41860"/>
    <w:rsid w:val="00F41DA8"/>
    <w:rsid w:val="00F41DE5"/>
    <w:rsid w:val="00F42619"/>
    <w:rsid w:val="00F427B5"/>
    <w:rsid w:val="00F42CF2"/>
    <w:rsid w:val="00F4372B"/>
    <w:rsid w:val="00F439D6"/>
    <w:rsid w:val="00F43B6D"/>
    <w:rsid w:val="00F43ED0"/>
    <w:rsid w:val="00F4457D"/>
    <w:rsid w:val="00F445DC"/>
    <w:rsid w:val="00F447C3"/>
    <w:rsid w:val="00F44B2C"/>
    <w:rsid w:val="00F44C2C"/>
    <w:rsid w:val="00F44F9C"/>
    <w:rsid w:val="00F456C8"/>
    <w:rsid w:val="00F45B44"/>
    <w:rsid w:val="00F46E28"/>
    <w:rsid w:val="00F46F81"/>
    <w:rsid w:val="00F4726B"/>
    <w:rsid w:val="00F47299"/>
    <w:rsid w:val="00F473C2"/>
    <w:rsid w:val="00F504BE"/>
    <w:rsid w:val="00F506CB"/>
    <w:rsid w:val="00F508DE"/>
    <w:rsid w:val="00F509D8"/>
    <w:rsid w:val="00F50F14"/>
    <w:rsid w:val="00F51116"/>
    <w:rsid w:val="00F51514"/>
    <w:rsid w:val="00F5166D"/>
    <w:rsid w:val="00F537FB"/>
    <w:rsid w:val="00F53C90"/>
    <w:rsid w:val="00F53E5B"/>
    <w:rsid w:val="00F54282"/>
    <w:rsid w:val="00F54AA9"/>
    <w:rsid w:val="00F54B0B"/>
    <w:rsid w:val="00F5623E"/>
    <w:rsid w:val="00F563AC"/>
    <w:rsid w:val="00F565A0"/>
    <w:rsid w:val="00F56787"/>
    <w:rsid w:val="00F569DA"/>
    <w:rsid w:val="00F56CAB"/>
    <w:rsid w:val="00F56DC3"/>
    <w:rsid w:val="00F570B5"/>
    <w:rsid w:val="00F5781C"/>
    <w:rsid w:val="00F578B1"/>
    <w:rsid w:val="00F57E91"/>
    <w:rsid w:val="00F60398"/>
    <w:rsid w:val="00F604F8"/>
    <w:rsid w:val="00F60C93"/>
    <w:rsid w:val="00F612CE"/>
    <w:rsid w:val="00F6141A"/>
    <w:rsid w:val="00F62B8F"/>
    <w:rsid w:val="00F62F3E"/>
    <w:rsid w:val="00F6340E"/>
    <w:rsid w:val="00F64376"/>
    <w:rsid w:val="00F649B6"/>
    <w:rsid w:val="00F64BDA"/>
    <w:rsid w:val="00F64C46"/>
    <w:rsid w:val="00F65360"/>
    <w:rsid w:val="00F656DF"/>
    <w:rsid w:val="00F65D4C"/>
    <w:rsid w:val="00F660A7"/>
    <w:rsid w:val="00F666F6"/>
    <w:rsid w:val="00F670BD"/>
    <w:rsid w:val="00F679D9"/>
    <w:rsid w:val="00F67BCE"/>
    <w:rsid w:val="00F67DB3"/>
    <w:rsid w:val="00F703DB"/>
    <w:rsid w:val="00F70CC1"/>
    <w:rsid w:val="00F70D18"/>
    <w:rsid w:val="00F70F7B"/>
    <w:rsid w:val="00F70FDB"/>
    <w:rsid w:val="00F7188E"/>
    <w:rsid w:val="00F71955"/>
    <w:rsid w:val="00F71ADD"/>
    <w:rsid w:val="00F71AF1"/>
    <w:rsid w:val="00F72335"/>
    <w:rsid w:val="00F72F7D"/>
    <w:rsid w:val="00F72F9A"/>
    <w:rsid w:val="00F73030"/>
    <w:rsid w:val="00F73105"/>
    <w:rsid w:val="00F731BD"/>
    <w:rsid w:val="00F732EB"/>
    <w:rsid w:val="00F73BDB"/>
    <w:rsid w:val="00F740D1"/>
    <w:rsid w:val="00F74745"/>
    <w:rsid w:val="00F7480A"/>
    <w:rsid w:val="00F74EB2"/>
    <w:rsid w:val="00F74EEE"/>
    <w:rsid w:val="00F752AE"/>
    <w:rsid w:val="00F75535"/>
    <w:rsid w:val="00F75815"/>
    <w:rsid w:val="00F75861"/>
    <w:rsid w:val="00F75F60"/>
    <w:rsid w:val="00F76113"/>
    <w:rsid w:val="00F764C1"/>
    <w:rsid w:val="00F765B8"/>
    <w:rsid w:val="00F76C53"/>
    <w:rsid w:val="00F77116"/>
    <w:rsid w:val="00F80C79"/>
    <w:rsid w:val="00F814E2"/>
    <w:rsid w:val="00F81E01"/>
    <w:rsid w:val="00F82281"/>
    <w:rsid w:val="00F8256E"/>
    <w:rsid w:val="00F82A38"/>
    <w:rsid w:val="00F82D37"/>
    <w:rsid w:val="00F83037"/>
    <w:rsid w:val="00F84588"/>
    <w:rsid w:val="00F845A2"/>
    <w:rsid w:val="00F84F74"/>
    <w:rsid w:val="00F85028"/>
    <w:rsid w:val="00F85351"/>
    <w:rsid w:val="00F85580"/>
    <w:rsid w:val="00F85837"/>
    <w:rsid w:val="00F8631A"/>
    <w:rsid w:val="00F86CF1"/>
    <w:rsid w:val="00F86EC3"/>
    <w:rsid w:val="00F87201"/>
    <w:rsid w:val="00F87611"/>
    <w:rsid w:val="00F87A1C"/>
    <w:rsid w:val="00F90684"/>
    <w:rsid w:val="00F90EE1"/>
    <w:rsid w:val="00F90F0E"/>
    <w:rsid w:val="00F90FE1"/>
    <w:rsid w:val="00F91130"/>
    <w:rsid w:val="00F91825"/>
    <w:rsid w:val="00F91B33"/>
    <w:rsid w:val="00F91EAF"/>
    <w:rsid w:val="00F92A5A"/>
    <w:rsid w:val="00F92CE3"/>
    <w:rsid w:val="00F93C28"/>
    <w:rsid w:val="00F93E4A"/>
    <w:rsid w:val="00F93F59"/>
    <w:rsid w:val="00F944C1"/>
    <w:rsid w:val="00F944C4"/>
    <w:rsid w:val="00F9467E"/>
    <w:rsid w:val="00F95659"/>
    <w:rsid w:val="00F95D32"/>
    <w:rsid w:val="00F95F10"/>
    <w:rsid w:val="00F96385"/>
    <w:rsid w:val="00F96DC4"/>
    <w:rsid w:val="00F96DF2"/>
    <w:rsid w:val="00F9722A"/>
    <w:rsid w:val="00F976DA"/>
    <w:rsid w:val="00FA002B"/>
    <w:rsid w:val="00FA007F"/>
    <w:rsid w:val="00FA0369"/>
    <w:rsid w:val="00FA084C"/>
    <w:rsid w:val="00FA09D7"/>
    <w:rsid w:val="00FA0A4E"/>
    <w:rsid w:val="00FA0CC4"/>
    <w:rsid w:val="00FA0ED5"/>
    <w:rsid w:val="00FA0F54"/>
    <w:rsid w:val="00FA1011"/>
    <w:rsid w:val="00FA1B1E"/>
    <w:rsid w:val="00FA200D"/>
    <w:rsid w:val="00FA22C6"/>
    <w:rsid w:val="00FA2332"/>
    <w:rsid w:val="00FA2361"/>
    <w:rsid w:val="00FA2755"/>
    <w:rsid w:val="00FA2921"/>
    <w:rsid w:val="00FA2CFD"/>
    <w:rsid w:val="00FA3105"/>
    <w:rsid w:val="00FA31F9"/>
    <w:rsid w:val="00FA37D0"/>
    <w:rsid w:val="00FA37E4"/>
    <w:rsid w:val="00FA3980"/>
    <w:rsid w:val="00FA3C9A"/>
    <w:rsid w:val="00FA40C2"/>
    <w:rsid w:val="00FA420E"/>
    <w:rsid w:val="00FA45AC"/>
    <w:rsid w:val="00FA4EAE"/>
    <w:rsid w:val="00FA56DC"/>
    <w:rsid w:val="00FA5B2C"/>
    <w:rsid w:val="00FA5CC3"/>
    <w:rsid w:val="00FA5E7A"/>
    <w:rsid w:val="00FA5EDC"/>
    <w:rsid w:val="00FA5F97"/>
    <w:rsid w:val="00FA646E"/>
    <w:rsid w:val="00FA671B"/>
    <w:rsid w:val="00FA7110"/>
    <w:rsid w:val="00FA784E"/>
    <w:rsid w:val="00FA786D"/>
    <w:rsid w:val="00FA7B1E"/>
    <w:rsid w:val="00FA7DD9"/>
    <w:rsid w:val="00FB0157"/>
    <w:rsid w:val="00FB0B3C"/>
    <w:rsid w:val="00FB12AB"/>
    <w:rsid w:val="00FB16B5"/>
    <w:rsid w:val="00FB16FC"/>
    <w:rsid w:val="00FB186C"/>
    <w:rsid w:val="00FB1A1F"/>
    <w:rsid w:val="00FB1AAD"/>
    <w:rsid w:val="00FB232C"/>
    <w:rsid w:val="00FB340E"/>
    <w:rsid w:val="00FB34BA"/>
    <w:rsid w:val="00FB37A8"/>
    <w:rsid w:val="00FB3B4A"/>
    <w:rsid w:val="00FB3DDA"/>
    <w:rsid w:val="00FB4374"/>
    <w:rsid w:val="00FB455C"/>
    <w:rsid w:val="00FB4BB4"/>
    <w:rsid w:val="00FB4F7C"/>
    <w:rsid w:val="00FB52CD"/>
    <w:rsid w:val="00FB5420"/>
    <w:rsid w:val="00FB5692"/>
    <w:rsid w:val="00FB5B41"/>
    <w:rsid w:val="00FB5CA1"/>
    <w:rsid w:val="00FB646C"/>
    <w:rsid w:val="00FB6B7B"/>
    <w:rsid w:val="00FB6C7E"/>
    <w:rsid w:val="00FB7615"/>
    <w:rsid w:val="00FB7929"/>
    <w:rsid w:val="00FC00FC"/>
    <w:rsid w:val="00FC0945"/>
    <w:rsid w:val="00FC09BD"/>
    <w:rsid w:val="00FC0EC5"/>
    <w:rsid w:val="00FC17A0"/>
    <w:rsid w:val="00FC17F0"/>
    <w:rsid w:val="00FC371E"/>
    <w:rsid w:val="00FC3B5D"/>
    <w:rsid w:val="00FC3ED7"/>
    <w:rsid w:val="00FC4969"/>
    <w:rsid w:val="00FC5326"/>
    <w:rsid w:val="00FC60E5"/>
    <w:rsid w:val="00FC63CF"/>
    <w:rsid w:val="00FC708A"/>
    <w:rsid w:val="00FC7146"/>
    <w:rsid w:val="00FC797D"/>
    <w:rsid w:val="00FD0151"/>
    <w:rsid w:val="00FD0376"/>
    <w:rsid w:val="00FD0B61"/>
    <w:rsid w:val="00FD0F47"/>
    <w:rsid w:val="00FD1354"/>
    <w:rsid w:val="00FD143A"/>
    <w:rsid w:val="00FD1DA3"/>
    <w:rsid w:val="00FD2270"/>
    <w:rsid w:val="00FD239E"/>
    <w:rsid w:val="00FD254A"/>
    <w:rsid w:val="00FD27EA"/>
    <w:rsid w:val="00FD28AF"/>
    <w:rsid w:val="00FD28CC"/>
    <w:rsid w:val="00FD2ADB"/>
    <w:rsid w:val="00FD2C6F"/>
    <w:rsid w:val="00FD2D07"/>
    <w:rsid w:val="00FD2F34"/>
    <w:rsid w:val="00FD3632"/>
    <w:rsid w:val="00FD3856"/>
    <w:rsid w:val="00FD3E5C"/>
    <w:rsid w:val="00FD4038"/>
    <w:rsid w:val="00FD4215"/>
    <w:rsid w:val="00FD4763"/>
    <w:rsid w:val="00FD4ABD"/>
    <w:rsid w:val="00FD4FA6"/>
    <w:rsid w:val="00FD5036"/>
    <w:rsid w:val="00FD5454"/>
    <w:rsid w:val="00FD5F8B"/>
    <w:rsid w:val="00FD61F3"/>
    <w:rsid w:val="00FD644D"/>
    <w:rsid w:val="00FD7796"/>
    <w:rsid w:val="00FD7997"/>
    <w:rsid w:val="00FD79E4"/>
    <w:rsid w:val="00FE07D4"/>
    <w:rsid w:val="00FE083B"/>
    <w:rsid w:val="00FE0F00"/>
    <w:rsid w:val="00FE10D1"/>
    <w:rsid w:val="00FE12B5"/>
    <w:rsid w:val="00FE1520"/>
    <w:rsid w:val="00FE16F6"/>
    <w:rsid w:val="00FE1A52"/>
    <w:rsid w:val="00FE2674"/>
    <w:rsid w:val="00FE28B6"/>
    <w:rsid w:val="00FE2F84"/>
    <w:rsid w:val="00FE34A0"/>
    <w:rsid w:val="00FE39A3"/>
    <w:rsid w:val="00FE46D8"/>
    <w:rsid w:val="00FE4858"/>
    <w:rsid w:val="00FE49B2"/>
    <w:rsid w:val="00FE4EAE"/>
    <w:rsid w:val="00FE5274"/>
    <w:rsid w:val="00FE558A"/>
    <w:rsid w:val="00FE55D0"/>
    <w:rsid w:val="00FE5860"/>
    <w:rsid w:val="00FE5F67"/>
    <w:rsid w:val="00FE6409"/>
    <w:rsid w:val="00FE64AB"/>
    <w:rsid w:val="00FE6F45"/>
    <w:rsid w:val="00FE707E"/>
    <w:rsid w:val="00FE74A5"/>
    <w:rsid w:val="00FE74B4"/>
    <w:rsid w:val="00FE776D"/>
    <w:rsid w:val="00FE7799"/>
    <w:rsid w:val="00FE77F3"/>
    <w:rsid w:val="00FE7DEB"/>
    <w:rsid w:val="00FE7E10"/>
    <w:rsid w:val="00FF082E"/>
    <w:rsid w:val="00FF09BD"/>
    <w:rsid w:val="00FF0A9F"/>
    <w:rsid w:val="00FF0ACE"/>
    <w:rsid w:val="00FF0BF7"/>
    <w:rsid w:val="00FF0EE4"/>
    <w:rsid w:val="00FF153F"/>
    <w:rsid w:val="00FF1E5F"/>
    <w:rsid w:val="00FF245A"/>
    <w:rsid w:val="00FF2666"/>
    <w:rsid w:val="00FF2783"/>
    <w:rsid w:val="00FF2A6E"/>
    <w:rsid w:val="00FF2AF4"/>
    <w:rsid w:val="00FF2EB8"/>
    <w:rsid w:val="00FF3796"/>
    <w:rsid w:val="00FF396C"/>
    <w:rsid w:val="00FF5342"/>
    <w:rsid w:val="00FF5408"/>
    <w:rsid w:val="00FF5CEE"/>
    <w:rsid w:val="00FF5D6C"/>
    <w:rsid w:val="00FF64D0"/>
    <w:rsid w:val="00FF64FE"/>
    <w:rsid w:val="00FF695B"/>
    <w:rsid w:val="00FF7145"/>
    <w:rsid w:val="00FF75FF"/>
    <w:rsid w:val="00FF7872"/>
    <w:rsid w:val="00FF7B93"/>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rules v:ext="edit">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9D2"/>
    <w:rPr>
      <w:sz w:val="24"/>
      <w:szCs w:val="24"/>
      <w:lang w:val="en-GB" w:eastAsia="en-US"/>
    </w:rPr>
  </w:style>
  <w:style w:type="paragraph" w:styleId="Heading1">
    <w:name w:val="heading 1"/>
    <w:basedOn w:val="Normal"/>
    <w:next w:val="Normal"/>
    <w:link w:val="Heading1Char"/>
    <w:uiPriority w:val="9"/>
    <w:qFormat/>
    <w:rsid w:val="00472C1F"/>
    <w:pPr>
      <w:keepNext/>
      <w:jc w:val="center"/>
      <w:outlineLvl w:val="0"/>
    </w:pPr>
    <w:rPr>
      <w:b/>
      <w:szCs w:val="20"/>
      <w:lang w:val="bg-BG"/>
    </w:rPr>
  </w:style>
  <w:style w:type="paragraph" w:styleId="Heading2">
    <w:name w:val="heading 2"/>
    <w:basedOn w:val="Normal"/>
    <w:next w:val="Normal"/>
    <w:link w:val="Heading2Char"/>
    <w:uiPriority w:val="9"/>
    <w:qFormat/>
    <w:rsid w:val="00472C1F"/>
    <w:pPr>
      <w:keepNext/>
      <w:spacing w:before="720"/>
      <w:jc w:val="center"/>
      <w:outlineLvl w:val="1"/>
    </w:pPr>
    <w:rPr>
      <w:b/>
      <w:bCs/>
      <w:sz w:val="28"/>
      <w:lang w:val="bg-BG"/>
    </w:rPr>
  </w:style>
  <w:style w:type="paragraph" w:styleId="Heading3">
    <w:name w:val="heading 3"/>
    <w:basedOn w:val="Normal"/>
    <w:next w:val="Normal"/>
    <w:link w:val="Heading3Char"/>
    <w:qFormat/>
    <w:rsid w:val="00472C1F"/>
    <w:pPr>
      <w:keepNext/>
      <w:spacing w:before="600"/>
      <w:jc w:val="center"/>
      <w:outlineLvl w:val="2"/>
    </w:pPr>
    <w:rPr>
      <w:bCs/>
      <w:sz w:val="28"/>
      <w:lang w:val="bg-BG"/>
    </w:rPr>
  </w:style>
  <w:style w:type="paragraph" w:styleId="Heading4">
    <w:name w:val="heading 4"/>
    <w:basedOn w:val="Normal"/>
    <w:next w:val="Normal"/>
    <w:qFormat/>
    <w:rsid w:val="00472C1F"/>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qFormat/>
    <w:rsid w:val="00472C1F"/>
    <w:pPr>
      <w:keepNext/>
      <w:tabs>
        <w:tab w:val="left" w:pos="4536"/>
      </w:tabs>
      <w:spacing w:before="240"/>
      <w:jc w:val="both"/>
      <w:outlineLvl w:val="4"/>
    </w:pPr>
    <w:rPr>
      <w:b/>
      <w:bCs/>
      <w:lang w:val="bg-BG"/>
    </w:rPr>
  </w:style>
  <w:style w:type="paragraph" w:styleId="Heading6">
    <w:name w:val="heading 6"/>
    <w:basedOn w:val="Normal"/>
    <w:next w:val="Normal"/>
    <w:qFormat/>
    <w:rsid w:val="00472C1F"/>
    <w:pPr>
      <w:keepNext/>
      <w:tabs>
        <w:tab w:val="left" w:pos="4536"/>
      </w:tabs>
      <w:ind w:left="5642" w:hanging="5642"/>
      <w:jc w:val="both"/>
      <w:outlineLvl w:val="5"/>
    </w:pPr>
    <w:rPr>
      <w:b/>
      <w:szCs w:val="20"/>
      <w:lang w:val="bg-BG"/>
    </w:rPr>
  </w:style>
  <w:style w:type="paragraph" w:styleId="Heading7">
    <w:name w:val="heading 7"/>
    <w:basedOn w:val="Normal"/>
    <w:next w:val="Normal"/>
    <w:qFormat/>
    <w:rsid w:val="00472C1F"/>
    <w:pPr>
      <w:spacing w:before="240" w:after="60"/>
      <w:outlineLvl w:val="6"/>
    </w:pPr>
  </w:style>
  <w:style w:type="paragraph" w:styleId="Heading8">
    <w:name w:val="heading 8"/>
    <w:basedOn w:val="Normal"/>
    <w:next w:val="Normal"/>
    <w:qFormat/>
    <w:rsid w:val="00472C1F"/>
    <w:pPr>
      <w:spacing w:before="240" w:after="60"/>
      <w:outlineLvl w:val="7"/>
    </w:pPr>
    <w:rPr>
      <w:i/>
      <w:iCs/>
    </w:rPr>
  </w:style>
  <w:style w:type="paragraph" w:styleId="Heading9">
    <w:name w:val="heading 9"/>
    <w:basedOn w:val="Normal"/>
    <w:next w:val="Normal"/>
    <w:qFormat/>
    <w:rsid w:val="00472C1F"/>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72C1F"/>
    <w:pPr>
      <w:jc w:val="center"/>
    </w:pPr>
    <w:rPr>
      <w:b/>
      <w:szCs w:val="20"/>
      <w:lang w:val="bg-BG"/>
    </w:rPr>
  </w:style>
  <w:style w:type="character" w:styleId="PageNumber">
    <w:name w:val="page number"/>
    <w:basedOn w:val="DefaultParagraphFont"/>
    <w:rsid w:val="00472C1F"/>
  </w:style>
  <w:style w:type="paragraph" w:customStyle="1" w:styleId="A">
    <w:name w:val="A&quot;"/>
    <w:basedOn w:val="Normal"/>
    <w:rsid w:val="00472C1F"/>
    <w:pPr>
      <w:jc w:val="center"/>
    </w:pPr>
    <w:rPr>
      <w:rFonts w:ascii="TmsCyr" w:hAnsi="TmsCyr"/>
      <w:b/>
      <w:sz w:val="44"/>
      <w:szCs w:val="20"/>
    </w:rPr>
  </w:style>
  <w:style w:type="paragraph" w:styleId="Footer">
    <w:name w:val="footer"/>
    <w:basedOn w:val="Normal"/>
    <w:link w:val="FooterChar"/>
    <w:uiPriority w:val="99"/>
    <w:rsid w:val="00472C1F"/>
    <w:pPr>
      <w:tabs>
        <w:tab w:val="center" w:pos="4153"/>
        <w:tab w:val="right" w:pos="8306"/>
      </w:tabs>
    </w:pPr>
    <w:rPr>
      <w:szCs w:val="20"/>
    </w:rPr>
  </w:style>
  <w:style w:type="paragraph" w:styleId="BodyTextIndent3">
    <w:name w:val="Body Text Indent 3"/>
    <w:basedOn w:val="Normal"/>
    <w:link w:val="BodyTextIndent3Char"/>
    <w:rsid w:val="00472C1F"/>
    <w:pPr>
      <w:spacing w:before="600"/>
      <w:ind w:firstLine="840"/>
      <w:jc w:val="both"/>
    </w:pPr>
    <w:rPr>
      <w:szCs w:val="20"/>
      <w:lang w:val="bg-BG"/>
    </w:rPr>
  </w:style>
  <w:style w:type="paragraph" w:styleId="Header">
    <w:name w:val="header"/>
    <w:basedOn w:val="Normal"/>
    <w:link w:val="HeaderChar"/>
    <w:uiPriority w:val="99"/>
    <w:rsid w:val="00472C1F"/>
    <w:pPr>
      <w:tabs>
        <w:tab w:val="center" w:pos="4153"/>
        <w:tab w:val="right" w:pos="8306"/>
      </w:tabs>
    </w:pPr>
    <w:rPr>
      <w:b/>
      <w:szCs w:val="20"/>
      <w:lang w:val="en-US"/>
    </w:rPr>
  </w:style>
  <w:style w:type="paragraph" w:styleId="BodyText">
    <w:name w:val="Body Text"/>
    <w:basedOn w:val="Normal"/>
    <w:link w:val="BodyTextChar"/>
    <w:rsid w:val="00472C1F"/>
    <w:pPr>
      <w:jc w:val="both"/>
    </w:pPr>
    <w:rPr>
      <w:bCs/>
      <w:szCs w:val="20"/>
      <w:lang w:val="bg-BG"/>
    </w:rPr>
  </w:style>
  <w:style w:type="paragraph" w:styleId="BodyTextIndent">
    <w:name w:val="Body Text Indent"/>
    <w:basedOn w:val="Normal"/>
    <w:link w:val="BodyTextIndentChar"/>
    <w:rsid w:val="00472C1F"/>
    <w:pPr>
      <w:ind w:firstLine="709"/>
      <w:jc w:val="both"/>
    </w:pPr>
    <w:rPr>
      <w:lang w:val="bg-BG"/>
    </w:rPr>
  </w:style>
  <w:style w:type="paragraph" w:styleId="BodyTextIndent2">
    <w:name w:val="Body Text Indent 2"/>
    <w:basedOn w:val="Normal"/>
    <w:rsid w:val="00472C1F"/>
    <w:pPr>
      <w:spacing w:before="240"/>
      <w:ind w:left="851"/>
      <w:jc w:val="both"/>
    </w:pPr>
    <w:rPr>
      <w:bCs/>
      <w:lang w:val="bg-BG"/>
    </w:rPr>
  </w:style>
  <w:style w:type="paragraph" w:customStyle="1" w:styleId="BodyText21">
    <w:name w:val="Body Text 21"/>
    <w:basedOn w:val="Normal"/>
    <w:rsid w:val="00472C1F"/>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rsid w:val="00472C1F"/>
    <w:pPr>
      <w:jc w:val="both"/>
    </w:pPr>
    <w:rPr>
      <w:b/>
      <w:szCs w:val="20"/>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E4625A"/>
    <w:rPr>
      <w:sz w:val="20"/>
      <w:szCs w:val="20"/>
    </w:rPr>
  </w:style>
  <w:style w:type="paragraph" w:styleId="BalloonText">
    <w:name w:val="Balloon Text"/>
    <w:basedOn w:val="Normal"/>
    <w:link w:val="BalloonTextChar"/>
    <w:uiPriority w:val="99"/>
    <w:semiHidden/>
    <w:rsid w:val="00472C1F"/>
    <w:rPr>
      <w:rFonts w:ascii="Tahoma" w:hAnsi="Tahoma" w:cs="Tahoma"/>
      <w:sz w:val="16"/>
      <w:szCs w:val="16"/>
    </w:rPr>
  </w:style>
  <w:style w:type="paragraph" w:styleId="BodyText3">
    <w:name w:val="Body Text 3"/>
    <w:basedOn w:val="Normal"/>
    <w:link w:val="BodyText3Char"/>
    <w:rsid w:val="00472C1F"/>
    <w:pPr>
      <w:spacing w:after="120"/>
    </w:pPr>
    <w:rPr>
      <w:sz w:val="16"/>
      <w:szCs w:val="16"/>
    </w:rPr>
  </w:style>
  <w:style w:type="paragraph" w:customStyle="1" w:styleId="footnote1text">
    <w:name w:val="footnote1.text"/>
    <w:basedOn w:val="Normal"/>
    <w:rsid w:val="00472C1F"/>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472C1F"/>
    <w:pPr>
      <w:keepNext/>
      <w:autoSpaceDE w:val="0"/>
      <w:autoSpaceDN w:val="0"/>
    </w:pPr>
    <w:rPr>
      <w:b/>
      <w:sz w:val="20"/>
      <w:szCs w:val="20"/>
      <w:lang w:val="bg-BG" w:eastAsia="bg-BG"/>
    </w:rPr>
  </w:style>
  <w:style w:type="paragraph" w:customStyle="1" w:styleId="normaltableau">
    <w:name w:val="normal_tableau"/>
    <w:basedOn w:val="Normal"/>
    <w:rsid w:val="00472C1F"/>
    <w:pPr>
      <w:spacing w:before="120" w:after="120"/>
      <w:jc w:val="both"/>
    </w:pPr>
    <w:rPr>
      <w:rFonts w:ascii="Optima" w:hAnsi="Optima"/>
      <w:sz w:val="22"/>
      <w:szCs w:val="20"/>
    </w:rPr>
  </w:style>
  <w:style w:type="paragraph" w:styleId="BlockText">
    <w:name w:val="Block Text"/>
    <w:basedOn w:val="Normal"/>
    <w:rsid w:val="00472C1F"/>
    <w:pPr>
      <w:ind w:left="720" w:right="-1051" w:hanging="720"/>
    </w:pPr>
    <w:rPr>
      <w:b/>
      <w:bCs/>
      <w:sz w:val="20"/>
      <w:szCs w:val="20"/>
      <w:lang w:val="bg-BG"/>
    </w:rPr>
  </w:style>
  <w:style w:type="character" w:styleId="Hyperlink">
    <w:name w:val="Hyperlink"/>
    <w:basedOn w:val="DefaultParagraphFont"/>
    <w:uiPriority w:val="99"/>
    <w:rsid w:val="00472C1F"/>
    <w:rPr>
      <w:color w:val="0000FF"/>
      <w:u w:val="single"/>
    </w:rPr>
  </w:style>
  <w:style w:type="character" w:styleId="FootnoteReference">
    <w:name w:val="footnote reference"/>
    <w:basedOn w:val="DefaultParagraphFont"/>
    <w:uiPriority w:val="99"/>
    <w:rsid w:val="00E4625A"/>
    <w:rPr>
      <w:vertAlign w:val="superscript"/>
    </w:rPr>
  </w:style>
  <w:style w:type="paragraph" w:customStyle="1" w:styleId="firstline">
    <w:name w:val="firstline"/>
    <w:basedOn w:val="Normal"/>
    <w:rsid w:val="00E4625A"/>
    <w:pPr>
      <w:spacing w:line="240" w:lineRule="atLeast"/>
      <w:ind w:firstLine="640"/>
      <w:jc w:val="both"/>
    </w:pPr>
    <w:rPr>
      <w:color w:val="000000"/>
      <w:lang w:val="bg-BG" w:eastAsia="bg-BG"/>
    </w:rPr>
  </w:style>
  <w:style w:type="table" w:styleId="TableGrid">
    <w:name w:val="Table Grid"/>
    <w:basedOn w:val="TableNormal"/>
    <w:uiPriority w:val="39"/>
    <w:rsid w:val="00DA27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5">
    <w:name w:val="Heading 15"/>
    <w:basedOn w:val="Normal"/>
    <w:rsid w:val="009E402A"/>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9E402A"/>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9E402A"/>
    <w:pPr>
      <w:spacing w:before="75" w:after="75"/>
    </w:pPr>
    <w:rPr>
      <w:lang w:val="bg-BG" w:eastAsia="bg-BG"/>
    </w:rPr>
  </w:style>
  <w:style w:type="paragraph" w:styleId="NormalWeb">
    <w:name w:val="Normal (Web)"/>
    <w:basedOn w:val="Normal"/>
    <w:link w:val="NormalWebChar"/>
    <w:uiPriority w:val="99"/>
    <w:rsid w:val="009E402A"/>
    <w:pPr>
      <w:spacing w:before="100" w:beforeAutospacing="1" w:after="100" w:afterAutospacing="1"/>
    </w:pPr>
  </w:style>
  <w:style w:type="character" w:customStyle="1" w:styleId="BodyTextChar">
    <w:name w:val="Body Text Char"/>
    <w:basedOn w:val="DefaultParagraphFont"/>
    <w:link w:val="BodyText"/>
    <w:rsid w:val="005F5125"/>
    <w:rPr>
      <w:bCs/>
      <w:sz w:val="24"/>
      <w:lang w:eastAsia="en-US"/>
    </w:rPr>
  </w:style>
  <w:style w:type="character" w:customStyle="1" w:styleId="BodyText3Char">
    <w:name w:val="Body Text 3 Char"/>
    <w:basedOn w:val="DefaultParagraphFont"/>
    <w:link w:val="BodyText3"/>
    <w:rsid w:val="005F5125"/>
    <w:rPr>
      <w:sz w:val="16"/>
      <w:szCs w:val="16"/>
      <w:lang w:val="en-GB" w:eastAsia="en-US"/>
    </w:rPr>
  </w:style>
  <w:style w:type="character" w:customStyle="1" w:styleId="BodyTextIndent3Char">
    <w:name w:val="Body Text Indent 3 Char"/>
    <w:basedOn w:val="DefaultParagraphFont"/>
    <w:link w:val="BodyTextIndent3"/>
    <w:rsid w:val="00010699"/>
    <w:rPr>
      <w:sz w:val="24"/>
      <w:lang w:eastAsia="en-US"/>
    </w:rPr>
  </w:style>
  <w:style w:type="character" w:customStyle="1" w:styleId="Heading1Char">
    <w:name w:val="Heading 1 Char"/>
    <w:basedOn w:val="DefaultParagraphFont"/>
    <w:link w:val="Heading1"/>
    <w:uiPriority w:val="9"/>
    <w:rsid w:val="00A30034"/>
    <w:rPr>
      <w:b/>
      <w:sz w:val="24"/>
      <w:lang w:eastAsia="en-US"/>
    </w:rPr>
  </w:style>
  <w:style w:type="character" w:customStyle="1" w:styleId="BodyTextIndentChar">
    <w:name w:val="Body Text Indent Char"/>
    <w:basedOn w:val="DefaultParagraphFont"/>
    <w:link w:val="BodyTextIndent"/>
    <w:rsid w:val="00CB37C9"/>
    <w:rPr>
      <w:sz w:val="24"/>
      <w:szCs w:val="24"/>
      <w:lang w:eastAsia="en-US"/>
    </w:rPr>
  </w:style>
  <w:style w:type="character" w:customStyle="1" w:styleId="FooterChar">
    <w:name w:val="Footer Char"/>
    <w:basedOn w:val="DefaultParagraphFont"/>
    <w:link w:val="Footer"/>
    <w:uiPriority w:val="99"/>
    <w:rsid w:val="00A423E7"/>
    <w:rPr>
      <w:sz w:val="24"/>
      <w:lang w:val="en-GB" w:eastAsia="en-US"/>
    </w:rPr>
  </w:style>
  <w:style w:type="paragraph" w:styleId="ListParagraph">
    <w:name w:val="List Paragraph"/>
    <w:basedOn w:val="Normal"/>
    <w:link w:val="ListParagraphChar"/>
    <w:qFormat/>
    <w:rsid w:val="005D5556"/>
    <w:pPr>
      <w:ind w:left="708"/>
    </w:pPr>
  </w:style>
  <w:style w:type="character" w:styleId="Strong">
    <w:name w:val="Strong"/>
    <w:basedOn w:val="DefaultParagraphFont"/>
    <w:uiPriority w:val="22"/>
    <w:qFormat/>
    <w:rsid w:val="009908D4"/>
    <w:rPr>
      <w:b/>
      <w:bCs/>
    </w:rPr>
  </w:style>
  <w:style w:type="character" w:styleId="Emphasis">
    <w:name w:val="Emphasis"/>
    <w:basedOn w:val="DefaultParagraphFont"/>
    <w:qFormat/>
    <w:rsid w:val="00B021FA"/>
    <w:rPr>
      <w:i/>
      <w:iCs/>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6C3C95"/>
    <w:rPr>
      <w:lang w:val="en-GB" w:eastAsia="en-US"/>
    </w:rPr>
  </w:style>
  <w:style w:type="character" w:customStyle="1" w:styleId="1">
    <w:name w:val="Основен текст1"/>
    <w:basedOn w:val="DefaultParagraphFont"/>
    <w:rsid w:val="00D072E5"/>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basedOn w:val="DefaultParagraphFont"/>
    <w:rsid w:val="006B6519"/>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4F1C19"/>
    <w:pPr>
      <w:spacing w:before="100" w:beforeAutospacing="1" w:after="100" w:afterAutospacing="1"/>
    </w:pPr>
    <w:rPr>
      <w:lang w:val="bg-BG" w:eastAsia="bg-BG"/>
    </w:rPr>
  </w:style>
  <w:style w:type="paragraph" w:customStyle="1" w:styleId="htcenter">
    <w:name w:val="htcenter"/>
    <w:basedOn w:val="Normal"/>
    <w:rsid w:val="004F1C19"/>
    <w:pPr>
      <w:spacing w:before="100" w:beforeAutospacing="1" w:after="100" w:afterAutospacing="1"/>
      <w:jc w:val="center"/>
    </w:pPr>
    <w:rPr>
      <w:lang w:val="bg-BG" w:eastAsia="bg-BG"/>
    </w:rPr>
  </w:style>
  <w:style w:type="character" w:customStyle="1" w:styleId="ala">
    <w:name w:val="al_a"/>
    <w:basedOn w:val="DefaultParagraphFont"/>
    <w:rsid w:val="00912540"/>
  </w:style>
  <w:style w:type="character" w:customStyle="1" w:styleId="ListParagraphChar">
    <w:name w:val="List Paragraph Char"/>
    <w:link w:val="ListParagraph"/>
    <w:uiPriority w:val="34"/>
    <w:locked/>
    <w:rsid w:val="00912540"/>
    <w:rPr>
      <w:sz w:val="24"/>
      <w:szCs w:val="24"/>
      <w:lang w:val="en-GB" w:eastAsia="en-US"/>
    </w:rPr>
  </w:style>
  <w:style w:type="character" w:customStyle="1" w:styleId="alt2">
    <w:name w:val="al_t2"/>
    <w:basedOn w:val="DefaultParagraphFont"/>
    <w:rsid w:val="00912540"/>
  </w:style>
  <w:style w:type="paragraph" w:customStyle="1" w:styleId="10">
    <w:name w:val="Списък на абзаци1"/>
    <w:basedOn w:val="Normal"/>
    <w:qFormat/>
    <w:rsid w:val="00551AE1"/>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493B0C"/>
    <w:rPr>
      <w:sz w:val="24"/>
      <w:szCs w:val="24"/>
    </w:rPr>
  </w:style>
  <w:style w:type="character" w:customStyle="1" w:styleId="5yl5">
    <w:name w:val="_5yl5"/>
    <w:basedOn w:val="DefaultParagraphFont"/>
    <w:rsid w:val="00575EBF"/>
  </w:style>
  <w:style w:type="character" w:customStyle="1" w:styleId="5">
    <w:name w:val="Заглавие #5_"/>
    <w:basedOn w:val="DefaultParagraphFont"/>
    <w:link w:val="50"/>
    <w:uiPriority w:val="99"/>
    <w:locked/>
    <w:rsid w:val="00BA386E"/>
    <w:rPr>
      <w:shd w:val="clear" w:color="auto" w:fill="FFFFFF"/>
    </w:rPr>
  </w:style>
  <w:style w:type="paragraph" w:customStyle="1" w:styleId="50">
    <w:name w:val="Заглавие #5"/>
    <w:basedOn w:val="Normal"/>
    <w:link w:val="5"/>
    <w:uiPriority w:val="99"/>
    <w:rsid w:val="00BA386E"/>
    <w:pPr>
      <w:shd w:val="clear" w:color="auto" w:fill="FFFFFF"/>
      <w:spacing w:before="180" w:line="338" w:lineRule="exact"/>
      <w:ind w:hanging="720"/>
      <w:outlineLvl w:val="4"/>
    </w:pPr>
    <w:rPr>
      <w:sz w:val="20"/>
      <w:szCs w:val="20"/>
      <w:lang w:val="bg-BG" w:eastAsia="bg-BG"/>
    </w:rPr>
  </w:style>
  <w:style w:type="character" w:customStyle="1" w:styleId="Heading3Char">
    <w:name w:val="Heading 3 Char"/>
    <w:basedOn w:val="DefaultParagraphFont"/>
    <w:link w:val="Heading3"/>
    <w:rsid w:val="00FE6409"/>
    <w:rPr>
      <w:bCs/>
      <w:sz w:val="28"/>
      <w:szCs w:val="24"/>
      <w:lang w:eastAsia="en-US"/>
    </w:rPr>
  </w:style>
  <w:style w:type="character" w:customStyle="1" w:styleId="HeaderChar">
    <w:name w:val="Header Char"/>
    <w:basedOn w:val="DefaultParagraphFont"/>
    <w:link w:val="Header"/>
    <w:uiPriority w:val="99"/>
    <w:rsid w:val="00AB1E9B"/>
    <w:rPr>
      <w:b/>
      <w:sz w:val="24"/>
      <w:lang w:val="en-US" w:eastAsia="en-US"/>
    </w:rPr>
  </w:style>
  <w:style w:type="paragraph" w:styleId="Subtitle">
    <w:name w:val="Subtitle"/>
    <w:basedOn w:val="Normal"/>
    <w:next w:val="Normal"/>
    <w:link w:val="SubtitleChar"/>
    <w:uiPriority w:val="11"/>
    <w:qFormat/>
    <w:rsid w:val="00AB1E9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AB1E9B"/>
    <w:rPr>
      <w:rFonts w:ascii="Cambria" w:hAnsi="Cambria"/>
      <w:sz w:val="24"/>
      <w:szCs w:val="24"/>
      <w:lang w:val="en-GB" w:eastAsia="en-US"/>
    </w:rPr>
  </w:style>
  <w:style w:type="character" w:styleId="FollowedHyperlink">
    <w:name w:val="FollowedHyperlink"/>
    <w:basedOn w:val="DefaultParagraphFont"/>
    <w:uiPriority w:val="99"/>
    <w:rsid w:val="00F00D2D"/>
    <w:rPr>
      <w:color w:val="800080" w:themeColor="followedHyperlink"/>
      <w:u w:val="single"/>
    </w:rPr>
  </w:style>
  <w:style w:type="paragraph" w:styleId="Revision">
    <w:name w:val="Revision"/>
    <w:hidden/>
    <w:uiPriority w:val="99"/>
    <w:semiHidden/>
    <w:rsid w:val="00463C89"/>
    <w:rPr>
      <w:sz w:val="24"/>
      <w:szCs w:val="24"/>
      <w:lang w:eastAsia="ar-SA"/>
    </w:rPr>
  </w:style>
  <w:style w:type="paragraph" w:customStyle="1" w:styleId="xl63">
    <w:name w:val="xl63"/>
    <w:basedOn w:val="Normal"/>
    <w:rsid w:val="00463C89"/>
    <w:pPr>
      <w:spacing w:before="100" w:beforeAutospacing="1" w:after="100" w:afterAutospacing="1"/>
      <w:textAlignment w:val="top"/>
    </w:pPr>
    <w:rPr>
      <w:lang w:val="bg-BG" w:eastAsia="bg-BG"/>
    </w:rPr>
  </w:style>
  <w:style w:type="paragraph" w:customStyle="1" w:styleId="xl64">
    <w:name w:val="xl64"/>
    <w:basedOn w:val="Normal"/>
    <w:rsid w:val="00463C89"/>
    <w:pPr>
      <w:spacing w:before="100" w:beforeAutospacing="1" w:after="100" w:afterAutospacing="1"/>
      <w:jc w:val="center"/>
      <w:textAlignment w:val="center"/>
    </w:pPr>
    <w:rPr>
      <w:lang w:val="bg-BG" w:eastAsia="bg-BG"/>
    </w:rPr>
  </w:style>
  <w:style w:type="paragraph" w:customStyle="1" w:styleId="xl65">
    <w:name w:val="xl65"/>
    <w:basedOn w:val="Normal"/>
    <w:rsid w:val="00463C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bg-BG" w:eastAsia="bg-BG"/>
    </w:rPr>
  </w:style>
  <w:style w:type="paragraph" w:customStyle="1" w:styleId="xl66">
    <w:name w:val="xl66"/>
    <w:basedOn w:val="Normal"/>
    <w:rsid w:val="00463C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bg-BG" w:eastAsia="bg-BG"/>
    </w:rPr>
  </w:style>
  <w:style w:type="paragraph" w:customStyle="1" w:styleId="xl67">
    <w:name w:val="xl67"/>
    <w:basedOn w:val="Normal"/>
    <w:rsid w:val="00463C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bg-BG" w:eastAsia="bg-BG"/>
    </w:rPr>
  </w:style>
  <w:style w:type="paragraph" w:customStyle="1" w:styleId="xl68">
    <w:name w:val="xl68"/>
    <w:basedOn w:val="Normal"/>
    <w:rsid w:val="00463C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bg-BG" w:eastAsia="bg-BG"/>
    </w:rPr>
  </w:style>
  <w:style w:type="paragraph" w:customStyle="1" w:styleId="xl69">
    <w:name w:val="xl69"/>
    <w:basedOn w:val="Normal"/>
    <w:rsid w:val="00463C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bg-BG" w:eastAsia="bg-BG"/>
    </w:rPr>
  </w:style>
  <w:style w:type="paragraph" w:customStyle="1" w:styleId="xl70">
    <w:name w:val="xl70"/>
    <w:basedOn w:val="Normal"/>
    <w:rsid w:val="00463C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bg-BG" w:eastAsia="bg-BG"/>
    </w:rPr>
  </w:style>
  <w:style w:type="paragraph" w:customStyle="1" w:styleId="xl71">
    <w:name w:val="xl71"/>
    <w:basedOn w:val="Normal"/>
    <w:rsid w:val="00463C89"/>
    <w:pPr>
      <w:spacing w:before="100" w:beforeAutospacing="1" w:after="100" w:afterAutospacing="1"/>
      <w:textAlignment w:val="top"/>
    </w:pPr>
    <w:rPr>
      <w:b/>
      <w:bCs/>
      <w:lang w:val="bg-BG" w:eastAsia="bg-BG"/>
    </w:rPr>
  </w:style>
  <w:style w:type="paragraph" w:customStyle="1" w:styleId="Standard">
    <w:name w:val="Standard"/>
    <w:rsid w:val="00E20192"/>
    <w:pPr>
      <w:suppressAutoHyphens/>
      <w:autoSpaceDN w:val="0"/>
      <w:textAlignment w:val="baseline"/>
    </w:pPr>
    <w:rPr>
      <w:rFonts w:eastAsia="SimSun" w:cs="Mangal"/>
      <w:kern w:val="3"/>
      <w:sz w:val="24"/>
      <w:szCs w:val="24"/>
      <w:lang w:val="en-GB" w:eastAsia="en-US" w:bidi="hi-IN"/>
    </w:rPr>
  </w:style>
  <w:style w:type="paragraph" w:customStyle="1" w:styleId="Textbodyindent">
    <w:name w:val="Text body indent"/>
    <w:basedOn w:val="Standard"/>
    <w:rsid w:val="00E20192"/>
    <w:pPr>
      <w:ind w:left="283" w:firstLine="709"/>
      <w:jc w:val="both"/>
    </w:pPr>
    <w:rPr>
      <w:lang w:val="bg-BG"/>
    </w:rPr>
  </w:style>
  <w:style w:type="paragraph" w:customStyle="1" w:styleId="Textbody">
    <w:name w:val="Text body"/>
    <w:basedOn w:val="Standard"/>
    <w:rsid w:val="00F91B33"/>
    <w:pPr>
      <w:jc w:val="both"/>
    </w:pPr>
    <w:rPr>
      <w:bCs/>
      <w:szCs w:val="20"/>
      <w:lang w:val="bg-BG"/>
    </w:rPr>
  </w:style>
  <w:style w:type="numbering" w:customStyle="1" w:styleId="WWNum11">
    <w:name w:val="WWNum11"/>
    <w:basedOn w:val="NoList"/>
    <w:rsid w:val="00F91B33"/>
    <w:pPr>
      <w:numPr>
        <w:numId w:val="8"/>
      </w:numPr>
    </w:pPr>
  </w:style>
  <w:style w:type="numbering" w:customStyle="1" w:styleId="WWNum2">
    <w:name w:val="WWNum2"/>
    <w:basedOn w:val="NoList"/>
    <w:rsid w:val="00026ACA"/>
    <w:pPr>
      <w:numPr>
        <w:numId w:val="7"/>
      </w:numPr>
    </w:pPr>
  </w:style>
  <w:style w:type="character" w:customStyle="1" w:styleId="ldef1">
    <w:name w:val="ldef1"/>
    <w:rsid w:val="00026ACA"/>
    <w:rPr>
      <w:rFonts w:ascii="Times New Roman" w:hAnsi="Times New Roman" w:cs="Times New Roman" w:hint="default"/>
      <w:sz w:val="24"/>
      <w:szCs w:val="24"/>
    </w:rPr>
  </w:style>
  <w:style w:type="paragraph" w:customStyle="1" w:styleId="11">
    <w:name w:val="Без разредка1"/>
    <w:uiPriority w:val="1"/>
    <w:qFormat/>
    <w:rsid w:val="0099713C"/>
    <w:rPr>
      <w:sz w:val="24"/>
      <w:szCs w:val="24"/>
      <w:lang w:val="en-GB" w:eastAsia="en-US"/>
    </w:rPr>
  </w:style>
  <w:style w:type="paragraph" w:styleId="NoSpacing">
    <w:name w:val="No Spacing"/>
    <w:qFormat/>
    <w:rsid w:val="002C7A6A"/>
    <w:rPr>
      <w:rFonts w:ascii="Calibri" w:eastAsia="Calibri" w:hAnsi="Calibri"/>
      <w:sz w:val="22"/>
      <w:szCs w:val="22"/>
      <w:lang w:eastAsia="en-US"/>
    </w:rPr>
  </w:style>
  <w:style w:type="character" w:customStyle="1" w:styleId="Bodytext4">
    <w:name w:val="Body text (4)_"/>
    <w:link w:val="Bodytext40"/>
    <w:rsid w:val="00065234"/>
    <w:rPr>
      <w:rFonts w:ascii="Verdana" w:eastAsia="Verdana" w:hAnsi="Verdana" w:cs="Verdana"/>
      <w:b/>
      <w:bCs/>
      <w:shd w:val="clear" w:color="auto" w:fill="FFFFFF"/>
    </w:rPr>
  </w:style>
  <w:style w:type="paragraph" w:customStyle="1" w:styleId="Bodytext40">
    <w:name w:val="Body text (4)"/>
    <w:basedOn w:val="Normal"/>
    <w:link w:val="Bodytext4"/>
    <w:rsid w:val="00065234"/>
    <w:pPr>
      <w:widowControl w:val="0"/>
      <w:shd w:val="clear" w:color="auto" w:fill="FFFFFF"/>
      <w:spacing w:before="760" w:after="480" w:line="242" w:lineRule="exact"/>
      <w:jc w:val="both"/>
    </w:pPr>
    <w:rPr>
      <w:rFonts w:ascii="Verdana" w:eastAsia="Verdana" w:hAnsi="Verdana" w:cs="Verdana"/>
      <w:b/>
      <w:bCs/>
      <w:sz w:val="20"/>
      <w:szCs w:val="20"/>
      <w:lang w:val="bg-BG" w:eastAsia="bg-BG"/>
    </w:rPr>
  </w:style>
  <w:style w:type="character" w:customStyle="1" w:styleId="Bodytext20">
    <w:name w:val="Body text (2)_"/>
    <w:link w:val="Bodytext210"/>
    <w:rsid w:val="00065234"/>
    <w:rPr>
      <w:rFonts w:ascii="Verdana" w:eastAsia="Verdana" w:hAnsi="Verdana" w:cs="Verdana"/>
      <w:shd w:val="clear" w:color="auto" w:fill="FFFFFF"/>
    </w:rPr>
  </w:style>
  <w:style w:type="character" w:customStyle="1" w:styleId="Bodytext2Bold3">
    <w:name w:val="Body text (2) + Bold3"/>
    <w:aliases w:val="Italic"/>
    <w:rsid w:val="00065234"/>
    <w:rPr>
      <w:rFonts w:ascii="Verdana" w:eastAsia="Verdana" w:hAnsi="Verdana" w:cs="Verdana"/>
      <w:b/>
      <w:bCs/>
      <w:i/>
      <w:iCs/>
      <w:smallCaps w:val="0"/>
      <w:strike w:val="0"/>
      <w:color w:val="000000"/>
      <w:spacing w:val="0"/>
      <w:w w:val="100"/>
      <w:position w:val="0"/>
      <w:sz w:val="20"/>
      <w:szCs w:val="20"/>
      <w:u w:val="none"/>
      <w:lang w:val="bg-BG" w:eastAsia="bg-BG" w:bidi="bg-BG"/>
    </w:rPr>
  </w:style>
  <w:style w:type="paragraph" w:customStyle="1" w:styleId="Bodytext210">
    <w:name w:val="Body text (2)1"/>
    <w:basedOn w:val="Normal"/>
    <w:link w:val="Bodytext20"/>
    <w:rsid w:val="00065234"/>
    <w:pPr>
      <w:widowControl w:val="0"/>
      <w:shd w:val="clear" w:color="auto" w:fill="FFFFFF"/>
      <w:spacing w:before="1380" w:after="840" w:line="242" w:lineRule="exact"/>
      <w:jc w:val="center"/>
    </w:pPr>
    <w:rPr>
      <w:rFonts w:ascii="Verdana" w:eastAsia="Verdana" w:hAnsi="Verdana" w:cs="Verdana"/>
      <w:sz w:val="20"/>
      <w:szCs w:val="20"/>
      <w:lang w:val="bg-BG" w:eastAsia="bg-BG"/>
    </w:rPr>
  </w:style>
  <w:style w:type="paragraph" w:customStyle="1" w:styleId="NormalBold">
    <w:name w:val="NormalBold"/>
    <w:basedOn w:val="Normal"/>
    <w:link w:val="NormalBoldChar"/>
    <w:rsid w:val="00065234"/>
    <w:pPr>
      <w:widowControl w:val="0"/>
    </w:pPr>
    <w:rPr>
      <w:b/>
      <w:szCs w:val="22"/>
      <w:lang w:val="bg-BG" w:eastAsia="bg-BG"/>
    </w:rPr>
  </w:style>
  <w:style w:type="character" w:customStyle="1" w:styleId="NormalBoldChar">
    <w:name w:val="NormalBold Char"/>
    <w:link w:val="NormalBold"/>
    <w:locked/>
    <w:rsid w:val="00065234"/>
    <w:rPr>
      <w:b/>
      <w:sz w:val="24"/>
      <w:szCs w:val="22"/>
    </w:rPr>
  </w:style>
  <w:style w:type="character" w:customStyle="1" w:styleId="DeltaViewInsertion">
    <w:name w:val="DeltaView Insertion"/>
    <w:rsid w:val="00065234"/>
    <w:rPr>
      <w:b/>
      <w:i/>
      <w:spacing w:val="0"/>
      <w:lang w:val="bg-BG" w:eastAsia="bg-BG"/>
    </w:rPr>
  </w:style>
  <w:style w:type="paragraph" w:customStyle="1" w:styleId="Text1">
    <w:name w:val="Text 1"/>
    <w:basedOn w:val="Normal"/>
    <w:rsid w:val="00065234"/>
    <w:pPr>
      <w:spacing w:before="120" w:after="120"/>
      <w:ind w:left="850"/>
      <w:jc w:val="both"/>
    </w:pPr>
    <w:rPr>
      <w:rFonts w:eastAsia="Calibri"/>
      <w:szCs w:val="22"/>
      <w:lang w:val="bg-BG" w:eastAsia="bg-BG"/>
    </w:rPr>
  </w:style>
  <w:style w:type="paragraph" w:customStyle="1" w:styleId="NormalLeft">
    <w:name w:val="Normal Left"/>
    <w:basedOn w:val="Normal"/>
    <w:rsid w:val="00065234"/>
    <w:pPr>
      <w:spacing w:before="120" w:after="120"/>
    </w:pPr>
    <w:rPr>
      <w:rFonts w:eastAsia="Calibri"/>
      <w:szCs w:val="22"/>
      <w:lang w:val="bg-BG" w:eastAsia="bg-BG"/>
    </w:rPr>
  </w:style>
  <w:style w:type="paragraph" w:customStyle="1" w:styleId="Tiret0">
    <w:name w:val="Tiret 0"/>
    <w:basedOn w:val="Normal"/>
    <w:rsid w:val="00065234"/>
    <w:pPr>
      <w:numPr>
        <w:numId w:val="23"/>
      </w:numPr>
      <w:spacing w:before="120" w:after="120"/>
      <w:jc w:val="both"/>
    </w:pPr>
    <w:rPr>
      <w:rFonts w:eastAsia="Calibri"/>
      <w:szCs w:val="22"/>
      <w:lang w:val="bg-BG" w:eastAsia="bg-BG"/>
    </w:rPr>
  </w:style>
  <w:style w:type="paragraph" w:customStyle="1" w:styleId="Tiret1">
    <w:name w:val="Tiret 1"/>
    <w:basedOn w:val="Normal"/>
    <w:rsid w:val="00065234"/>
    <w:pPr>
      <w:numPr>
        <w:numId w:val="24"/>
      </w:numPr>
      <w:spacing w:before="120" w:after="120"/>
      <w:jc w:val="both"/>
    </w:pPr>
    <w:rPr>
      <w:rFonts w:eastAsia="Calibri"/>
      <w:szCs w:val="22"/>
      <w:lang w:val="bg-BG" w:eastAsia="bg-BG"/>
    </w:rPr>
  </w:style>
  <w:style w:type="paragraph" w:customStyle="1" w:styleId="NumPar1">
    <w:name w:val="NumPar 1"/>
    <w:basedOn w:val="Normal"/>
    <w:next w:val="Text1"/>
    <w:rsid w:val="00065234"/>
    <w:pPr>
      <w:numPr>
        <w:numId w:val="27"/>
      </w:numPr>
      <w:spacing w:before="120" w:after="120"/>
      <w:jc w:val="both"/>
    </w:pPr>
    <w:rPr>
      <w:rFonts w:eastAsia="Calibri"/>
      <w:szCs w:val="22"/>
      <w:lang w:val="bg-BG" w:eastAsia="bg-BG"/>
    </w:rPr>
  </w:style>
  <w:style w:type="paragraph" w:customStyle="1" w:styleId="NumPar2">
    <w:name w:val="NumPar 2"/>
    <w:basedOn w:val="Normal"/>
    <w:next w:val="Text1"/>
    <w:rsid w:val="00065234"/>
    <w:pPr>
      <w:numPr>
        <w:ilvl w:val="1"/>
        <w:numId w:val="27"/>
      </w:numPr>
      <w:spacing w:before="120" w:after="120"/>
      <w:jc w:val="both"/>
    </w:pPr>
    <w:rPr>
      <w:rFonts w:eastAsia="Calibri"/>
      <w:szCs w:val="22"/>
      <w:lang w:val="bg-BG" w:eastAsia="bg-BG"/>
    </w:rPr>
  </w:style>
  <w:style w:type="paragraph" w:customStyle="1" w:styleId="NumPar3">
    <w:name w:val="NumPar 3"/>
    <w:basedOn w:val="Normal"/>
    <w:next w:val="Text1"/>
    <w:rsid w:val="00065234"/>
    <w:pPr>
      <w:numPr>
        <w:ilvl w:val="2"/>
        <w:numId w:val="27"/>
      </w:numPr>
      <w:spacing w:before="120" w:after="120"/>
      <w:jc w:val="both"/>
    </w:pPr>
    <w:rPr>
      <w:rFonts w:eastAsia="Calibri"/>
      <w:szCs w:val="22"/>
      <w:lang w:val="bg-BG" w:eastAsia="bg-BG"/>
    </w:rPr>
  </w:style>
  <w:style w:type="paragraph" w:customStyle="1" w:styleId="NumPar4">
    <w:name w:val="NumPar 4"/>
    <w:basedOn w:val="Normal"/>
    <w:next w:val="Text1"/>
    <w:rsid w:val="00065234"/>
    <w:pPr>
      <w:numPr>
        <w:ilvl w:val="3"/>
        <w:numId w:val="27"/>
      </w:numPr>
      <w:spacing w:before="120" w:after="120"/>
      <w:jc w:val="both"/>
    </w:pPr>
    <w:rPr>
      <w:rFonts w:eastAsia="Calibri"/>
      <w:szCs w:val="22"/>
      <w:lang w:val="bg-BG" w:eastAsia="bg-BG"/>
    </w:rPr>
  </w:style>
  <w:style w:type="paragraph" w:customStyle="1" w:styleId="ChapterTitle">
    <w:name w:val="ChapterTitle"/>
    <w:basedOn w:val="Normal"/>
    <w:next w:val="Normal"/>
    <w:rsid w:val="00065234"/>
    <w:pPr>
      <w:keepNext/>
      <w:spacing w:before="120" w:after="360"/>
      <w:jc w:val="center"/>
    </w:pPr>
    <w:rPr>
      <w:rFonts w:eastAsia="Calibri"/>
      <w:b/>
      <w:sz w:val="32"/>
      <w:szCs w:val="22"/>
      <w:lang w:val="bg-BG" w:eastAsia="bg-BG"/>
    </w:rPr>
  </w:style>
  <w:style w:type="paragraph" w:customStyle="1" w:styleId="SectionTitle">
    <w:name w:val="SectionTitle"/>
    <w:basedOn w:val="Normal"/>
    <w:next w:val="Heading1"/>
    <w:rsid w:val="00065234"/>
    <w:pPr>
      <w:keepNext/>
      <w:spacing w:before="120" w:after="360"/>
      <w:jc w:val="center"/>
    </w:pPr>
    <w:rPr>
      <w:rFonts w:eastAsia="Calibri"/>
      <w:b/>
      <w:smallCaps/>
      <w:sz w:val="28"/>
      <w:szCs w:val="22"/>
      <w:lang w:val="bg-BG" w:eastAsia="bg-BG"/>
    </w:rPr>
  </w:style>
  <w:style w:type="paragraph" w:customStyle="1" w:styleId="Annexetitre">
    <w:name w:val="Annexe titre"/>
    <w:basedOn w:val="Normal"/>
    <w:next w:val="Normal"/>
    <w:rsid w:val="00065234"/>
    <w:pPr>
      <w:spacing w:before="120" w:after="120"/>
      <w:jc w:val="center"/>
    </w:pPr>
    <w:rPr>
      <w:rFonts w:eastAsia="Calibri"/>
      <w:b/>
      <w:szCs w:val="22"/>
      <w:u w:val="single"/>
      <w:lang w:val="bg-BG" w:eastAsia="bg-BG"/>
    </w:rPr>
  </w:style>
  <w:style w:type="numbering" w:customStyle="1" w:styleId="NoList1">
    <w:name w:val="No List1"/>
    <w:next w:val="NoList"/>
    <w:uiPriority w:val="99"/>
    <w:semiHidden/>
    <w:unhideWhenUsed/>
    <w:rsid w:val="003D69D2"/>
  </w:style>
  <w:style w:type="character" w:customStyle="1" w:styleId="Heading2Char">
    <w:name w:val="Heading 2 Char"/>
    <w:basedOn w:val="DefaultParagraphFont"/>
    <w:link w:val="Heading2"/>
    <w:uiPriority w:val="9"/>
    <w:rsid w:val="003D69D2"/>
    <w:rPr>
      <w:b/>
      <w:bCs/>
      <w:sz w:val="28"/>
      <w:szCs w:val="24"/>
      <w:lang w:eastAsia="en-US"/>
    </w:rPr>
  </w:style>
  <w:style w:type="paragraph" w:customStyle="1" w:styleId="Heading11">
    <w:name w:val="Heading 11"/>
    <w:basedOn w:val="Normal"/>
    <w:next w:val="Normal"/>
    <w:uiPriority w:val="9"/>
    <w:qFormat/>
    <w:rsid w:val="003D69D2"/>
    <w:pPr>
      <w:keepNext/>
      <w:keepLines/>
      <w:spacing w:before="480"/>
      <w:jc w:val="both"/>
      <w:outlineLvl w:val="0"/>
    </w:pPr>
    <w:rPr>
      <w:rFonts w:ascii="Cambria" w:hAnsi="Cambria"/>
      <w:b/>
      <w:bCs/>
      <w:color w:val="365F91"/>
      <w:sz w:val="28"/>
      <w:szCs w:val="28"/>
      <w:lang w:val="bg-BG"/>
    </w:rPr>
  </w:style>
  <w:style w:type="paragraph" w:customStyle="1" w:styleId="Heading21">
    <w:name w:val="Heading 21"/>
    <w:basedOn w:val="Normal"/>
    <w:next w:val="Normal"/>
    <w:autoRedefine/>
    <w:uiPriority w:val="9"/>
    <w:unhideWhenUsed/>
    <w:qFormat/>
    <w:rsid w:val="003D69D2"/>
    <w:pPr>
      <w:keepNext/>
      <w:keepLines/>
      <w:numPr>
        <w:numId w:val="38"/>
      </w:numPr>
      <w:tabs>
        <w:tab w:val="num" w:pos="360"/>
      </w:tabs>
      <w:spacing w:before="240" w:after="240"/>
      <w:ind w:left="0" w:hanging="720"/>
      <w:jc w:val="both"/>
      <w:outlineLvl w:val="1"/>
    </w:pPr>
    <w:rPr>
      <w:b/>
      <w:bCs/>
      <w:color w:val="000000"/>
      <w:szCs w:val="26"/>
      <w:lang w:val="bg-BG"/>
    </w:rPr>
  </w:style>
  <w:style w:type="numbering" w:customStyle="1" w:styleId="NoList11">
    <w:name w:val="No List11"/>
    <w:next w:val="NoList"/>
    <w:uiPriority w:val="99"/>
    <w:semiHidden/>
    <w:unhideWhenUsed/>
    <w:rsid w:val="003D69D2"/>
  </w:style>
  <w:style w:type="character" w:customStyle="1" w:styleId="BalloonTextChar">
    <w:name w:val="Balloon Text Char"/>
    <w:basedOn w:val="DefaultParagraphFont"/>
    <w:link w:val="BalloonText"/>
    <w:uiPriority w:val="99"/>
    <w:semiHidden/>
    <w:rsid w:val="003D69D2"/>
    <w:rPr>
      <w:rFonts w:ascii="Tahoma" w:hAnsi="Tahoma" w:cs="Tahoma"/>
      <w:sz w:val="16"/>
      <w:szCs w:val="16"/>
      <w:lang w:val="en-GB" w:eastAsia="en-US"/>
    </w:rPr>
  </w:style>
  <w:style w:type="character" w:customStyle="1" w:styleId="Heading1Char1">
    <w:name w:val="Heading 1 Char1"/>
    <w:uiPriority w:val="9"/>
    <w:rsid w:val="003D69D2"/>
    <w:rPr>
      <w:rFonts w:ascii="Cambria" w:eastAsia="Times New Roman" w:hAnsi="Cambria" w:cs="Times New Roman"/>
      <w:b/>
      <w:bCs/>
      <w:color w:val="365F91"/>
      <w:sz w:val="28"/>
      <w:szCs w:val="28"/>
    </w:rPr>
  </w:style>
  <w:style w:type="character" w:customStyle="1" w:styleId="Heading2Char1">
    <w:name w:val="Heading 2 Char1"/>
    <w:uiPriority w:val="9"/>
    <w:semiHidden/>
    <w:rsid w:val="003D69D2"/>
    <w:rPr>
      <w:rFonts w:ascii="Cambria" w:eastAsia="Times New Roman" w:hAnsi="Cambria" w:cs="Times New Roman"/>
      <w:b/>
      <w:bCs/>
      <w:color w:val="4F81BD"/>
      <w:sz w:val="26"/>
      <w:szCs w:val="26"/>
    </w:rPr>
  </w:style>
  <w:style w:type="character" w:styleId="CommentReference">
    <w:name w:val="annotation reference"/>
    <w:uiPriority w:val="99"/>
    <w:semiHidden/>
    <w:unhideWhenUsed/>
    <w:rsid w:val="003D69D2"/>
    <w:rPr>
      <w:sz w:val="16"/>
      <w:szCs w:val="16"/>
    </w:rPr>
  </w:style>
  <w:style w:type="paragraph" w:styleId="CommentText">
    <w:name w:val="annotation text"/>
    <w:basedOn w:val="Normal"/>
    <w:link w:val="CommentTextChar"/>
    <w:uiPriority w:val="99"/>
    <w:semiHidden/>
    <w:unhideWhenUsed/>
    <w:rsid w:val="003D69D2"/>
    <w:pPr>
      <w:spacing w:after="20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3D69D2"/>
    <w:rPr>
      <w:rFonts w:ascii="Calibri" w:eastAsia="Calibri" w:hAnsi="Calibri"/>
      <w:lang w:val="en-US" w:eastAsia="en-US"/>
    </w:rPr>
  </w:style>
  <w:style w:type="paragraph" w:styleId="CommentSubject">
    <w:name w:val="annotation subject"/>
    <w:basedOn w:val="CommentText"/>
    <w:next w:val="CommentText"/>
    <w:link w:val="CommentSubjectChar"/>
    <w:uiPriority w:val="99"/>
    <w:semiHidden/>
    <w:unhideWhenUsed/>
    <w:rsid w:val="003D69D2"/>
    <w:rPr>
      <w:b/>
      <w:bCs/>
    </w:rPr>
  </w:style>
  <w:style w:type="character" w:customStyle="1" w:styleId="CommentSubjectChar">
    <w:name w:val="Comment Subject Char"/>
    <w:basedOn w:val="CommentTextChar"/>
    <w:link w:val="CommentSubject"/>
    <w:uiPriority w:val="99"/>
    <w:semiHidden/>
    <w:rsid w:val="003D69D2"/>
    <w:rPr>
      <w:rFonts w:ascii="Calibri" w:eastAsia="Calibri" w:hAnsi="Calibri"/>
      <w:b/>
      <w:bCs/>
      <w:lang w:val="en-US" w:eastAsia="en-US"/>
    </w:rPr>
  </w:style>
  <w:style w:type="character" w:customStyle="1" w:styleId="alt">
    <w:name w:val="al_t"/>
    <w:basedOn w:val="DefaultParagraphFont"/>
    <w:rsid w:val="00EF634C"/>
  </w:style>
  <w:style w:type="character" w:customStyle="1" w:styleId="alcapt">
    <w:name w:val="al_capt"/>
    <w:basedOn w:val="DefaultParagraphFont"/>
    <w:rsid w:val="00EF634C"/>
  </w:style>
  <w:style w:type="character" w:customStyle="1" w:styleId="subparinclink">
    <w:name w:val="subparinclink"/>
    <w:basedOn w:val="DefaultParagraphFont"/>
    <w:rsid w:val="00EF634C"/>
  </w:style>
  <w:style w:type="character" w:customStyle="1" w:styleId="cnglog">
    <w:name w:val="cnglog"/>
    <w:basedOn w:val="DefaultParagraphFont"/>
    <w:rsid w:val="00EF634C"/>
  </w:style>
  <w:style w:type="character" w:customStyle="1" w:styleId="alb">
    <w:name w:val="al_b"/>
    <w:basedOn w:val="DefaultParagraphFont"/>
    <w:rsid w:val="00EF634C"/>
  </w:style>
  <w:style w:type="character" w:customStyle="1" w:styleId="articlehistory">
    <w:name w:val="article_history"/>
    <w:basedOn w:val="DefaultParagraphFont"/>
    <w:rsid w:val="00EF634C"/>
  </w:style>
  <w:style w:type="character" w:customStyle="1" w:styleId="light">
    <w:name w:val="light"/>
    <w:basedOn w:val="DefaultParagraphFont"/>
    <w:rsid w:val="00EF634C"/>
  </w:style>
</w:styles>
</file>

<file path=word/webSettings.xml><?xml version="1.0" encoding="utf-8"?>
<w:webSettings xmlns:r="http://schemas.openxmlformats.org/officeDocument/2006/relationships" xmlns:w="http://schemas.openxmlformats.org/wordprocessingml/2006/main">
  <w:divs>
    <w:div w:id="58092745">
      <w:bodyDiv w:val="1"/>
      <w:marLeft w:val="0"/>
      <w:marRight w:val="0"/>
      <w:marTop w:val="0"/>
      <w:marBottom w:val="0"/>
      <w:divBdr>
        <w:top w:val="none" w:sz="0" w:space="0" w:color="auto"/>
        <w:left w:val="none" w:sz="0" w:space="0" w:color="auto"/>
        <w:bottom w:val="none" w:sz="0" w:space="0" w:color="auto"/>
        <w:right w:val="none" w:sz="0" w:space="0" w:color="auto"/>
      </w:divBdr>
    </w:div>
    <w:div w:id="78869759">
      <w:bodyDiv w:val="1"/>
      <w:marLeft w:val="0"/>
      <w:marRight w:val="0"/>
      <w:marTop w:val="0"/>
      <w:marBottom w:val="0"/>
      <w:divBdr>
        <w:top w:val="none" w:sz="0" w:space="0" w:color="auto"/>
        <w:left w:val="none" w:sz="0" w:space="0" w:color="auto"/>
        <w:bottom w:val="none" w:sz="0" w:space="0" w:color="auto"/>
        <w:right w:val="none" w:sz="0" w:space="0" w:color="auto"/>
      </w:divBdr>
    </w:div>
    <w:div w:id="171073077">
      <w:bodyDiv w:val="1"/>
      <w:marLeft w:val="0"/>
      <w:marRight w:val="0"/>
      <w:marTop w:val="0"/>
      <w:marBottom w:val="0"/>
      <w:divBdr>
        <w:top w:val="none" w:sz="0" w:space="0" w:color="auto"/>
        <w:left w:val="none" w:sz="0" w:space="0" w:color="auto"/>
        <w:bottom w:val="none" w:sz="0" w:space="0" w:color="auto"/>
        <w:right w:val="none" w:sz="0" w:space="0" w:color="auto"/>
      </w:divBdr>
    </w:div>
    <w:div w:id="181167205">
      <w:bodyDiv w:val="1"/>
      <w:marLeft w:val="0"/>
      <w:marRight w:val="0"/>
      <w:marTop w:val="0"/>
      <w:marBottom w:val="0"/>
      <w:divBdr>
        <w:top w:val="none" w:sz="0" w:space="0" w:color="auto"/>
        <w:left w:val="none" w:sz="0" w:space="0" w:color="auto"/>
        <w:bottom w:val="none" w:sz="0" w:space="0" w:color="auto"/>
        <w:right w:val="none" w:sz="0" w:space="0" w:color="auto"/>
      </w:divBdr>
      <w:divsChild>
        <w:div w:id="1400592616">
          <w:marLeft w:val="0"/>
          <w:marRight w:val="0"/>
          <w:marTop w:val="0"/>
          <w:marBottom w:val="0"/>
          <w:divBdr>
            <w:top w:val="none" w:sz="0" w:space="0" w:color="auto"/>
            <w:left w:val="none" w:sz="0" w:space="0" w:color="auto"/>
            <w:bottom w:val="none" w:sz="0" w:space="0" w:color="auto"/>
            <w:right w:val="none" w:sz="0" w:space="0" w:color="auto"/>
          </w:divBdr>
        </w:div>
        <w:div w:id="1584299160">
          <w:marLeft w:val="0"/>
          <w:marRight w:val="0"/>
          <w:marTop w:val="0"/>
          <w:marBottom w:val="0"/>
          <w:divBdr>
            <w:top w:val="none" w:sz="0" w:space="0" w:color="auto"/>
            <w:left w:val="none" w:sz="0" w:space="0" w:color="auto"/>
            <w:bottom w:val="none" w:sz="0" w:space="0" w:color="auto"/>
            <w:right w:val="none" w:sz="0" w:space="0" w:color="auto"/>
          </w:divBdr>
        </w:div>
      </w:divsChild>
    </w:div>
    <w:div w:id="223177248">
      <w:bodyDiv w:val="1"/>
      <w:marLeft w:val="0"/>
      <w:marRight w:val="0"/>
      <w:marTop w:val="0"/>
      <w:marBottom w:val="0"/>
      <w:divBdr>
        <w:top w:val="none" w:sz="0" w:space="0" w:color="auto"/>
        <w:left w:val="none" w:sz="0" w:space="0" w:color="auto"/>
        <w:bottom w:val="none" w:sz="0" w:space="0" w:color="auto"/>
        <w:right w:val="none" w:sz="0" w:space="0" w:color="auto"/>
      </w:divBdr>
    </w:div>
    <w:div w:id="233782957">
      <w:bodyDiv w:val="1"/>
      <w:marLeft w:val="0"/>
      <w:marRight w:val="0"/>
      <w:marTop w:val="0"/>
      <w:marBottom w:val="0"/>
      <w:divBdr>
        <w:top w:val="none" w:sz="0" w:space="0" w:color="auto"/>
        <w:left w:val="none" w:sz="0" w:space="0" w:color="auto"/>
        <w:bottom w:val="none" w:sz="0" w:space="0" w:color="auto"/>
        <w:right w:val="none" w:sz="0" w:space="0" w:color="auto"/>
      </w:divBdr>
    </w:div>
    <w:div w:id="274216499">
      <w:bodyDiv w:val="1"/>
      <w:marLeft w:val="0"/>
      <w:marRight w:val="0"/>
      <w:marTop w:val="0"/>
      <w:marBottom w:val="0"/>
      <w:divBdr>
        <w:top w:val="none" w:sz="0" w:space="0" w:color="auto"/>
        <w:left w:val="none" w:sz="0" w:space="0" w:color="auto"/>
        <w:bottom w:val="none" w:sz="0" w:space="0" w:color="auto"/>
        <w:right w:val="none" w:sz="0" w:space="0" w:color="auto"/>
      </w:divBdr>
    </w:div>
    <w:div w:id="373847304">
      <w:bodyDiv w:val="1"/>
      <w:marLeft w:val="0"/>
      <w:marRight w:val="0"/>
      <w:marTop w:val="0"/>
      <w:marBottom w:val="0"/>
      <w:divBdr>
        <w:top w:val="none" w:sz="0" w:space="0" w:color="auto"/>
        <w:left w:val="none" w:sz="0" w:space="0" w:color="auto"/>
        <w:bottom w:val="none" w:sz="0" w:space="0" w:color="auto"/>
        <w:right w:val="none" w:sz="0" w:space="0" w:color="auto"/>
      </w:divBdr>
    </w:div>
    <w:div w:id="381902577">
      <w:bodyDiv w:val="1"/>
      <w:marLeft w:val="0"/>
      <w:marRight w:val="0"/>
      <w:marTop w:val="0"/>
      <w:marBottom w:val="0"/>
      <w:divBdr>
        <w:top w:val="none" w:sz="0" w:space="0" w:color="auto"/>
        <w:left w:val="none" w:sz="0" w:space="0" w:color="auto"/>
        <w:bottom w:val="none" w:sz="0" w:space="0" w:color="auto"/>
        <w:right w:val="none" w:sz="0" w:space="0" w:color="auto"/>
      </w:divBdr>
    </w:div>
    <w:div w:id="470639144">
      <w:bodyDiv w:val="1"/>
      <w:marLeft w:val="0"/>
      <w:marRight w:val="0"/>
      <w:marTop w:val="0"/>
      <w:marBottom w:val="0"/>
      <w:divBdr>
        <w:top w:val="none" w:sz="0" w:space="0" w:color="auto"/>
        <w:left w:val="none" w:sz="0" w:space="0" w:color="auto"/>
        <w:bottom w:val="none" w:sz="0" w:space="0" w:color="auto"/>
        <w:right w:val="none" w:sz="0" w:space="0" w:color="auto"/>
      </w:divBdr>
    </w:div>
    <w:div w:id="490146952">
      <w:bodyDiv w:val="1"/>
      <w:marLeft w:val="0"/>
      <w:marRight w:val="0"/>
      <w:marTop w:val="0"/>
      <w:marBottom w:val="0"/>
      <w:divBdr>
        <w:top w:val="none" w:sz="0" w:space="0" w:color="auto"/>
        <w:left w:val="none" w:sz="0" w:space="0" w:color="auto"/>
        <w:bottom w:val="none" w:sz="0" w:space="0" w:color="auto"/>
        <w:right w:val="none" w:sz="0" w:space="0" w:color="auto"/>
      </w:divBdr>
      <w:divsChild>
        <w:div w:id="2005628057">
          <w:marLeft w:val="0"/>
          <w:marRight w:val="0"/>
          <w:marTop w:val="0"/>
          <w:marBottom w:val="0"/>
          <w:divBdr>
            <w:top w:val="none" w:sz="0" w:space="0" w:color="auto"/>
            <w:left w:val="none" w:sz="0" w:space="0" w:color="auto"/>
            <w:bottom w:val="none" w:sz="0" w:space="0" w:color="auto"/>
            <w:right w:val="none" w:sz="0" w:space="0" w:color="auto"/>
          </w:divBdr>
        </w:div>
        <w:div w:id="1056583342">
          <w:marLeft w:val="0"/>
          <w:marRight w:val="0"/>
          <w:marTop w:val="0"/>
          <w:marBottom w:val="0"/>
          <w:divBdr>
            <w:top w:val="none" w:sz="0" w:space="0" w:color="auto"/>
            <w:left w:val="none" w:sz="0" w:space="0" w:color="auto"/>
            <w:bottom w:val="none" w:sz="0" w:space="0" w:color="auto"/>
            <w:right w:val="none" w:sz="0" w:space="0" w:color="auto"/>
          </w:divBdr>
        </w:div>
        <w:div w:id="1883442791">
          <w:marLeft w:val="0"/>
          <w:marRight w:val="0"/>
          <w:marTop w:val="0"/>
          <w:marBottom w:val="0"/>
          <w:divBdr>
            <w:top w:val="none" w:sz="0" w:space="0" w:color="auto"/>
            <w:left w:val="none" w:sz="0" w:space="0" w:color="auto"/>
            <w:bottom w:val="none" w:sz="0" w:space="0" w:color="auto"/>
            <w:right w:val="none" w:sz="0" w:space="0" w:color="auto"/>
          </w:divBdr>
        </w:div>
      </w:divsChild>
    </w:div>
    <w:div w:id="512381428">
      <w:bodyDiv w:val="1"/>
      <w:marLeft w:val="0"/>
      <w:marRight w:val="0"/>
      <w:marTop w:val="0"/>
      <w:marBottom w:val="0"/>
      <w:divBdr>
        <w:top w:val="none" w:sz="0" w:space="0" w:color="auto"/>
        <w:left w:val="none" w:sz="0" w:space="0" w:color="auto"/>
        <w:bottom w:val="none" w:sz="0" w:space="0" w:color="auto"/>
        <w:right w:val="none" w:sz="0" w:space="0" w:color="auto"/>
      </w:divBdr>
    </w:div>
    <w:div w:id="534662007">
      <w:bodyDiv w:val="1"/>
      <w:marLeft w:val="0"/>
      <w:marRight w:val="0"/>
      <w:marTop w:val="0"/>
      <w:marBottom w:val="0"/>
      <w:divBdr>
        <w:top w:val="none" w:sz="0" w:space="0" w:color="auto"/>
        <w:left w:val="none" w:sz="0" w:space="0" w:color="auto"/>
        <w:bottom w:val="none" w:sz="0" w:space="0" w:color="auto"/>
        <w:right w:val="none" w:sz="0" w:space="0" w:color="auto"/>
      </w:divBdr>
    </w:div>
    <w:div w:id="688408383">
      <w:bodyDiv w:val="1"/>
      <w:marLeft w:val="0"/>
      <w:marRight w:val="0"/>
      <w:marTop w:val="0"/>
      <w:marBottom w:val="0"/>
      <w:divBdr>
        <w:top w:val="none" w:sz="0" w:space="0" w:color="auto"/>
        <w:left w:val="none" w:sz="0" w:space="0" w:color="auto"/>
        <w:bottom w:val="none" w:sz="0" w:space="0" w:color="auto"/>
        <w:right w:val="none" w:sz="0" w:space="0" w:color="auto"/>
      </w:divBdr>
      <w:divsChild>
        <w:div w:id="628434447">
          <w:marLeft w:val="0"/>
          <w:marRight w:val="0"/>
          <w:marTop w:val="0"/>
          <w:marBottom w:val="0"/>
          <w:divBdr>
            <w:top w:val="none" w:sz="0" w:space="0" w:color="auto"/>
            <w:left w:val="none" w:sz="0" w:space="0" w:color="auto"/>
            <w:bottom w:val="none" w:sz="0" w:space="0" w:color="auto"/>
            <w:right w:val="none" w:sz="0" w:space="0" w:color="auto"/>
          </w:divBdr>
        </w:div>
        <w:div w:id="1059213021">
          <w:marLeft w:val="0"/>
          <w:marRight w:val="0"/>
          <w:marTop w:val="0"/>
          <w:marBottom w:val="0"/>
          <w:divBdr>
            <w:top w:val="none" w:sz="0" w:space="0" w:color="auto"/>
            <w:left w:val="none" w:sz="0" w:space="0" w:color="auto"/>
            <w:bottom w:val="none" w:sz="0" w:space="0" w:color="auto"/>
            <w:right w:val="none" w:sz="0" w:space="0" w:color="auto"/>
          </w:divBdr>
        </w:div>
        <w:div w:id="1729841018">
          <w:marLeft w:val="0"/>
          <w:marRight w:val="0"/>
          <w:marTop w:val="0"/>
          <w:marBottom w:val="0"/>
          <w:divBdr>
            <w:top w:val="none" w:sz="0" w:space="0" w:color="auto"/>
            <w:left w:val="none" w:sz="0" w:space="0" w:color="auto"/>
            <w:bottom w:val="none" w:sz="0" w:space="0" w:color="auto"/>
            <w:right w:val="none" w:sz="0" w:space="0" w:color="auto"/>
          </w:divBdr>
        </w:div>
      </w:divsChild>
    </w:div>
    <w:div w:id="696395687">
      <w:bodyDiv w:val="1"/>
      <w:marLeft w:val="0"/>
      <w:marRight w:val="0"/>
      <w:marTop w:val="0"/>
      <w:marBottom w:val="0"/>
      <w:divBdr>
        <w:top w:val="none" w:sz="0" w:space="0" w:color="auto"/>
        <w:left w:val="none" w:sz="0" w:space="0" w:color="auto"/>
        <w:bottom w:val="none" w:sz="0" w:space="0" w:color="auto"/>
        <w:right w:val="none" w:sz="0" w:space="0" w:color="auto"/>
      </w:divBdr>
      <w:divsChild>
        <w:div w:id="143861450">
          <w:marLeft w:val="0"/>
          <w:marRight w:val="0"/>
          <w:marTop w:val="0"/>
          <w:marBottom w:val="0"/>
          <w:divBdr>
            <w:top w:val="none" w:sz="0" w:space="0" w:color="auto"/>
            <w:left w:val="none" w:sz="0" w:space="0" w:color="auto"/>
            <w:bottom w:val="none" w:sz="0" w:space="0" w:color="auto"/>
            <w:right w:val="none" w:sz="0" w:space="0" w:color="auto"/>
          </w:divBdr>
        </w:div>
        <w:div w:id="635377855">
          <w:marLeft w:val="0"/>
          <w:marRight w:val="0"/>
          <w:marTop w:val="0"/>
          <w:marBottom w:val="0"/>
          <w:divBdr>
            <w:top w:val="none" w:sz="0" w:space="0" w:color="auto"/>
            <w:left w:val="none" w:sz="0" w:space="0" w:color="auto"/>
            <w:bottom w:val="none" w:sz="0" w:space="0" w:color="auto"/>
            <w:right w:val="none" w:sz="0" w:space="0" w:color="auto"/>
          </w:divBdr>
        </w:div>
        <w:div w:id="803347963">
          <w:marLeft w:val="0"/>
          <w:marRight w:val="0"/>
          <w:marTop w:val="0"/>
          <w:marBottom w:val="0"/>
          <w:divBdr>
            <w:top w:val="none" w:sz="0" w:space="0" w:color="auto"/>
            <w:left w:val="none" w:sz="0" w:space="0" w:color="auto"/>
            <w:bottom w:val="none" w:sz="0" w:space="0" w:color="auto"/>
            <w:right w:val="none" w:sz="0" w:space="0" w:color="auto"/>
          </w:divBdr>
        </w:div>
        <w:div w:id="1197036834">
          <w:marLeft w:val="0"/>
          <w:marRight w:val="0"/>
          <w:marTop w:val="0"/>
          <w:marBottom w:val="0"/>
          <w:divBdr>
            <w:top w:val="none" w:sz="0" w:space="0" w:color="auto"/>
            <w:left w:val="none" w:sz="0" w:space="0" w:color="auto"/>
            <w:bottom w:val="none" w:sz="0" w:space="0" w:color="auto"/>
            <w:right w:val="none" w:sz="0" w:space="0" w:color="auto"/>
          </w:divBdr>
        </w:div>
        <w:div w:id="1504279508">
          <w:marLeft w:val="0"/>
          <w:marRight w:val="0"/>
          <w:marTop w:val="0"/>
          <w:marBottom w:val="0"/>
          <w:divBdr>
            <w:top w:val="none" w:sz="0" w:space="0" w:color="auto"/>
            <w:left w:val="none" w:sz="0" w:space="0" w:color="auto"/>
            <w:bottom w:val="none" w:sz="0" w:space="0" w:color="auto"/>
            <w:right w:val="none" w:sz="0" w:space="0" w:color="auto"/>
          </w:divBdr>
        </w:div>
      </w:divsChild>
    </w:div>
    <w:div w:id="731470299">
      <w:bodyDiv w:val="1"/>
      <w:marLeft w:val="0"/>
      <w:marRight w:val="0"/>
      <w:marTop w:val="0"/>
      <w:marBottom w:val="0"/>
      <w:divBdr>
        <w:top w:val="none" w:sz="0" w:space="0" w:color="auto"/>
        <w:left w:val="none" w:sz="0" w:space="0" w:color="auto"/>
        <w:bottom w:val="none" w:sz="0" w:space="0" w:color="auto"/>
        <w:right w:val="none" w:sz="0" w:space="0" w:color="auto"/>
      </w:divBdr>
      <w:divsChild>
        <w:div w:id="157155561">
          <w:marLeft w:val="0"/>
          <w:marRight w:val="0"/>
          <w:marTop w:val="0"/>
          <w:marBottom w:val="0"/>
          <w:divBdr>
            <w:top w:val="none" w:sz="0" w:space="0" w:color="auto"/>
            <w:left w:val="none" w:sz="0" w:space="0" w:color="auto"/>
            <w:bottom w:val="none" w:sz="0" w:space="0" w:color="auto"/>
            <w:right w:val="none" w:sz="0" w:space="0" w:color="auto"/>
          </w:divBdr>
        </w:div>
        <w:div w:id="175072826">
          <w:marLeft w:val="0"/>
          <w:marRight w:val="0"/>
          <w:marTop w:val="0"/>
          <w:marBottom w:val="0"/>
          <w:divBdr>
            <w:top w:val="none" w:sz="0" w:space="0" w:color="auto"/>
            <w:left w:val="none" w:sz="0" w:space="0" w:color="auto"/>
            <w:bottom w:val="none" w:sz="0" w:space="0" w:color="auto"/>
            <w:right w:val="none" w:sz="0" w:space="0" w:color="auto"/>
          </w:divBdr>
        </w:div>
        <w:div w:id="330136996">
          <w:marLeft w:val="0"/>
          <w:marRight w:val="0"/>
          <w:marTop w:val="0"/>
          <w:marBottom w:val="0"/>
          <w:divBdr>
            <w:top w:val="none" w:sz="0" w:space="0" w:color="auto"/>
            <w:left w:val="none" w:sz="0" w:space="0" w:color="auto"/>
            <w:bottom w:val="none" w:sz="0" w:space="0" w:color="auto"/>
            <w:right w:val="none" w:sz="0" w:space="0" w:color="auto"/>
          </w:divBdr>
        </w:div>
        <w:div w:id="357661251">
          <w:marLeft w:val="0"/>
          <w:marRight w:val="0"/>
          <w:marTop w:val="0"/>
          <w:marBottom w:val="0"/>
          <w:divBdr>
            <w:top w:val="none" w:sz="0" w:space="0" w:color="auto"/>
            <w:left w:val="none" w:sz="0" w:space="0" w:color="auto"/>
            <w:bottom w:val="none" w:sz="0" w:space="0" w:color="auto"/>
            <w:right w:val="none" w:sz="0" w:space="0" w:color="auto"/>
          </w:divBdr>
        </w:div>
        <w:div w:id="434443172">
          <w:marLeft w:val="0"/>
          <w:marRight w:val="0"/>
          <w:marTop w:val="0"/>
          <w:marBottom w:val="0"/>
          <w:divBdr>
            <w:top w:val="none" w:sz="0" w:space="0" w:color="auto"/>
            <w:left w:val="none" w:sz="0" w:space="0" w:color="auto"/>
            <w:bottom w:val="none" w:sz="0" w:space="0" w:color="auto"/>
            <w:right w:val="none" w:sz="0" w:space="0" w:color="auto"/>
          </w:divBdr>
        </w:div>
        <w:div w:id="1597013764">
          <w:marLeft w:val="0"/>
          <w:marRight w:val="0"/>
          <w:marTop w:val="0"/>
          <w:marBottom w:val="0"/>
          <w:divBdr>
            <w:top w:val="none" w:sz="0" w:space="0" w:color="auto"/>
            <w:left w:val="none" w:sz="0" w:space="0" w:color="auto"/>
            <w:bottom w:val="none" w:sz="0" w:space="0" w:color="auto"/>
            <w:right w:val="none" w:sz="0" w:space="0" w:color="auto"/>
          </w:divBdr>
        </w:div>
        <w:div w:id="1709407021">
          <w:marLeft w:val="0"/>
          <w:marRight w:val="0"/>
          <w:marTop w:val="0"/>
          <w:marBottom w:val="0"/>
          <w:divBdr>
            <w:top w:val="none" w:sz="0" w:space="0" w:color="auto"/>
            <w:left w:val="none" w:sz="0" w:space="0" w:color="auto"/>
            <w:bottom w:val="none" w:sz="0" w:space="0" w:color="auto"/>
            <w:right w:val="none" w:sz="0" w:space="0" w:color="auto"/>
          </w:divBdr>
        </w:div>
        <w:div w:id="1940136499">
          <w:marLeft w:val="0"/>
          <w:marRight w:val="0"/>
          <w:marTop w:val="0"/>
          <w:marBottom w:val="0"/>
          <w:divBdr>
            <w:top w:val="none" w:sz="0" w:space="0" w:color="auto"/>
            <w:left w:val="none" w:sz="0" w:space="0" w:color="auto"/>
            <w:bottom w:val="none" w:sz="0" w:space="0" w:color="auto"/>
            <w:right w:val="none" w:sz="0" w:space="0" w:color="auto"/>
          </w:divBdr>
        </w:div>
        <w:div w:id="2146967407">
          <w:marLeft w:val="0"/>
          <w:marRight w:val="0"/>
          <w:marTop w:val="0"/>
          <w:marBottom w:val="0"/>
          <w:divBdr>
            <w:top w:val="none" w:sz="0" w:space="0" w:color="auto"/>
            <w:left w:val="none" w:sz="0" w:space="0" w:color="auto"/>
            <w:bottom w:val="none" w:sz="0" w:space="0" w:color="auto"/>
            <w:right w:val="none" w:sz="0" w:space="0" w:color="auto"/>
          </w:divBdr>
        </w:div>
      </w:divsChild>
    </w:div>
    <w:div w:id="902912759">
      <w:bodyDiv w:val="1"/>
      <w:marLeft w:val="0"/>
      <w:marRight w:val="0"/>
      <w:marTop w:val="0"/>
      <w:marBottom w:val="0"/>
      <w:divBdr>
        <w:top w:val="none" w:sz="0" w:space="0" w:color="auto"/>
        <w:left w:val="none" w:sz="0" w:space="0" w:color="auto"/>
        <w:bottom w:val="none" w:sz="0" w:space="0" w:color="auto"/>
        <w:right w:val="none" w:sz="0" w:space="0" w:color="auto"/>
      </w:divBdr>
    </w:div>
    <w:div w:id="997684836">
      <w:bodyDiv w:val="1"/>
      <w:marLeft w:val="0"/>
      <w:marRight w:val="0"/>
      <w:marTop w:val="0"/>
      <w:marBottom w:val="0"/>
      <w:divBdr>
        <w:top w:val="none" w:sz="0" w:space="0" w:color="auto"/>
        <w:left w:val="none" w:sz="0" w:space="0" w:color="auto"/>
        <w:bottom w:val="none" w:sz="0" w:space="0" w:color="auto"/>
        <w:right w:val="none" w:sz="0" w:space="0" w:color="auto"/>
      </w:divBdr>
    </w:div>
    <w:div w:id="1152523156">
      <w:bodyDiv w:val="1"/>
      <w:marLeft w:val="0"/>
      <w:marRight w:val="0"/>
      <w:marTop w:val="0"/>
      <w:marBottom w:val="0"/>
      <w:divBdr>
        <w:top w:val="none" w:sz="0" w:space="0" w:color="auto"/>
        <w:left w:val="none" w:sz="0" w:space="0" w:color="auto"/>
        <w:bottom w:val="none" w:sz="0" w:space="0" w:color="auto"/>
        <w:right w:val="none" w:sz="0" w:space="0" w:color="auto"/>
      </w:divBdr>
    </w:div>
    <w:div w:id="1190025995">
      <w:bodyDiv w:val="1"/>
      <w:marLeft w:val="0"/>
      <w:marRight w:val="0"/>
      <w:marTop w:val="0"/>
      <w:marBottom w:val="0"/>
      <w:divBdr>
        <w:top w:val="none" w:sz="0" w:space="0" w:color="auto"/>
        <w:left w:val="none" w:sz="0" w:space="0" w:color="auto"/>
        <w:bottom w:val="none" w:sz="0" w:space="0" w:color="auto"/>
        <w:right w:val="none" w:sz="0" w:space="0" w:color="auto"/>
      </w:divBdr>
    </w:div>
    <w:div w:id="1217281705">
      <w:bodyDiv w:val="1"/>
      <w:marLeft w:val="0"/>
      <w:marRight w:val="0"/>
      <w:marTop w:val="0"/>
      <w:marBottom w:val="0"/>
      <w:divBdr>
        <w:top w:val="none" w:sz="0" w:space="0" w:color="auto"/>
        <w:left w:val="none" w:sz="0" w:space="0" w:color="auto"/>
        <w:bottom w:val="none" w:sz="0" w:space="0" w:color="auto"/>
        <w:right w:val="none" w:sz="0" w:space="0" w:color="auto"/>
      </w:divBdr>
    </w:div>
    <w:div w:id="1226255553">
      <w:bodyDiv w:val="1"/>
      <w:marLeft w:val="0"/>
      <w:marRight w:val="0"/>
      <w:marTop w:val="0"/>
      <w:marBottom w:val="0"/>
      <w:divBdr>
        <w:top w:val="none" w:sz="0" w:space="0" w:color="auto"/>
        <w:left w:val="none" w:sz="0" w:space="0" w:color="auto"/>
        <w:bottom w:val="none" w:sz="0" w:space="0" w:color="auto"/>
        <w:right w:val="none" w:sz="0" w:space="0" w:color="auto"/>
      </w:divBdr>
    </w:div>
    <w:div w:id="1252590451">
      <w:bodyDiv w:val="1"/>
      <w:marLeft w:val="0"/>
      <w:marRight w:val="0"/>
      <w:marTop w:val="0"/>
      <w:marBottom w:val="0"/>
      <w:divBdr>
        <w:top w:val="none" w:sz="0" w:space="0" w:color="auto"/>
        <w:left w:val="none" w:sz="0" w:space="0" w:color="auto"/>
        <w:bottom w:val="none" w:sz="0" w:space="0" w:color="auto"/>
        <w:right w:val="none" w:sz="0" w:space="0" w:color="auto"/>
      </w:divBdr>
    </w:div>
    <w:div w:id="1410888411">
      <w:bodyDiv w:val="1"/>
      <w:marLeft w:val="0"/>
      <w:marRight w:val="0"/>
      <w:marTop w:val="0"/>
      <w:marBottom w:val="0"/>
      <w:divBdr>
        <w:top w:val="none" w:sz="0" w:space="0" w:color="auto"/>
        <w:left w:val="none" w:sz="0" w:space="0" w:color="auto"/>
        <w:bottom w:val="none" w:sz="0" w:space="0" w:color="auto"/>
        <w:right w:val="none" w:sz="0" w:space="0" w:color="auto"/>
      </w:divBdr>
    </w:div>
    <w:div w:id="1468662764">
      <w:bodyDiv w:val="1"/>
      <w:marLeft w:val="0"/>
      <w:marRight w:val="0"/>
      <w:marTop w:val="0"/>
      <w:marBottom w:val="0"/>
      <w:divBdr>
        <w:top w:val="none" w:sz="0" w:space="0" w:color="auto"/>
        <w:left w:val="none" w:sz="0" w:space="0" w:color="auto"/>
        <w:bottom w:val="none" w:sz="0" w:space="0" w:color="auto"/>
        <w:right w:val="none" w:sz="0" w:space="0" w:color="auto"/>
      </w:divBdr>
    </w:div>
    <w:div w:id="1488207861">
      <w:bodyDiv w:val="1"/>
      <w:marLeft w:val="0"/>
      <w:marRight w:val="0"/>
      <w:marTop w:val="0"/>
      <w:marBottom w:val="0"/>
      <w:divBdr>
        <w:top w:val="none" w:sz="0" w:space="0" w:color="auto"/>
        <w:left w:val="none" w:sz="0" w:space="0" w:color="auto"/>
        <w:bottom w:val="none" w:sz="0" w:space="0" w:color="auto"/>
        <w:right w:val="none" w:sz="0" w:space="0" w:color="auto"/>
      </w:divBdr>
      <w:divsChild>
        <w:div w:id="510490021">
          <w:marLeft w:val="0"/>
          <w:marRight w:val="0"/>
          <w:marTop w:val="0"/>
          <w:marBottom w:val="0"/>
          <w:divBdr>
            <w:top w:val="none" w:sz="0" w:space="0" w:color="auto"/>
            <w:left w:val="none" w:sz="0" w:space="0" w:color="auto"/>
            <w:bottom w:val="none" w:sz="0" w:space="0" w:color="auto"/>
            <w:right w:val="none" w:sz="0" w:space="0" w:color="auto"/>
          </w:divBdr>
        </w:div>
        <w:div w:id="881594980">
          <w:marLeft w:val="0"/>
          <w:marRight w:val="0"/>
          <w:marTop w:val="0"/>
          <w:marBottom w:val="0"/>
          <w:divBdr>
            <w:top w:val="none" w:sz="0" w:space="0" w:color="auto"/>
            <w:left w:val="none" w:sz="0" w:space="0" w:color="auto"/>
            <w:bottom w:val="none" w:sz="0" w:space="0" w:color="auto"/>
            <w:right w:val="none" w:sz="0" w:space="0" w:color="auto"/>
          </w:divBdr>
        </w:div>
      </w:divsChild>
    </w:div>
    <w:div w:id="1551922121">
      <w:bodyDiv w:val="1"/>
      <w:marLeft w:val="0"/>
      <w:marRight w:val="0"/>
      <w:marTop w:val="0"/>
      <w:marBottom w:val="0"/>
      <w:divBdr>
        <w:top w:val="none" w:sz="0" w:space="0" w:color="auto"/>
        <w:left w:val="none" w:sz="0" w:space="0" w:color="auto"/>
        <w:bottom w:val="none" w:sz="0" w:space="0" w:color="auto"/>
        <w:right w:val="none" w:sz="0" w:space="0" w:color="auto"/>
      </w:divBdr>
      <w:divsChild>
        <w:div w:id="69081083">
          <w:marLeft w:val="0"/>
          <w:marRight w:val="0"/>
          <w:marTop w:val="0"/>
          <w:marBottom w:val="0"/>
          <w:divBdr>
            <w:top w:val="none" w:sz="0" w:space="0" w:color="auto"/>
            <w:left w:val="none" w:sz="0" w:space="0" w:color="auto"/>
            <w:bottom w:val="none" w:sz="0" w:space="0" w:color="auto"/>
            <w:right w:val="none" w:sz="0" w:space="0" w:color="auto"/>
          </w:divBdr>
        </w:div>
        <w:div w:id="184246055">
          <w:marLeft w:val="0"/>
          <w:marRight w:val="0"/>
          <w:marTop w:val="0"/>
          <w:marBottom w:val="0"/>
          <w:divBdr>
            <w:top w:val="none" w:sz="0" w:space="0" w:color="auto"/>
            <w:left w:val="none" w:sz="0" w:space="0" w:color="auto"/>
            <w:bottom w:val="none" w:sz="0" w:space="0" w:color="auto"/>
            <w:right w:val="none" w:sz="0" w:space="0" w:color="auto"/>
          </w:divBdr>
        </w:div>
        <w:div w:id="186412684">
          <w:marLeft w:val="0"/>
          <w:marRight w:val="0"/>
          <w:marTop w:val="0"/>
          <w:marBottom w:val="0"/>
          <w:divBdr>
            <w:top w:val="none" w:sz="0" w:space="0" w:color="auto"/>
            <w:left w:val="none" w:sz="0" w:space="0" w:color="auto"/>
            <w:bottom w:val="none" w:sz="0" w:space="0" w:color="auto"/>
            <w:right w:val="none" w:sz="0" w:space="0" w:color="auto"/>
          </w:divBdr>
        </w:div>
        <w:div w:id="406151332">
          <w:marLeft w:val="0"/>
          <w:marRight w:val="0"/>
          <w:marTop w:val="0"/>
          <w:marBottom w:val="0"/>
          <w:divBdr>
            <w:top w:val="none" w:sz="0" w:space="0" w:color="auto"/>
            <w:left w:val="none" w:sz="0" w:space="0" w:color="auto"/>
            <w:bottom w:val="none" w:sz="0" w:space="0" w:color="auto"/>
            <w:right w:val="none" w:sz="0" w:space="0" w:color="auto"/>
          </w:divBdr>
        </w:div>
        <w:div w:id="586694373">
          <w:marLeft w:val="0"/>
          <w:marRight w:val="0"/>
          <w:marTop w:val="0"/>
          <w:marBottom w:val="0"/>
          <w:divBdr>
            <w:top w:val="none" w:sz="0" w:space="0" w:color="auto"/>
            <w:left w:val="none" w:sz="0" w:space="0" w:color="auto"/>
            <w:bottom w:val="none" w:sz="0" w:space="0" w:color="auto"/>
            <w:right w:val="none" w:sz="0" w:space="0" w:color="auto"/>
          </w:divBdr>
        </w:div>
        <w:div w:id="1949897221">
          <w:marLeft w:val="0"/>
          <w:marRight w:val="0"/>
          <w:marTop w:val="0"/>
          <w:marBottom w:val="0"/>
          <w:divBdr>
            <w:top w:val="none" w:sz="0" w:space="0" w:color="auto"/>
            <w:left w:val="none" w:sz="0" w:space="0" w:color="auto"/>
            <w:bottom w:val="none" w:sz="0" w:space="0" w:color="auto"/>
            <w:right w:val="none" w:sz="0" w:space="0" w:color="auto"/>
          </w:divBdr>
        </w:div>
        <w:div w:id="1149859991">
          <w:marLeft w:val="0"/>
          <w:marRight w:val="0"/>
          <w:marTop w:val="0"/>
          <w:marBottom w:val="0"/>
          <w:divBdr>
            <w:top w:val="none" w:sz="0" w:space="0" w:color="auto"/>
            <w:left w:val="none" w:sz="0" w:space="0" w:color="auto"/>
            <w:bottom w:val="none" w:sz="0" w:space="0" w:color="auto"/>
            <w:right w:val="none" w:sz="0" w:space="0" w:color="auto"/>
          </w:divBdr>
        </w:div>
        <w:div w:id="1830289797">
          <w:marLeft w:val="0"/>
          <w:marRight w:val="0"/>
          <w:marTop w:val="0"/>
          <w:marBottom w:val="0"/>
          <w:divBdr>
            <w:top w:val="none" w:sz="0" w:space="0" w:color="auto"/>
            <w:left w:val="none" w:sz="0" w:space="0" w:color="auto"/>
            <w:bottom w:val="none" w:sz="0" w:space="0" w:color="auto"/>
            <w:right w:val="none" w:sz="0" w:space="0" w:color="auto"/>
          </w:divBdr>
        </w:div>
        <w:div w:id="1248997461">
          <w:marLeft w:val="0"/>
          <w:marRight w:val="0"/>
          <w:marTop w:val="0"/>
          <w:marBottom w:val="0"/>
          <w:divBdr>
            <w:top w:val="none" w:sz="0" w:space="0" w:color="auto"/>
            <w:left w:val="none" w:sz="0" w:space="0" w:color="auto"/>
            <w:bottom w:val="none" w:sz="0" w:space="0" w:color="auto"/>
            <w:right w:val="none" w:sz="0" w:space="0" w:color="auto"/>
          </w:divBdr>
        </w:div>
        <w:div w:id="1164080641">
          <w:marLeft w:val="0"/>
          <w:marRight w:val="0"/>
          <w:marTop w:val="0"/>
          <w:marBottom w:val="0"/>
          <w:divBdr>
            <w:top w:val="none" w:sz="0" w:space="0" w:color="auto"/>
            <w:left w:val="none" w:sz="0" w:space="0" w:color="auto"/>
            <w:bottom w:val="none" w:sz="0" w:space="0" w:color="auto"/>
            <w:right w:val="none" w:sz="0" w:space="0" w:color="auto"/>
          </w:divBdr>
        </w:div>
        <w:div w:id="946082522">
          <w:marLeft w:val="0"/>
          <w:marRight w:val="0"/>
          <w:marTop w:val="0"/>
          <w:marBottom w:val="0"/>
          <w:divBdr>
            <w:top w:val="none" w:sz="0" w:space="0" w:color="auto"/>
            <w:left w:val="none" w:sz="0" w:space="0" w:color="auto"/>
            <w:bottom w:val="none" w:sz="0" w:space="0" w:color="auto"/>
            <w:right w:val="none" w:sz="0" w:space="0" w:color="auto"/>
          </w:divBdr>
        </w:div>
        <w:div w:id="1107193427">
          <w:marLeft w:val="0"/>
          <w:marRight w:val="0"/>
          <w:marTop w:val="0"/>
          <w:marBottom w:val="0"/>
          <w:divBdr>
            <w:top w:val="none" w:sz="0" w:space="0" w:color="auto"/>
            <w:left w:val="none" w:sz="0" w:space="0" w:color="auto"/>
            <w:bottom w:val="none" w:sz="0" w:space="0" w:color="auto"/>
            <w:right w:val="none" w:sz="0" w:space="0" w:color="auto"/>
          </w:divBdr>
        </w:div>
        <w:div w:id="139277754">
          <w:marLeft w:val="0"/>
          <w:marRight w:val="0"/>
          <w:marTop w:val="0"/>
          <w:marBottom w:val="0"/>
          <w:divBdr>
            <w:top w:val="none" w:sz="0" w:space="0" w:color="auto"/>
            <w:left w:val="none" w:sz="0" w:space="0" w:color="auto"/>
            <w:bottom w:val="none" w:sz="0" w:space="0" w:color="auto"/>
            <w:right w:val="none" w:sz="0" w:space="0" w:color="auto"/>
          </w:divBdr>
        </w:div>
        <w:div w:id="693382202">
          <w:marLeft w:val="0"/>
          <w:marRight w:val="0"/>
          <w:marTop w:val="0"/>
          <w:marBottom w:val="0"/>
          <w:divBdr>
            <w:top w:val="none" w:sz="0" w:space="0" w:color="auto"/>
            <w:left w:val="none" w:sz="0" w:space="0" w:color="auto"/>
            <w:bottom w:val="none" w:sz="0" w:space="0" w:color="auto"/>
            <w:right w:val="none" w:sz="0" w:space="0" w:color="auto"/>
          </w:divBdr>
        </w:div>
        <w:div w:id="1273905118">
          <w:marLeft w:val="0"/>
          <w:marRight w:val="0"/>
          <w:marTop w:val="0"/>
          <w:marBottom w:val="0"/>
          <w:divBdr>
            <w:top w:val="none" w:sz="0" w:space="0" w:color="auto"/>
            <w:left w:val="none" w:sz="0" w:space="0" w:color="auto"/>
            <w:bottom w:val="none" w:sz="0" w:space="0" w:color="auto"/>
            <w:right w:val="none" w:sz="0" w:space="0" w:color="auto"/>
          </w:divBdr>
        </w:div>
        <w:div w:id="1422751282">
          <w:marLeft w:val="0"/>
          <w:marRight w:val="0"/>
          <w:marTop w:val="0"/>
          <w:marBottom w:val="0"/>
          <w:divBdr>
            <w:top w:val="none" w:sz="0" w:space="0" w:color="auto"/>
            <w:left w:val="none" w:sz="0" w:space="0" w:color="auto"/>
            <w:bottom w:val="none" w:sz="0" w:space="0" w:color="auto"/>
            <w:right w:val="none" w:sz="0" w:space="0" w:color="auto"/>
          </w:divBdr>
        </w:div>
        <w:div w:id="2061586984">
          <w:marLeft w:val="0"/>
          <w:marRight w:val="0"/>
          <w:marTop w:val="0"/>
          <w:marBottom w:val="0"/>
          <w:divBdr>
            <w:top w:val="none" w:sz="0" w:space="0" w:color="auto"/>
            <w:left w:val="none" w:sz="0" w:space="0" w:color="auto"/>
            <w:bottom w:val="none" w:sz="0" w:space="0" w:color="auto"/>
            <w:right w:val="none" w:sz="0" w:space="0" w:color="auto"/>
          </w:divBdr>
        </w:div>
        <w:div w:id="1968731746">
          <w:marLeft w:val="0"/>
          <w:marRight w:val="0"/>
          <w:marTop w:val="0"/>
          <w:marBottom w:val="0"/>
          <w:divBdr>
            <w:top w:val="none" w:sz="0" w:space="0" w:color="auto"/>
            <w:left w:val="none" w:sz="0" w:space="0" w:color="auto"/>
            <w:bottom w:val="none" w:sz="0" w:space="0" w:color="auto"/>
            <w:right w:val="none" w:sz="0" w:space="0" w:color="auto"/>
          </w:divBdr>
        </w:div>
        <w:div w:id="750353366">
          <w:marLeft w:val="0"/>
          <w:marRight w:val="0"/>
          <w:marTop w:val="0"/>
          <w:marBottom w:val="0"/>
          <w:divBdr>
            <w:top w:val="none" w:sz="0" w:space="0" w:color="auto"/>
            <w:left w:val="none" w:sz="0" w:space="0" w:color="auto"/>
            <w:bottom w:val="none" w:sz="0" w:space="0" w:color="auto"/>
            <w:right w:val="none" w:sz="0" w:space="0" w:color="auto"/>
          </w:divBdr>
        </w:div>
        <w:div w:id="1646398385">
          <w:marLeft w:val="0"/>
          <w:marRight w:val="0"/>
          <w:marTop w:val="0"/>
          <w:marBottom w:val="0"/>
          <w:divBdr>
            <w:top w:val="none" w:sz="0" w:space="0" w:color="auto"/>
            <w:left w:val="none" w:sz="0" w:space="0" w:color="auto"/>
            <w:bottom w:val="none" w:sz="0" w:space="0" w:color="auto"/>
            <w:right w:val="none" w:sz="0" w:space="0" w:color="auto"/>
          </w:divBdr>
        </w:div>
        <w:div w:id="314723028">
          <w:marLeft w:val="0"/>
          <w:marRight w:val="0"/>
          <w:marTop w:val="0"/>
          <w:marBottom w:val="0"/>
          <w:divBdr>
            <w:top w:val="none" w:sz="0" w:space="0" w:color="auto"/>
            <w:left w:val="none" w:sz="0" w:space="0" w:color="auto"/>
            <w:bottom w:val="none" w:sz="0" w:space="0" w:color="auto"/>
            <w:right w:val="none" w:sz="0" w:space="0" w:color="auto"/>
          </w:divBdr>
        </w:div>
        <w:div w:id="1001078183">
          <w:marLeft w:val="0"/>
          <w:marRight w:val="0"/>
          <w:marTop w:val="0"/>
          <w:marBottom w:val="0"/>
          <w:divBdr>
            <w:top w:val="none" w:sz="0" w:space="0" w:color="auto"/>
            <w:left w:val="none" w:sz="0" w:space="0" w:color="auto"/>
            <w:bottom w:val="none" w:sz="0" w:space="0" w:color="auto"/>
            <w:right w:val="none" w:sz="0" w:space="0" w:color="auto"/>
          </w:divBdr>
        </w:div>
        <w:div w:id="1441294696">
          <w:marLeft w:val="0"/>
          <w:marRight w:val="0"/>
          <w:marTop w:val="0"/>
          <w:marBottom w:val="0"/>
          <w:divBdr>
            <w:top w:val="none" w:sz="0" w:space="0" w:color="auto"/>
            <w:left w:val="none" w:sz="0" w:space="0" w:color="auto"/>
            <w:bottom w:val="none" w:sz="0" w:space="0" w:color="auto"/>
            <w:right w:val="none" w:sz="0" w:space="0" w:color="auto"/>
          </w:divBdr>
        </w:div>
        <w:div w:id="1851404543">
          <w:marLeft w:val="0"/>
          <w:marRight w:val="0"/>
          <w:marTop w:val="0"/>
          <w:marBottom w:val="0"/>
          <w:divBdr>
            <w:top w:val="none" w:sz="0" w:space="0" w:color="auto"/>
            <w:left w:val="none" w:sz="0" w:space="0" w:color="auto"/>
            <w:bottom w:val="none" w:sz="0" w:space="0" w:color="auto"/>
            <w:right w:val="none" w:sz="0" w:space="0" w:color="auto"/>
          </w:divBdr>
        </w:div>
        <w:div w:id="992215886">
          <w:marLeft w:val="0"/>
          <w:marRight w:val="0"/>
          <w:marTop w:val="0"/>
          <w:marBottom w:val="0"/>
          <w:divBdr>
            <w:top w:val="none" w:sz="0" w:space="0" w:color="auto"/>
            <w:left w:val="none" w:sz="0" w:space="0" w:color="auto"/>
            <w:bottom w:val="none" w:sz="0" w:space="0" w:color="auto"/>
            <w:right w:val="none" w:sz="0" w:space="0" w:color="auto"/>
          </w:divBdr>
        </w:div>
        <w:div w:id="1633437832">
          <w:marLeft w:val="0"/>
          <w:marRight w:val="0"/>
          <w:marTop w:val="0"/>
          <w:marBottom w:val="0"/>
          <w:divBdr>
            <w:top w:val="none" w:sz="0" w:space="0" w:color="auto"/>
            <w:left w:val="none" w:sz="0" w:space="0" w:color="auto"/>
            <w:bottom w:val="none" w:sz="0" w:space="0" w:color="auto"/>
            <w:right w:val="none" w:sz="0" w:space="0" w:color="auto"/>
          </w:divBdr>
        </w:div>
        <w:div w:id="638851411">
          <w:marLeft w:val="0"/>
          <w:marRight w:val="0"/>
          <w:marTop w:val="0"/>
          <w:marBottom w:val="0"/>
          <w:divBdr>
            <w:top w:val="none" w:sz="0" w:space="0" w:color="auto"/>
            <w:left w:val="none" w:sz="0" w:space="0" w:color="auto"/>
            <w:bottom w:val="none" w:sz="0" w:space="0" w:color="auto"/>
            <w:right w:val="none" w:sz="0" w:space="0" w:color="auto"/>
          </w:divBdr>
        </w:div>
        <w:div w:id="376124363">
          <w:marLeft w:val="0"/>
          <w:marRight w:val="0"/>
          <w:marTop w:val="0"/>
          <w:marBottom w:val="0"/>
          <w:divBdr>
            <w:top w:val="none" w:sz="0" w:space="0" w:color="auto"/>
            <w:left w:val="none" w:sz="0" w:space="0" w:color="auto"/>
            <w:bottom w:val="none" w:sz="0" w:space="0" w:color="auto"/>
            <w:right w:val="none" w:sz="0" w:space="0" w:color="auto"/>
          </w:divBdr>
        </w:div>
        <w:div w:id="104086347">
          <w:marLeft w:val="0"/>
          <w:marRight w:val="0"/>
          <w:marTop w:val="0"/>
          <w:marBottom w:val="0"/>
          <w:divBdr>
            <w:top w:val="none" w:sz="0" w:space="0" w:color="auto"/>
            <w:left w:val="none" w:sz="0" w:space="0" w:color="auto"/>
            <w:bottom w:val="none" w:sz="0" w:space="0" w:color="auto"/>
            <w:right w:val="none" w:sz="0" w:space="0" w:color="auto"/>
          </w:divBdr>
        </w:div>
        <w:div w:id="1390684510">
          <w:marLeft w:val="0"/>
          <w:marRight w:val="0"/>
          <w:marTop w:val="0"/>
          <w:marBottom w:val="0"/>
          <w:divBdr>
            <w:top w:val="none" w:sz="0" w:space="0" w:color="auto"/>
            <w:left w:val="none" w:sz="0" w:space="0" w:color="auto"/>
            <w:bottom w:val="none" w:sz="0" w:space="0" w:color="auto"/>
            <w:right w:val="none" w:sz="0" w:space="0" w:color="auto"/>
          </w:divBdr>
        </w:div>
        <w:div w:id="106699361">
          <w:marLeft w:val="0"/>
          <w:marRight w:val="0"/>
          <w:marTop w:val="0"/>
          <w:marBottom w:val="0"/>
          <w:divBdr>
            <w:top w:val="none" w:sz="0" w:space="0" w:color="auto"/>
            <w:left w:val="none" w:sz="0" w:space="0" w:color="auto"/>
            <w:bottom w:val="none" w:sz="0" w:space="0" w:color="auto"/>
            <w:right w:val="none" w:sz="0" w:space="0" w:color="auto"/>
          </w:divBdr>
        </w:div>
        <w:div w:id="240869330">
          <w:marLeft w:val="0"/>
          <w:marRight w:val="0"/>
          <w:marTop w:val="0"/>
          <w:marBottom w:val="0"/>
          <w:divBdr>
            <w:top w:val="none" w:sz="0" w:space="0" w:color="auto"/>
            <w:left w:val="none" w:sz="0" w:space="0" w:color="auto"/>
            <w:bottom w:val="none" w:sz="0" w:space="0" w:color="auto"/>
            <w:right w:val="none" w:sz="0" w:space="0" w:color="auto"/>
          </w:divBdr>
        </w:div>
        <w:div w:id="347412436">
          <w:marLeft w:val="0"/>
          <w:marRight w:val="0"/>
          <w:marTop w:val="0"/>
          <w:marBottom w:val="0"/>
          <w:divBdr>
            <w:top w:val="none" w:sz="0" w:space="0" w:color="auto"/>
            <w:left w:val="none" w:sz="0" w:space="0" w:color="auto"/>
            <w:bottom w:val="none" w:sz="0" w:space="0" w:color="auto"/>
            <w:right w:val="none" w:sz="0" w:space="0" w:color="auto"/>
          </w:divBdr>
        </w:div>
        <w:div w:id="1041172210">
          <w:marLeft w:val="0"/>
          <w:marRight w:val="0"/>
          <w:marTop w:val="0"/>
          <w:marBottom w:val="0"/>
          <w:divBdr>
            <w:top w:val="none" w:sz="0" w:space="0" w:color="auto"/>
            <w:left w:val="none" w:sz="0" w:space="0" w:color="auto"/>
            <w:bottom w:val="none" w:sz="0" w:space="0" w:color="auto"/>
            <w:right w:val="none" w:sz="0" w:space="0" w:color="auto"/>
          </w:divBdr>
        </w:div>
        <w:div w:id="2136950388">
          <w:marLeft w:val="0"/>
          <w:marRight w:val="0"/>
          <w:marTop w:val="0"/>
          <w:marBottom w:val="0"/>
          <w:divBdr>
            <w:top w:val="none" w:sz="0" w:space="0" w:color="auto"/>
            <w:left w:val="none" w:sz="0" w:space="0" w:color="auto"/>
            <w:bottom w:val="none" w:sz="0" w:space="0" w:color="auto"/>
            <w:right w:val="none" w:sz="0" w:space="0" w:color="auto"/>
          </w:divBdr>
        </w:div>
        <w:div w:id="1983148838">
          <w:marLeft w:val="0"/>
          <w:marRight w:val="0"/>
          <w:marTop w:val="0"/>
          <w:marBottom w:val="0"/>
          <w:divBdr>
            <w:top w:val="none" w:sz="0" w:space="0" w:color="auto"/>
            <w:left w:val="none" w:sz="0" w:space="0" w:color="auto"/>
            <w:bottom w:val="none" w:sz="0" w:space="0" w:color="auto"/>
            <w:right w:val="none" w:sz="0" w:space="0" w:color="auto"/>
          </w:divBdr>
        </w:div>
        <w:div w:id="434905939">
          <w:marLeft w:val="0"/>
          <w:marRight w:val="0"/>
          <w:marTop w:val="0"/>
          <w:marBottom w:val="0"/>
          <w:divBdr>
            <w:top w:val="none" w:sz="0" w:space="0" w:color="auto"/>
            <w:left w:val="none" w:sz="0" w:space="0" w:color="auto"/>
            <w:bottom w:val="none" w:sz="0" w:space="0" w:color="auto"/>
            <w:right w:val="none" w:sz="0" w:space="0" w:color="auto"/>
          </w:divBdr>
        </w:div>
        <w:div w:id="1222248489">
          <w:marLeft w:val="0"/>
          <w:marRight w:val="0"/>
          <w:marTop w:val="0"/>
          <w:marBottom w:val="0"/>
          <w:divBdr>
            <w:top w:val="none" w:sz="0" w:space="0" w:color="auto"/>
            <w:left w:val="none" w:sz="0" w:space="0" w:color="auto"/>
            <w:bottom w:val="none" w:sz="0" w:space="0" w:color="auto"/>
            <w:right w:val="none" w:sz="0" w:space="0" w:color="auto"/>
          </w:divBdr>
        </w:div>
        <w:div w:id="623774959">
          <w:marLeft w:val="0"/>
          <w:marRight w:val="0"/>
          <w:marTop w:val="0"/>
          <w:marBottom w:val="0"/>
          <w:divBdr>
            <w:top w:val="none" w:sz="0" w:space="0" w:color="auto"/>
            <w:left w:val="none" w:sz="0" w:space="0" w:color="auto"/>
            <w:bottom w:val="none" w:sz="0" w:space="0" w:color="auto"/>
            <w:right w:val="none" w:sz="0" w:space="0" w:color="auto"/>
          </w:divBdr>
        </w:div>
        <w:div w:id="707147770">
          <w:marLeft w:val="0"/>
          <w:marRight w:val="0"/>
          <w:marTop w:val="0"/>
          <w:marBottom w:val="0"/>
          <w:divBdr>
            <w:top w:val="none" w:sz="0" w:space="0" w:color="auto"/>
            <w:left w:val="none" w:sz="0" w:space="0" w:color="auto"/>
            <w:bottom w:val="none" w:sz="0" w:space="0" w:color="auto"/>
            <w:right w:val="none" w:sz="0" w:space="0" w:color="auto"/>
          </w:divBdr>
        </w:div>
        <w:div w:id="352459216">
          <w:marLeft w:val="0"/>
          <w:marRight w:val="0"/>
          <w:marTop w:val="0"/>
          <w:marBottom w:val="0"/>
          <w:divBdr>
            <w:top w:val="none" w:sz="0" w:space="0" w:color="auto"/>
            <w:left w:val="none" w:sz="0" w:space="0" w:color="auto"/>
            <w:bottom w:val="none" w:sz="0" w:space="0" w:color="auto"/>
            <w:right w:val="none" w:sz="0" w:space="0" w:color="auto"/>
          </w:divBdr>
        </w:div>
        <w:div w:id="1519733537">
          <w:marLeft w:val="0"/>
          <w:marRight w:val="0"/>
          <w:marTop w:val="0"/>
          <w:marBottom w:val="0"/>
          <w:divBdr>
            <w:top w:val="none" w:sz="0" w:space="0" w:color="auto"/>
            <w:left w:val="none" w:sz="0" w:space="0" w:color="auto"/>
            <w:bottom w:val="none" w:sz="0" w:space="0" w:color="auto"/>
            <w:right w:val="none" w:sz="0" w:space="0" w:color="auto"/>
          </w:divBdr>
        </w:div>
        <w:div w:id="1605964113">
          <w:marLeft w:val="0"/>
          <w:marRight w:val="0"/>
          <w:marTop w:val="0"/>
          <w:marBottom w:val="0"/>
          <w:divBdr>
            <w:top w:val="none" w:sz="0" w:space="0" w:color="auto"/>
            <w:left w:val="none" w:sz="0" w:space="0" w:color="auto"/>
            <w:bottom w:val="none" w:sz="0" w:space="0" w:color="auto"/>
            <w:right w:val="none" w:sz="0" w:space="0" w:color="auto"/>
          </w:divBdr>
        </w:div>
        <w:div w:id="1536306197">
          <w:marLeft w:val="0"/>
          <w:marRight w:val="0"/>
          <w:marTop w:val="0"/>
          <w:marBottom w:val="0"/>
          <w:divBdr>
            <w:top w:val="none" w:sz="0" w:space="0" w:color="auto"/>
            <w:left w:val="none" w:sz="0" w:space="0" w:color="auto"/>
            <w:bottom w:val="none" w:sz="0" w:space="0" w:color="auto"/>
            <w:right w:val="none" w:sz="0" w:space="0" w:color="auto"/>
          </w:divBdr>
        </w:div>
        <w:div w:id="1022165501">
          <w:marLeft w:val="0"/>
          <w:marRight w:val="0"/>
          <w:marTop w:val="0"/>
          <w:marBottom w:val="0"/>
          <w:divBdr>
            <w:top w:val="none" w:sz="0" w:space="0" w:color="auto"/>
            <w:left w:val="none" w:sz="0" w:space="0" w:color="auto"/>
            <w:bottom w:val="none" w:sz="0" w:space="0" w:color="auto"/>
            <w:right w:val="none" w:sz="0" w:space="0" w:color="auto"/>
          </w:divBdr>
        </w:div>
        <w:div w:id="1143228827">
          <w:marLeft w:val="0"/>
          <w:marRight w:val="0"/>
          <w:marTop w:val="0"/>
          <w:marBottom w:val="0"/>
          <w:divBdr>
            <w:top w:val="none" w:sz="0" w:space="0" w:color="auto"/>
            <w:left w:val="none" w:sz="0" w:space="0" w:color="auto"/>
            <w:bottom w:val="none" w:sz="0" w:space="0" w:color="auto"/>
            <w:right w:val="none" w:sz="0" w:space="0" w:color="auto"/>
          </w:divBdr>
        </w:div>
        <w:div w:id="1528716931">
          <w:marLeft w:val="0"/>
          <w:marRight w:val="0"/>
          <w:marTop w:val="0"/>
          <w:marBottom w:val="0"/>
          <w:divBdr>
            <w:top w:val="none" w:sz="0" w:space="0" w:color="auto"/>
            <w:left w:val="none" w:sz="0" w:space="0" w:color="auto"/>
            <w:bottom w:val="none" w:sz="0" w:space="0" w:color="auto"/>
            <w:right w:val="none" w:sz="0" w:space="0" w:color="auto"/>
          </w:divBdr>
        </w:div>
        <w:div w:id="1564753964">
          <w:marLeft w:val="0"/>
          <w:marRight w:val="0"/>
          <w:marTop w:val="0"/>
          <w:marBottom w:val="0"/>
          <w:divBdr>
            <w:top w:val="none" w:sz="0" w:space="0" w:color="auto"/>
            <w:left w:val="none" w:sz="0" w:space="0" w:color="auto"/>
            <w:bottom w:val="none" w:sz="0" w:space="0" w:color="auto"/>
            <w:right w:val="none" w:sz="0" w:space="0" w:color="auto"/>
          </w:divBdr>
        </w:div>
        <w:div w:id="1852063147">
          <w:marLeft w:val="0"/>
          <w:marRight w:val="0"/>
          <w:marTop w:val="0"/>
          <w:marBottom w:val="0"/>
          <w:divBdr>
            <w:top w:val="none" w:sz="0" w:space="0" w:color="auto"/>
            <w:left w:val="none" w:sz="0" w:space="0" w:color="auto"/>
            <w:bottom w:val="none" w:sz="0" w:space="0" w:color="auto"/>
            <w:right w:val="none" w:sz="0" w:space="0" w:color="auto"/>
          </w:divBdr>
        </w:div>
        <w:div w:id="1454518157">
          <w:marLeft w:val="0"/>
          <w:marRight w:val="0"/>
          <w:marTop w:val="0"/>
          <w:marBottom w:val="0"/>
          <w:divBdr>
            <w:top w:val="none" w:sz="0" w:space="0" w:color="auto"/>
            <w:left w:val="none" w:sz="0" w:space="0" w:color="auto"/>
            <w:bottom w:val="none" w:sz="0" w:space="0" w:color="auto"/>
            <w:right w:val="none" w:sz="0" w:space="0" w:color="auto"/>
          </w:divBdr>
        </w:div>
        <w:div w:id="1274903697">
          <w:marLeft w:val="0"/>
          <w:marRight w:val="0"/>
          <w:marTop w:val="0"/>
          <w:marBottom w:val="0"/>
          <w:divBdr>
            <w:top w:val="none" w:sz="0" w:space="0" w:color="auto"/>
            <w:left w:val="none" w:sz="0" w:space="0" w:color="auto"/>
            <w:bottom w:val="none" w:sz="0" w:space="0" w:color="auto"/>
            <w:right w:val="none" w:sz="0" w:space="0" w:color="auto"/>
          </w:divBdr>
        </w:div>
        <w:div w:id="57214010">
          <w:marLeft w:val="0"/>
          <w:marRight w:val="0"/>
          <w:marTop w:val="0"/>
          <w:marBottom w:val="0"/>
          <w:divBdr>
            <w:top w:val="none" w:sz="0" w:space="0" w:color="auto"/>
            <w:left w:val="none" w:sz="0" w:space="0" w:color="auto"/>
            <w:bottom w:val="none" w:sz="0" w:space="0" w:color="auto"/>
            <w:right w:val="none" w:sz="0" w:space="0" w:color="auto"/>
          </w:divBdr>
        </w:div>
        <w:div w:id="666709909">
          <w:marLeft w:val="0"/>
          <w:marRight w:val="0"/>
          <w:marTop w:val="0"/>
          <w:marBottom w:val="0"/>
          <w:divBdr>
            <w:top w:val="none" w:sz="0" w:space="0" w:color="auto"/>
            <w:left w:val="none" w:sz="0" w:space="0" w:color="auto"/>
            <w:bottom w:val="none" w:sz="0" w:space="0" w:color="auto"/>
            <w:right w:val="none" w:sz="0" w:space="0" w:color="auto"/>
          </w:divBdr>
        </w:div>
        <w:div w:id="275718473">
          <w:marLeft w:val="0"/>
          <w:marRight w:val="0"/>
          <w:marTop w:val="0"/>
          <w:marBottom w:val="0"/>
          <w:divBdr>
            <w:top w:val="none" w:sz="0" w:space="0" w:color="auto"/>
            <w:left w:val="none" w:sz="0" w:space="0" w:color="auto"/>
            <w:bottom w:val="none" w:sz="0" w:space="0" w:color="auto"/>
            <w:right w:val="none" w:sz="0" w:space="0" w:color="auto"/>
          </w:divBdr>
        </w:div>
        <w:div w:id="1927762073">
          <w:marLeft w:val="0"/>
          <w:marRight w:val="0"/>
          <w:marTop w:val="0"/>
          <w:marBottom w:val="0"/>
          <w:divBdr>
            <w:top w:val="none" w:sz="0" w:space="0" w:color="auto"/>
            <w:left w:val="none" w:sz="0" w:space="0" w:color="auto"/>
            <w:bottom w:val="none" w:sz="0" w:space="0" w:color="auto"/>
            <w:right w:val="none" w:sz="0" w:space="0" w:color="auto"/>
          </w:divBdr>
        </w:div>
        <w:div w:id="594092649">
          <w:marLeft w:val="0"/>
          <w:marRight w:val="0"/>
          <w:marTop w:val="0"/>
          <w:marBottom w:val="0"/>
          <w:divBdr>
            <w:top w:val="none" w:sz="0" w:space="0" w:color="auto"/>
            <w:left w:val="none" w:sz="0" w:space="0" w:color="auto"/>
            <w:bottom w:val="none" w:sz="0" w:space="0" w:color="auto"/>
            <w:right w:val="none" w:sz="0" w:space="0" w:color="auto"/>
          </w:divBdr>
        </w:div>
        <w:div w:id="781800663">
          <w:marLeft w:val="0"/>
          <w:marRight w:val="0"/>
          <w:marTop w:val="0"/>
          <w:marBottom w:val="0"/>
          <w:divBdr>
            <w:top w:val="none" w:sz="0" w:space="0" w:color="auto"/>
            <w:left w:val="none" w:sz="0" w:space="0" w:color="auto"/>
            <w:bottom w:val="none" w:sz="0" w:space="0" w:color="auto"/>
            <w:right w:val="none" w:sz="0" w:space="0" w:color="auto"/>
          </w:divBdr>
        </w:div>
        <w:div w:id="1720010707">
          <w:marLeft w:val="0"/>
          <w:marRight w:val="0"/>
          <w:marTop w:val="0"/>
          <w:marBottom w:val="0"/>
          <w:divBdr>
            <w:top w:val="none" w:sz="0" w:space="0" w:color="auto"/>
            <w:left w:val="none" w:sz="0" w:space="0" w:color="auto"/>
            <w:bottom w:val="none" w:sz="0" w:space="0" w:color="auto"/>
            <w:right w:val="none" w:sz="0" w:space="0" w:color="auto"/>
          </w:divBdr>
        </w:div>
        <w:div w:id="2125417468">
          <w:marLeft w:val="0"/>
          <w:marRight w:val="0"/>
          <w:marTop w:val="0"/>
          <w:marBottom w:val="0"/>
          <w:divBdr>
            <w:top w:val="none" w:sz="0" w:space="0" w:color="auto"/>
            <w:left w:val="none" w:sz="0" w:space="0" w:color="auto"/>
            <w:bottom w:val="none" w:sz="0" w:space="0" w:color="auto"/>
            <w:right w:val="none" w:sz="0" w:space="0" w:color="auto"/>
          </w:divBdr>
        </w:div>
        <w:div w:id="271939015">
          <w:marLeft w:val="0"/>
          <w:marRight w:val="0"/>
          <w:marTop w:val="0"/>
          <w:marBottom w:val="0"/>
          <w:divBdr>
            <w:top w:val="none" w:sz="0" w:space="0" w:color="auto"/>
            <w:left w:val="none" w:sz="0" w:space="0" w:color="auto"/>
            <w:bottom w:val="none" w:sz="0" w:space="0" w:color="auto"/>
            <w:right w:val="none" w:sz="0" w:space="0" w:color="auto"/>
          </w:divBdr>
        </w:div>
        <w:div w:id="1966234615">
          <w:marLeft w:val="0"/>
          <w:marRight w:val="0"/>
          <w:marTop w:val="0"/>
          <w:marBottom w:val="0"/>
          <w:divBdr>
            <w:top w:val="none" w:sz="0" w:space="0" w:color="auto"/>
            <w:left w:val="none" w:sz="0" w:space="0" w:color="auto"/>
            <w:bottom w:val="none" w:sz="0" w:space="0" w:color="auto"/>
            <w:right w:val="none" w:sz="0" w:space="0" w:color="auto"/>
          </w:divBdr>
        </w:div>
        <w:div w:id="773983156">
          <w:marLeft w:val="0"/>
          <w:marRight w:val="0"/>
          <w:marTop w:val="0"/>
          <w:marBottom w:val="0"/>
          <w:divBdr>
            <w:top w:val="none" w:sz="0" w:space="0" w:color="auto"/>
            <w:left w:val="none" w:sz="0" w:space="0" w:color="auto"/>
            <w:bottom w:val="none" w:sz="0" w:space="0" w:color="auto"/>
            <w:right w:val="none" w:sz="0" w:space="0" w:color="auto"/>
          </w:divBdr>
        </w:div>
        <w:div w:id="2138990973">
          <w:marLeft w:val="0"/>
          <w:marRight w:val="0"/>
          <w:marTop w:val="0"/>
          <w:marBottom w:val="0"/>
          <w:divBdr>
            <w:top w:val="none" w:sz="0" w:space="0" w:color="auto"/>
            <w:left w:val="none" w:sz="0" w:space="0" w:color="auto"/>
            <w:bottom w:val="none" w:sz="0" w:space="0" w:color="auto"/>
            <w:right w:val="none" w:sz="0" w:space="0" w:color="auto"/>
          </w:divBdr>
        </w:div>
        <w:div w:id="217782591">
          <w:marLeft w:val="0"/>
          <w:marRight w:val="0"/>
          <w:marTop w:val="0"/>
          <w:marBottom w:val="0"/>
          <w:divBdr>
            <w:top w:val="none" w:sz="0" w:space="0" w:color="auto"/>
            <w:left w:val="none" w:sz="0" w:space="0" w:color="auto"/>
            <w:bottom w:val="none" w:sz="0" w:space="0" w:color="auto"/>
            <w:right w:val="none" w:sz="0" w:space="0" w:color="auto"/>
          </w:divBdr>
        </w:div>
        <w:div w:id="101078391">
          <w:marLeft w:val="0"/>
          <w:marRight w:val="0"/>
          <w:marTop w:val="0"/>
          <w:marBottom w:val="0"/>
          <w:divBdr>
            <w:top w:val="none" w:sz="0" w:space="0" w:color="auto"/>
            <w:left w:val="none" w:sz="0" w:space="0" w:color="auto"/>
            <w:bottom w:val="none" w:sz="0" w:space="0" w:color="auto"/>
            <w:right w:val="none" w:sz="0" w:space="0" w:color="auto"/>
          </w:divBdr>
        </w:div>
        <w:div w:id="1202983999">
          <w:marLeft w:val="0"/>
          <w:marRight w:val="0"/>
          <w:marTop w:val="0"/>
          <w:marBottom w:val="0"/>
          <w:divBdr>
            <w:top w:val="none" w:sz="0" w:space="0" w:color="auto"/>
            <w:left w:val="none" w:sz="0" w:space="0" w:color="auto"/>
            <w:bottom w:val="none" w:sz="0" w:space="0" w:color="auto"/>
            <w:right w:val="none" w:sz="0" w:space="0" w:color="auto"/>
          </w:divBdr>
        </w:div>
        <w:div w:id="1262373069">
          <w:marLeft w:val="0"/>
          <w:marRight w:val="0"/>
          <w:marTop w:val="0"/>
          <w:marBottom w:val="0"/>
          <w:divBdr>
            <w:top w:val="none" w:sz="0" w:space="0" w:color="auto"/>
            <w:left w:val="none" w:sz="0" w:space="0" w:color="auto"/>
            <w:bottom w:val="none" w:sz="0" w:space="0" w:color="auto"/>
            <w:right w:val="none" w:sz="0" w:space="0" w:color="auto"/>
          </w:divBdr>
        </w:div>
        <w:div w:id="1994680710">
          <w:marLeft w:val="0"/>
          <w:marRight w:val="0"/>
          <w:marTop w:val="0"/>
          <w:marBottom w:val="0"/>
          <w:divBdr>
            <w:top w:val="none" w:sz="0" w:space="0" w:color="auto"/>
            <w:left w:val="none" w:sz="0" w:space="0" w:color="auto"/>
            <w:bottom w:val="none" w:sz="0" w:space="0" w:color="auto"/>
            <w:right w:val="none" w:sz="0" w:space="0" w:color="auto"/>
          </w:divBdr>
        </w:div>
        <w:div w:id="1749618813">
          <w:marLeft w:val="0"/>
          <w:marRight w:val="0"/>
          <w:marTop w:val="0"/>
          <w:marBottom w:val="0"/>
          <w:divBdr>
            <w:top w:val="none" w:sz="0" w:space="0" w:color="auto"/>
            <w:left w:val="none" w:sz="0" w:space="0" w:color="auto"/>
            <w:bottom w:val="none" w:sz="0" w:space="0" w:color="auto"/>
            <w:right w:val="none" w:sz="0" w:space="0" w:color="auto"/>
          </w:divBdr>
        </w:div>
        <w:div w:id="670718595">
          <w:marLeft w:val="0"/>
          <w:marRight w:val="0"/>
          <w:marTop w:val="0"/>
          <w:marBottom w:val="0"/>
          <w:divBdr>
            <w:top w:val="none" w:sz="0" w:space="0" w:color="auto"/>
            <w:left w:val="none" w:sz="0" w:space="0" w:color="auto"/>
            <w:bottom w:val="none" w:sz="0" w:space="0" w:color="auto"/>
            <w:right w:val="none" w:sz="0" w:space="0" w:color="auto"/>
          </w:divBdr>
        </w:div>
        <w:div w:id="1755273619">
          <w:marLeft w:val="0"/>
          <w:marRight w:val="0"/>
          <w:marTop w:val="0"/>
          <w:marBottom w:val="0"/>
          <w:divBdr>
            <w:top w:val="none" w:sz="0" w:space="0" w:color="auto"/>
            <w:left w:val="none" w:sz="0" w:space="0" w:color="auto"/>
            <w:bottom w:val="none" w:sz="0" w:space="0" w:color="auto"/>
            <w:right w:val="none" w:sz="0" w:space="0" w:color="auto"/>
          </w:divBdr>
        </w:div>
        <w:div w:id="1880311786">
          <w:marLeft w:val="0"/>
          <w:marRight w:val="0"/>
          <w:marTop w:val="0"/>
          <w:marBottom w:val="0"/>
          <w:divBdr>
            <w:top w:val="none" w:sz="0" w:space="0" w:color="auto"/>
            <w:left w:val="none" w:sz="0" w:space="0" w:color="auto"/>
            <w:bottom w:val="none" w:sz="0" w:space="0" w:color="auto"/>
            <w:right w:val="none" w:sz="0" w:space="0" w:color="auto"/>
          </w:divBdr>
        </w:div>
        <w:div w:id="2094006595">
          <w:marLeft w:val="0"/>
          <w:marRight w:val="0"/>
          <w:marTop w:val="0"/>
          <w:marBottom w:val="0"/>
          <w:divBdr>
            <w:top w:val="none" w:sz="0" w:space="0" w:color="auto"/>
            <w:left w:val="none" w:sz="0" w:space="0" w:color="auto"/>
            <w:bottom w:val="none" w:sz="0" w:space="0" w:color="auto"/>
            <w:right w:val="none" w:sz="0" w:space="0" w:color="auto"/>
          </w:divBdr>
        </w:div>
        <w:div w:id="1944920506">
          <w:marLeft w:val="0"/>
          <w:marRight w:val="0"/>
          <w:marTop w:val="0"/>
          <w:marBottom w:val="0"/>
          <w:divBdr>
            <w:top w:val="none" w:sz="0" w:space="0" w:color="auto"/>
            <w:left w:val="none" w:sz="0" w:space="0" w:color="auto"/>
            <w:bottom w:val="none" w:sz="0" w:space="0" w:color="auto"/>
            <w:right w:val="none" w:sz="0" w:space="0" w:color="auto"/>
          </w:divBdr>
        </w:div>
      </w:divsChild>
    </w:div>
    <w:div w:id="1605072451">
      <w:bodyDiv w:val="1"/>
      <w:marLeft w:val="0"/>
      <w:marRight w:val="0"/>
      <w:marTop w:val="0"/>
      <w:marBottom w:val="0"/>
      <w:divBdr>
        <w:top w:val="none" w:sz="0" w:space="0" w:color="auto"/>
        <w:left w:val="none" w:sz="0" w:space="0" w:color="auto"/>
        <w:bottom w:val="none" w:sz="0" w:space="0" w:color="auto"/>
        <w:right w:val="none" w:sz="0" w:space="0" w:color="auto"/>
      </w:divBdr>
    </w:div>
    <w:div w:id="1629629041">
      <w:bodyDiv w:val="1"/>
      <w:marLeft w:val="0"/>
      <w:marRight w:val="0"/>
      <w:marTop w:val="0"/>
      <w:marBottom w:val="0"/>
      <w:divBdr>
        <w:top w:val="none" w:sz="0" w:space="0" w:color="auto"/>
        <w:left w:val="none" w:sz="0" w:space="0" w:color="auto"/>
        <w:bottom w:val="none" w:sz="0" w:space="0" w:color="auto"/>
        <w:right w:val="none" w:sz="0" w:space="0" w:color="auto"/>
      </w:divBdr>
    </w:div>
    <w:div w:id="1631324287">
      <w:bodyDiv w:val="1"/>
      <w:marLeft w:val="0"/>
      <w:marRight w:val="0"/>
      <w:marTop w:val="0"/>
      <w:marBottom w:val="0"/>
      <w:divBdr>
        <w:top w:val="none" w:sz="0" w:space="0" w:color="auto"/>
        <w:left w:val="none" w:sz="0" w:space="0" w:color="auto"/>
        <w:bottom w:val="none" w:sz="0" w:space="0" w:color="auto"/>
        <w:right w:val="none" w:sz="0" w:space="0" w:color="auto"/>
      </w:divBdr>
    </w:div>
    <w:div w:id="1690523370">
      <w:bodyDiv w:val="1"/>
      <w:marLeft w:val="0"/>
      <w:marRight w:val="0"/>
      <w:marTop w:val="0"/>
      <w:marBottom w:val="0"/>
      <w:divBdr>
        <w:top w:val="none" w:sz="0" w:space="0" w:color="auto"/>
        <w:left w:val="none" w:sz="0" w:space="0" w:color="auto"/>
        <w:bottom w:val="none" w:sz="0" w:space="0" w:color="auto"/>
        <w:right w:val="none" w:sz="0" w:space="0" w:color="auto"/>
      </w:divBdr>
    </w:div>
    <w:div w:id="1700012627">
      <w:bodyDiv w:val="1"/>
      <w:marLeft w:val="0"/>
      <w:marRight w:val="0"/>
      <w:marTop w:val="0"/>
      <w:marBottom w:val="0"/>
      <w:divBdr>
        <w:top w:val="none" w:sz="0" w:space="0" w:color="auto"/>
        <w:left w:val="none" w:sz="0" w:space="0" w:color="auto"/>
        <w:bottom w:val="none" w:sz="0" w:space="0" w:color="auto"/>
        <w:right w:val="none" w:sz="0" w:space="0" w:color="auto"/>
      </w:divBdr>
    </w:div>
    <w:div w:id="1714384335">
      <w:bodyDiv w:val="1"/>
      <w:marLeft w:val="0"/>
      <w:marRight w:val="0"/>
      <w:marTop w:val="0"/>
      <w:marBottom w:val="0"/>
      <w:divBdr>
        <w:top w:val="none" w:sz="0" w:space="0" w:color="auto"/>
        <w:left w:val="none" w:sz="0" w:space="0" w:color="auto"/>
        <w:bottom w:val="none" w:sz="0" w:space="0" w:color="auto"/>
        <w:right w:val="none" w:sz="0" w:space="0" w:color="auto"/>
      </w:divBdr>
    </w:div>
    <w:div w:id="1824739538">
      <w:bodyDiv w:val="1"/>
      <w:marLeft w:val="0"/>
      <w:marRight w:val="0"/>
      <w:marTop w:val="0"/>
      <w:marBottom w:val="0"/>
      <w:divBdr>
        <w:top w:val="none" w:sz="0" w:space="0" w:color="auto"/>
        <w:left w:val="none" w:sz="0" w:space="0" w:color="auto"/>
        <w:bottom w:val="none" w:sz="0" w:space="0" w:color="auto"/>
        <w:right w:val="none" w:sz="0" w:space="0" w:color="auto"/>
      </w:divBdr>
    </w:div>
    <w:div w:id="1826772867">
      <w:bodyDiv w:val="1"/>
      <w:marLeft w:val="0"/>
      <w:marRight w:val="0"/>
      <w:marTop w:val="0"/>
      <w:marBottom w:val="0"/>
      <w:divBdr>
        <w:top w:val="none" w:sz="0" w:space="0" w:color="auto"/>
        <w:left w:val="none" w:sz="0" w:space="0" w:color="auto"/>
        <w:bottom w:val="none" w:sz="0" w:space="0" w:color="auto"/>
        <w:right w:val="none" w:sz="0" w:space="0" w:color="auto"/>
      </w:divBdr>
    </w:div>
    <w:div w:id="1863396917">
      <w:bodyDiv w:val="1"/>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 w:id="160850386">
          <w:marLeft w:val="0"/>
          <w:marRight w:val="0"/>
          <w:marTop w:val="0"/>
          <w:marBottom w:val="0"/>
          <w:divBdr>
            <w:top w:val="none" w:sz="0" w:space="0" w:color="auto"/>
            <w:left w:val="none" w:sz="0" w:space="0" w:color="auto"/>
            <w:bottom w:val="none" w:sz="0" w:space="0" w:color="auto"/>
            <w:right w:val="none" w:sz="0" w:space="0" w:color="auto"/>
          </w:divBdr>
        </w:div>
        <w:div w:id="262299544">
          <w:marLeft w:val="0"/>
          <w:marRight w:val="0"/>
          <w:marTop w:val="0"/>
          <w:marBottom w:val="0"/>
          <w:divBdr>
            <w:top w:val="none" w:sz="0" w:space="0" w:color="auto"/>
            <w:left w:val="none" w:sz="0" w:space="0" w:color="auto"/>
            <w:bottom w:val="none" w:sz="0" w:space="0" w:color="auto"/>
            <w:right w:val="none" w:sz="0" w:space="0" w:color="auto"/>
          </w:divBdr>
        </w:div>
        <w:div w:id="318773877">
          <w:marLeft w:val="0"/>
          <w:marRight w:val="0"/>
          <w:marTop w:val="0"/>
          <w:marBottom w:val="0"/>
          <w:divBdr>
            <w:top w:val="none" w:sz="0" w:space="0" w:color="auto"/>
            <w:left w:val="none" w:sz="0" w:space="0" w:color="auto"/>
            <w:bottom w:val="none" w:sz="0" w:space="0" w:color="auto"/>
            <w:right w:val="none" w:sz="0" w:space="0" w:color="auto"/>
          </w:divBdr>
        </w:div>
        <w:div w:id="830490626">
          <w:marLeft w:val="0"/>
          <w:marRight w:val="0"/>
          <w:marTop w:val="0"/>
          <w:marBottom w:val="0"/>
          <w:divBdr>
            <w:top w:val="none" w:sz="0" w:space="0" w:color="auto"/>
            <w:left w:val="none" w:sz="0" w:space="0" w:color="auto"/>
            <w:bottom w:val="none" w:sz="0" w:space="0" w:color="auto"/>
            <w:right w:val="none" w:sz="0" w:space="0" w:color="auto"/>
          </w:divBdr>
        </w:div>
        <w:div w:id="998386223">
          <w:marLeft w:val="0"/>
          <w:marRight w:val="0"/>
          <w:marTop w:val="0"/>
          <w:marBottom w:val="0"/>
          <w:divBdr>
            <w:top w:val="none" w:sz="0" w:space="0" w:color="auto"/>
            <w:left w:val="none" w:sz="0" w:space="0" w:color="auto"/>
            <w:bottom w:val="none" w:sz="0" w:space="0" w:color="auto"/>
            <w:right w:val="none" w:sz="0" w:space="0" w:color="auto"/>
          </w:divBdr>
        </w:div>
        <w:div w:id="1500971178">
          <w:marLeft w:val="0"/>
          <w:marRight w:val="0"/>
          <w:marTop w:val="0"/>
          <w:marBottom w:val="0"/>
          <w:divBdr>
            <w:top w:val="none" w:sz="0" w:space="0" w:color="auto"/>
            <w:left w:val="none" w:sz="0" w:space="0" w:color="auto"/>
            <w:bottom w:val="none" w:sz="0" w:space="0" w:color="auto"/>
            <w:right w:val="none" w:sz="0" w:space="0" w:color="auto"/>
          </w:divBdr>
        </w:div>
        <w:div w:id="1834836383">
          <w:marLeft w:val="0"/>
          <w:marRight w:val="0"/>
          <w:marTop w:val="0"/>
          <w:marBottom w:val="0"/>
          <w:divBdr>
            <w:top w:val="none" w:sz="0" w:space="0" w:color="auto"/>
            <w:left w:val="none" w:sz="0" w:space="0" w:color="auto"/>
            <w:bottom w:val="none" w:sz="0" w:space="0" w:color="auto"/>
            <w:right w:val="none" w:sz="0" w:space="0" w:color="auto"/>
          </w:divBdr>
        </w:div>
        <w:div w:id="2112237985">
          <w:marLeft w:val="0"/>
          <w:marRight w:val="0"/>
          <w:marTop w:val="0"/>
          <w:marBottom w:val="0"/>
          <w:divBdr>
            <w:top w:val="none" w:sz="0" w:space="0" w:color="auto"/>
            <w:left w:val="none" w:sz="0" w:space="0" w:color="auto"/>
            <w:bottom w:val="none" w:sz="0" w:space="0" w:color="auto"/>
            <w:right w:val="none" w:sz="0" w:space="0" w:color="auto"/>
          </w:divBdr>
        </w:div>
      </w:divsChild>
    </w:div>
    <w:div w:id="2027441908">
      <w:bodyDiv w:val="1"/>
      <w:marLeft w:val="0"/>
      <w:marRight w:val="0"/>
      <w:marTop w:val="0"/>
      <w:marBottom w:val="0"/>
      <w:divBdr>
        <w:top w:val="none" w:sz="0" w:space="0" w:color="auto"/>
        <w:left w:val="none" w:sz="0" w:space="0" w:color="auto"/>
        <w:bottom w:val="none" w:sz="0" w:space="0" w:color="auto"/>
        <w:right w:val="none" w:sz="0" w:space="0" w:color="auto"/>
      </w:divBdr>
    </w:div>
    <w:div w:id="2079358086">
      <w:bodyDiv w:val="1"/>
      <w:marLeft w:val="0"/>
      <w:marRight w:val="0"/>
      <w:marTop w:val="0"/>
      <w:marBottom w:val="0"/>
      <w:divBdr>
        <w:top w:val="none" w:sz="0" w:space="0" w:color="auto"/>
        <w:left w:val="none" w:sz="0" w:space="0" w:color="auto"/>
        <w:bottom w:val="none" w:sz="0" w:space="0" w:color="auto"/>
        <w:right w:val="none" w:sz="0" w:space="0" w:color="auto"/>
      </w:divBdr>
    </w:div>
    <w:div w:id="2103645588">
      <w:bodyDiv w:val="1"/>
      <w:marLeft w:val="0"/>
      <w:marRight w:val="0"/>
      <w:marTop w:val="0"/>
      <w:marBottom w:val="0"/>
      <w:divBdr>
        <w:top w:val="none" w:sz="0" w:space="0" w:color="auto"/>
        <w:left w:val="none" w:sz="0" w:space="0" w:color="auto"/>
        <w:bottom w:val="none" w:sz="0" w:space="0" w:color="auto"/>
        <w:right w:val="none" w:sz="0" w:space="0" w:color="auto"/>
      </w:divBdr>
    </w:div>
    <w:div w:id="211551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lsp.government.bg/" TargetMode="External"/><Relationship Id="rId5" Type="http://schemas.openxmlformats.org/officeDocument/2006/relationships/webSettings" Target="webSettings.xml"/><Relationship Id="rId15" Type="http://schemas.openxmlformats.org/officeDocument/2006/relationships/hyperlink" Target="http://web.apis.bg/p.php?i=2752471" TargetMode="External"/><Relationship Id="rId10" Type="http://schemas.openxmlformats.org/officeDocument/2006/relationships/hyperlink" Target="http://www3.moew.government.bg/" TargetMode="External"/><Relationship Id="rId4" Type="http://schemas.openxmlformats.org/officeDocument/2006/relationships/settings" Target="settings.xml"/><Relationship Id="rId9" Type="http://schemas.openxmlformats.org/officeDocument/2006/relationships/hyperlink" Target="http://www.nap.bg/" TargetMode="External"/><Relationship Id="rId14" Type="http://schemas.openxmlformats.org/officeDocument/2006/relationships/hyperlink" Target="http://web.apis.bg/p.php?i=275247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lsp.government.bg" TargetMode="External"/><Relationship Id="rId2" Type="http://schemas.openxmlformats.org/officeDocument/2006/relationships/hyperlink" Target="http://www.moew.government.bg" TargetMode="External"/><Relationship Id="rId1" Type="http://schemas.openxmlformats.org/officeDocument/2006/relationships/hyperlink" Target="http://www.nap.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00A97E5-3437-4F55-AD65-2D775098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76</Pages>
  <Words>24990</Words>
  <Characters>142447</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MFA</Company>
  <LinksUpToDate>false</LinksUpToDate>
  <CharactersWithSpaces>167103</CharactersWithSpaces>
  <SharedDoc>false</SharedDoc>
  <HLinks>
    <vt:vector size="18" baseType="variant">
      <vt:variant>
        <vt:i4>4718681</vt:i4>
      </vt:variant>
      <vt:variant>
        <vt:i4>6</vt:i4>
      </vt:variant>
      <vt:variant>
        <vt:i4>0</vt:i4>
      </vt:variant>
      <vt:variant>
        <vt:i4>5</vt:i4>
      </vt:variant>
      <vt:variant>
        <vt:lpwstr>http://www.mfa.bg/bg/pages/30/index.html</vt:lpwstr>
      </vt:variant>
      <vt:variant>
        <vt:lpwstr/>
      </vt:variant>
      <vt:variant>
        <vt:i4>4718681</vt:i4>
      </vt:variant>
      <vt:variant>
        <vt:i4>3</vt:i4>
      </vt:variant>
      <vt:variant>
        <vt:i4>0</vt:i4>
      </vt:variant>
      <vt:variant>
        <vt:i4>5</vt:i4>
      </vt:variant>
      <vt:variant>
        <vt:lpwstr>http://www.mfa.bg/bg/pages/30/index.html</vt:lpwstr>
      </vt:variant>
      <vt:variant>
        <vt:lpwstr/>
      </vt:variant>
      <vt:variant>
        <vt:i4>4718681</vt:i4>
      </vt:variant>
      <vt:variant>
        <vt:i4>0</vt:i4>
      </vt:variant>
      <vt:variant>
        <vt:i4>0</vt:i4>
      </vt:variant>
      <vt:variant>
        <vt:i4>5</vt:i4>
      </vt:variant>
      <vt:variant>
        <vt:lpwstr>http://www.mfa.bg/bg/pages/30/index.html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mario</dc:creator>
  <cp:lastModifiedBy>irina.atanasova</cp:lastModifiedBy>
  <cp:revision>22</cp:revision>
  <cp:lastPrinted>2018-01-10T09:26:00Z</cp:lastPrinted>
  <dcterms:created xsi:type="dcterms:W3CDTF">2018-01-04T13:41:00Z</dcterms:created>
  <dcterms:modified xsi:type="dcterms:W3CDTF">2018-01-10T12:00:00Z</dcterms:modified>
</cp:coreProperties>
</file>