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18B" w:rsidRPr="00EA5F17" w:rsidRDefault="0032418B" w:rsidP="003A16DF">
      <w:pPr>
        <w:pStyle w:val="Header"/>
        <w:spacing w:line="276" w:lineRule="auto"/>
        <w:jc w:val="both"/>
        <w:rPr>
          <w:rFonts w:asciiTheme="majorHAnsi" w:hAnsiTheme="majorHAnsi"/>
          <w:szCs w:val="24"/>
          <w:lang w:val="bg-BG"/>
        </w:rPr>
      </w:pPr>
      <w:r w:rsidRPr="00EA5F17">
        <w:rPr>
          <w:rFonts w:asciiTheme="majorHAnsi" w:hAnsiTheme="majorHAnsi"/>
          <w:noProof/>
          <w:szCs w:val="24"/>
          <w:lang w:val="en-US"/>
        </w:rPr>
        <w:drawing>
          <wp:anchor distT="0" distB="0" distL="114300" distR="114300" simplePos="0" relativeHeight="251661312" behindDoc="0" locked="0" layoutInCell="1" allowOverlap="1">
            <wp:simplePos x="0" y="0"/>
            <wp:positionH relativeFrom="column">
              <wp:align>left</wp:align>
            </wp:positionH>
            <wp:positionV relativeFrom="paragraph">
              <wp:posOffset>0</wp:posOffset>
            </wp:positionV>
            <wp:extent cx="800100" cy="676275"/>
            <wp:effectExtent l="19050" t="0" r="0" b="0"/>
            <wp:wrapSquare wrapText="r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00100" cy="676275"/>
                    </a:xfrm>
                    <a:prstGeom prst="rect">
                      <a:avLst/>
                    </a:prstGeom>
                    <a:noFill/>
                    <a:ln w="9525">
                      <a:noFill/>
                      <a:miter lim="800000"/>
                      <a:headEnd/>
                      <a:tailEnd/>
                    </a:ln>
                  </pic:spPr>
                </pic:pic>
              </a:graphicData>
            </a:graphic>
          </wp:anchor>
        </w:drawing>
      </w:r>
    </w:p>
    <w:p w:rsidR="0032418B" w:rsidRPr="00EA5F17" w:rsidRDefault="0032418B" w:rsidP="003A16DF">
      <w:pPr>
        <w:pStyle w:val="Subtitle"/>
        <w:spacing w:line="276" w:lineRule="auto"/>
        <w:jc w:val="both"/>
        <w:rPr>
          <w:rStyle w:val="Strong"/>
          <w:rFonts w:asciiTheme="majorHAnsi" w:hAnsiTheme="majorHAnsi"/>
          <w:lang w:val="bg-BG"/>
        </w:rPr>
      </w:pPr>
      <w:r w:rsidRPr="00EA5F17">
        <w:rPr>
          <w:rStyle w:val="Strong"/>
          <w:rFonts w:asciiTheme="majorHAnsi" w:hAnsiTheme="majorHAnsi"/>
          <w:lang w:val="bg-BG"/>
        </w:rPr>
        <w:t>РЕПУБЛИКА БЪЛГАРИЯ</w:t>
      </w:r>
    </w:p>
    <w:p w:rsidR="0032418B" w:rsidRPr="00EA5F17" w:rsidRDefault="0032418B" w:rsidP="003A16DF">
      <w:pPr>
        <w:pStyle w:val="Subtitle"/>
        <w:spacing w:line="276" w:lineRule="auto"/>
        <w:jc w:val="both"/>
        <w:rPr>
          <w:rStyle w:val="Strong"/>
          <w:rFonts w:asciiTheme="majorHAnsi" w:hAnsiTheme="majorHAnsi"/>
          <w:lang w:val="bg-BG"/>
        </w:rPr>
      </w:pPr>
      <w:r w:rsidRPr="00EA5F17">
        <w:rPr>
          <w:rStyle w:val="Strong"/>
          <w:rFonts w:asciiTheme="majorHAnsi" w:hAnsiTheme="majorHAnsi"/>
          <w:lang w:val="bg-BG"/>
        </w:rPr>
        <w:t>МИНИСТЕРСТВО НА ВЪНШНИТЕ РАБОТИ</w:t>
      </w:r>
    </w:p>
    <w:p w:rsidR="0032418B" w:rsidRPr="00EA5F17" w:rsidRDefault="00FD623A" w:rsidP="003A16DF">
      <w:pPr>
        <w:pStyle w:val="Subtitle"/>
        <w:tabs>
          <w:tab w:val="left" w:pos="225"/>
        </w:tabs>
        <w:spacing w:line="276" w:lineRule="auto"/>
        <w:jc w:val="both"/>
        <w:rPr>
          <w:rStyle w:val="Strong"/>
          <w:rFonts w:asciiTheme="majorHAnsi" w:hAnsiTheme="majorHAnsi"/>
          <w:lang w:val="bg-BG"/>
        </w:rPr>
      </w:pPr>
      <w:r w:rsidRPr="00FD623A">
        <w:rPr>
          <w:rFonts w:asciiTheme="majorHAnsi" w:hAnsiTheme="majorHAnsi"/>
          <w:noProof/>
          <w:lang w:val="bg-BG" w:eastAsia="bg-BG"/>
        </w:rPr>
        <w:pict>
          <v:shapetype id="_x0000_t32" coordsize="21600,21600" o:spt="32" o:oned="t" path="m,l21600,21600e" filled="f">
            <v:path arrowok="t" fillok="f" o:connecttype="none"/>
            <o:lock v:ext="edit" shapetype="t"/>
          </v:shapetype>
          <v:shape id="AutoShape 6" o:spid="_x0000_s1026" type="#_x0000_t32" style="position:absolute;left:0;text-align:left;margin-left:1pt;margin-top:2.85pt;width:220.55pt;height:0;z-index:251660288;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VuG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C7SdLmYYUR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"/>
        </w:pict>
      </w:r>
    </w:p>
    <w:p w:rsidR="0032418B" w:rsidRPr="00EA5F17" w:rsidRDefault="0032418B" w:rsidP="003A16DF">
      <w:pPr>
        <w:spacing w:line="276" w:lineRule="auto"/>
        <w:rPr>
          <w:rFonts w:asciiTheme="majorHAnsi" w:hAnsiTheme="majorHAnsi"/>
          <w:lang w:val="bg-BG"/>
        </w:rPr>
      </w:pPr>
    </w:p>
    <w:p w:rsidR="0032418B" w:rsidRPr="00F55181" w:rsidRDefault="0032418B" w:rsidP="00627282">
      <w:pPr>
        <w:spacing w:line="276" w:lineRule="auto"/>
        <w:ind w:left="3686"/>
        <w:jc w:val="both"/>
        <w:rPr>
          <w:rFonts w:asciiTheme="majorHAnsi" w:hAnsiTheme="majorHAnsi"/>
          <w:b/>
          <w:bCs/>
          <w:lang w:val="bg-BG"/>
        </w:rPr>
      </w:pPr>
      <w:r w:rsidRPr="00EA5F17">
        <w:rPr>
          <w:rFonts w:asciiTheme="majorHAnsi" w:hAnsiTheme="majorHAnsi"/>
          <w:b/>
          <w:bCs/>
          <w:lang w:val="bg-BG"/>
        </w:rPr>
        <w:t>ОДОБРЯВАМ:</w:t>
      </w:r>
      <w:r w:rsidR="00F55181">
        <w:rPr>
          <w:rFonts w:asciiTheme="majorHAnsi" w:hAnsiTheme="majorHAnsi"/>
          <w:b/>
          <w:bCs/>
          <w:lang w:val="en-US"/>
        </w:rPr>
        <w:tab/>
      </w:r>
      <w:r w:rsidR="00F55181">
        <w:rPr>
          <w:rFonts w:asciiTheme="majorHAnsi" w:hAnsiTheme="majorHAnsi"/>
          <w:b/>
          <w:bCs/>
          <w:lang w:val="en-US"/>
        </w:rPr>
        <w:tab/>
      </w:r>
      <w:r w:rsidR="00F55181">
        <w:rPr>
          <w:rFonts w:asciiTheme="majorHAnsi" w:hAnsiTheme="majorHAnsi"/>
          <w:b/>
          <w:bCs/>
          <w:lang w:val="en-US"/>
        </w:rPr>
        <w:tab/>
      </w:r>
      <w:r w:rsidR="00F55181">
        <w:rPr>
          <w:rFonts w:asciiTheme="majorHAnsi" w:hAnsiTheme="majorHAnsi"/>
          <w:b/>
          <w:bCs/>
          <w:lang w:val="en-US"/>
        </w:rPr>
        <w:tab/>
        <w:t>/П/</w:t>
      </w:r>
    </w:p>
    <w:p w:rsidR="008E4B76" w:rsidRDefault="00F338D9" w:rsidP="00627282">
      <w:pPr>
        <w:pStyle w:val="Standard"/>
        <w:spacing w:before="120" w:line="276" w:lineRule="auto"/>
        <w:ind w:left="3686"/>
        <w:rPr>
          <w:rFonts w:asciiTheme="majorHAnsi" w:hAnsiTheme="majorHAnsi"/>
          <w:b/>
          <w:bCs/>
          <w:color w:val="000000"/>
          <w:lang w:val="bg-BG"/>
        </w:rPr>
      </w:pPr>
      <w:r>
        <w:rPr>
          <w:rFonts w:asciiTheme="majorHAnsi" w:hAnsiTheme="majorHAnsi"/>
          <w:b/>
          <w:bCs/>
          <w:color w:val="000000"/>
          <w:lang w:val="bg-BG"/>
        </w:rPr>
        <w:t>УПЪЛНОМОЩЕН ВЪЗЛОЖИТЕЛ</w:t>
      </w:r>
    </w:p>
    <w:p w:rsidR="00F338D9" w:rsidRPr="00B56EE0" w:rsidRDefault="00F338D9" w:rsidP="00627282">
      <w:pPr>
        <w:pStyle w:val="Standard"/>
        <w:spacing w:before="120" w:line="276" w:lineRule="auto"/>
        <w:ind w:left="3686"/>
        <w:rPr>
          <w:rFonts w:asciiTheme="majorHAnsi" w:hAnsiTheme="majorHAnsi"/>
          <w:b/>
          <w:bCs/>
          <w:color w:val="000000"/>
          <w:lang w:val="bg-BG"/>
        </w:rPr>
      </w:pPr>
      <w:r>
        <w:rPr>
          <w:rFonts w:asciiTheme="majorHAnsi" w:hAnsiTheme="majorHAnsi"/>
          <w:b/>
          <w:bCs/>
          <w:color w:val="000000"/>
          <w:lang w:val="bg-BG"/>
        </w:rPr>
        <w:t>СЪГЛАСНО ЗАПОВЕД № 95-00-</w:t>
      </w:r>
      <w:r w:rsidR="00B56EE0" w:rsidRPr="00B56EE0">
        <w:rPr>
          <w:rFonts w:asciiTheme="majorHAnsi" w:hAnsiTheme="majorHAnsi"/>
          <w:b/>
          <w:bCs/>
          <w:color w:val="000000"/>
          <w:lang w:val="bg-BG"/>
        </w:rPr>
        <w:t>390</w:t>
      </w:r>
      <w:r>
        <w:rPr>
          <w:rFonts w:asciiTheme="majorHAnsi" w:hAnsiTheme="majorHAnsi"/>
          <w:b/>
          <w:bCs/>
          <w:color w:val="000000"/>
          <w:lang w:val="bg-BG"/>
        </w:rPr>
        <w:t>/</w:t>
      </w:r>
    </w:p>
    <w:p w:rsidR="00F338D9" w:rsidRDefault="00B56EE0" w:rsidP="00627282">
      <w:pPr>
        <w:pStyle w:val="Standard"/>
        <w:spacing w:before="120" w:line="276" w:lineRule="auto"/>
        <w:ind w:left="3686"/>
        <w:rPr>
          <w:rFonts w:asciiTheme="majorHAnsi" w:hAnsiTheme="majorHAnsi"/>
          <w:b/>
          <w:bCs/>
          <w:color w:val="000000"/>
          <w:lang w:val="bg-BG"/>
        </w:rPr>
      </w:pPr>
      <w:r w:rsidRPr="00B56EE0">
        <w:rPr>
          <w:rFonts w:asciiTheme="majorHAnsi" w:hAnsiTheme="majorHAnsi"/>
          <w:b/>
          <w:bCs/>
          <w:color w:val="000000"/>
          <w:lang w:val="bg-BG"/>
        </w:rPr>
        <w:t>2</w:t>
      </w:r>
      <w:r w:rsidR="00F338D9">
        <w:rPr>
          <w:rFonts w:asciiTheme="majorHAnsi" w:hAnsiTheme="majorHAnsi"/>
          <w:b/>
          <w:bCs/>
          <w:color w:val="000000"/>
          <w:lang w:val="bg-BG"/>
        </w:rPr>
        <w:t>1.0</w:t>
      </w:r>
      <w:r w:rsidRPr="00B56EE0">
        <w:rPr>
          <w:rFonts w:asciiTheme="majorHAnsi" w:hAnsiTheme="majorHAnsi"/>
          <w:b/>
          <w:bCs/>
          <w:color w:val="000000"/>
          <w:lang w:val="bg-BG"/>
        </w:rPr>
        <w:t>9</w:t>
      </w:r>
      <w:r w:rsidR="00F338D9">
        <w:rPr>
          <w:rFonts w:asciiTheme="majorHAnsi" w:hAnsiTheme="majorHAnsi"/>
          <w:b/>
          <w:bCs/>
          <w:color w:val="000000"/>
          <w:lang w:val="bg-BG"/>
        </w:rPr>
        <w:t>.2017 Г. НА МИНИСТЪРА НА</w:t>
      </w:r>
    </w:p>
    <w:p w:rsidR="00F338D9" w:rsidRPr="00EA5F17" w:rsidRDefault="00F338D9" w:rsidP="00627282">
      <w:pPr>
        <w:pStyle w:val="Standard"/>
        <w:spacing w:before="120" w:line="276" w:lineRule="auto"/>
        <w:ind w:left="3686"/>
        <w:rPr>
          <w:rFonts w:asciiTheme="majorHAnsi" w:hAnsiTheme="majorHAnsi"/>
          <w:color w:val="000000"/>
          <w:lang w:val="bg-BG"/>
        </w:rPr>
      </w:pPr>
      <w:r>
        <w:rPr>
          <w:rFonts w:asciiTheme="majorHAnsi" w:hAnsiTheme="majorHAnsi"/>
          <w:b/>
          <w:bCs/>
          <w:color w:val="000000"/>
          <w:lang w:val="bg-BG"/>
        </w:rPr>
        <w:t>ВЪНШНИТЕ РАБОТИ</w:t>
      </w:r>
    </w:p>
    <w:p w:rsidR="0032418B" w:rsidRPr="00B56EE0" w:rsidRDefault="00B56EE0" w:rsidP="009B7BC3">
      <w:pPr>
        <w:pStyle w:val="Standard"/>
        <w:tabs>
          <w:tab w:val="left" w:pos="4678"/>
        </w:tabs>
        <w:spacing w:before="120" w:line="276" w:lineRule="auto"/>
        <w:jc w:val="right"/>
        <w:rPr>
          <w:rFonts w:asciiTheme="majorHAnsi" w:hAnsiTheme="majorHAnsi"/>
          <w:b/>
          <w:color w:val="000000"/>
          <w:lang w:val="bg-BG"/>
        </w:rPr>
      </w:pPr>
      <w:r w:rsidRPr="003A4E5D">
        <w:rPr>
          <w:rFonts w:asciiTheme="majorHAnsi" w:hAnsiTheme="majorHAnsi"/>
          <w:b/>
          <w:color w:val="000000"/>
          <w:lang w:val="bg-BG"/>
        </w:rPr>
        <w:t>МАЯ АНДОНОВА-ГЕНОВА</w:t>
      </w:r>
    </w:p>
    <w:p w:rsidR="009B7BC3" w:rsidRDefault="009B7BC3" w:rsidP="003A16DF">
      <w:pPr>
        <w:pStyle w:val="Standard"/>
        <w:spacing w:before="120" w:line="276" w:lineRule="auto"/>
        <w:jc w:val="center"/>
        <w:rPr>
          <w:rFonts w:asciiTheme="majorHAnsi" w:hAnsiTheme="majorHAnsi"/>
          <w:b/>
          <w:color w:val="000000"/>
          <w:lang w:val="bg-BG"/>
        </w:rPr>
      </w:pPr>
    </w:p>
    <w:p w:rsidR="009B7BC3" w:rsidRDefault="009B7BC3" w:rsidP="003A16DF">
      <w:pPr>
        <w:pStyle w:val="Standard"/>
        <w:spacing w:before="120" w:line="276" w:lineRule="auto"/>
        <w:jc w:val="center"/>
        <w:rPr>
          <w:rFonts w:asciiTheme="majorHAnsi" w:hAnsiTheme="majorHAnsi"/>
          <w:b/>
          <w:color w:val="000000"/>
          <w:lang w:val="bg-BG"/>
        </w:rPr>
      </w:pPr>
    </w:p>
    <w:p w:rsidR="0032418B" w:rsidRPr="00EA5F17" w:rsidRDefault="00E94248" w:rsidP="003A16DF">
      <w:pPr>
        <w:pStyle w:val="Standard"/>
        <w:spacing w:before="120" w:line="276" w:lineRule="auto"/>
        <w:jc w:val="center"/>
        <w:rPr>
          <w:rFonts w:asciiTheme="majorHAnsi" w:hAnsiTheme="majorHAnsi"/>
          <w:b/>
          <w:color w:val="000000"/>
          <w:lang w:val="bg-BG"/>
        </w:rPr>
      </w:pPr>
      <w:r>
        <w:rPr>
          <w:rFonts w:asciiTheme="majorHAnsi" w:hAnsiTheme="majorHAnsi"/>
          <w:b/>
          <w:color w:val="000000"/>
          <w:lang w:val="bg-BG"/>
        </w:rPr>
        <w:t>П О К А Н А</w:t>
      </w:r>
    </w:p>
    <w:p w:rsidR="0032418B" w:rsidRPr="00EA5F17" w:rsidRDefault="0032418B" w:rsidP="003A16DF">
      <w:pPr>
        <w:pStyle w:val="Heading11"/>
        <w:spacing w:before="240" w:line="276" w:lineRule="auto"/>
        <w:rPr>
          <w:rFonts w:asciiTheme="majorHAnsi" w:hAnsiTheme="majorHAnsi"/>
          <w:color w:val="000000"/>
          <w:szCs w:val="24"/>
        </w:rPr>
      </w:pPr>
      <w:r w:rsidRPr="00EA5F17">
        <w:rPr>
          <w:rFonts w:asciiTheme="majorHAnsi" w:hAnsiTheme="majorHAnsi"/>
          <w:color w:val="000000"/>
          <w:szCs w:val="24"/>
        </w:rPr>
        <w:t>ЗА УЧАСТИЕ</w:t>
      </w:r>
    </w:p>
    <w:p w:rsidR="0032418B" w:rsidRPr="00EA5F17" w:rsidRDefault="0032418B" w:rsidP="003A16DF">
      <w:pPr>
        <w:spacing w:line="276" w:lineRule="auto"/>
        <w:jc w:val="center"/>
        <w:rPr>
          <w:rFonts w:asciiTheme="majorHAnsi" w:hAnsiTheme="majorHAnsi"/>
          <w:lang w:val="bg-BG" w:bidi="hi-IN"/>
        </w:rPr>
      </w:pPr>
    </w:p>
    <w:p w:rsidR="00E94248" w:rsidRDefault="0032418B" w:rsidP="003A16DF">
      <w:pPr>
        <w:pStyle w:val="Heading11"/>
        <w:spacing w:before="120" w:line="276" w:lineRule="auto"/>
        <w:rPr>
          <w:rFonts w:asciiTheme="majorHAnsi" w:hAnsiTheme="majorHAnsi"/>
          <w:color w:val="000000"/>
          <w:szCs w:val="24"/>
        </w:rPr>
      </w:pPr>
      <w:r w:rsidRPr="00EA5F17">
        <w:rPr>
          <w:rFonts w:asciiTheme="majorHAnsi" w:hAnsiTheme="majorHAnsi"/>
          <w:color w:val="000000"/>
          <w:szCs w:val="24"/>
        </w:rPr>
        <w:t xml:space="preserve">В </w:t>
      </w:r>
      <w:r w:rsidR="00E94248">
        <w:rPr>
          <w:rFonts w:asciiTheme="majorHAnsi" w:hAnsiTheme="majorHAnsi"/>
          <w:color w:val="000000"/>
          <w:szCs w:val="24"/>
        </w:rPr>
        <w:t>ПР</w:t>
      </w:r>
      <w:r w:rsidRPr="00EA5F17">
        <w:rPr>
          <w:rFonts w:asciiTheme="majorHAnsi" w:hAnsiTheme="majorHAnsi"/>
          <w:color w:val="000000"/>
          <w:szCs w:val="24"/>
        </w:rPr>
        <w:t>ОЦЕДУРА</w:t>
      </w:r>
      <w:r w:rsidR="00E94248">
        <w:rPr>
          <w:rFonts w:asciiTheme="majorHAnsi" w:hAnsiTheme="majorHAnsi"/>
          <w:color w:val="000000"/>
          <w:szCs w:val="24"/>
        </w:rPr>
        <w:t xml:space="preserve"> НА ДОГОВАРЯНЕ БЕЗ ПУБЛИКУВАНЕ НА ОБЯВЛЕНИЕ ЗА ПОРЪЧКА</w:t>
      </w:r>
    </w:p>
    <w:p w:rsidR="00E94248" w:rsidRDefault="00E94248" w:rsidP="003A16DF">
      <w:pPr>
        <w:pStyle w:val="Heading11"/>
        <w:spacing w:before="120" w:line="276" w:lineRule="auto"/>
        <w:rPr>
          <w:rFonts w:asciiTheme="majorHAnsi" w:hAnsiTheme="majorHAnsi"/>
          <w:color w:val="000000"/>
          <w:szCs w:val="24"/>
        </w:rPr>
      </w:pPr>
      <w:r>
        <w:rPr>
          <w:rFonts w:asciiTheme="majorHAnsi" w:hAnsiTheme="majorHAnsi"/>
          <w:color w:val="000000"/>
          <w:szCs w:val="24"/>
        </w:rPr>
        <w:t>ПО РЕДА НА ЧЛ. 164, АЛ. 1, Т. 4 ОТ ЗАКОНА ЗА ОБЩЕСТВЕНИТЕ ПОРЪЧКИ</w:t>
      </w:r>
    </w:p>
    <w:p w:rsidR="0032418B" w:rsidRPr="00EA5F17" w:rsidRDefault="0032418B" w:rsidP="00E94248">
      <w:pPr>
        <w:pStyle w:val="Heading11"/>
        <w:spacing w:before="120" w:line="276" w:lineRule="auto"/>
        <w:rPr>
          <w:rFonts w:asciiTheme="majorHAnsi" w:hAnsiTheme="majorHAnsi"/>
          <w:b w:val="0"/>
          <w:color w:val="000000"/>
        </w:rPr>
      </w:pPr>
      <w:r w:rsidRPr="00EA5F17">
        <w:rPr>
          <w:rFonts w:asciiTheme="majorHAnsi" w:hAnsiTheme="majorHAnsi"/>
          <w:color w:val="000000"/>
          <w:szCs w:val="24"/>
        </w:rPr>
        <w:t>ЗА ВЪЗЛАГАНЕ НА ОБЩЕСТВЕНА ПОРЪЧКА</w:t>
      </w:r>
      <w:r w:rsidR="00E94248" w:rsidRPr="00EA5F17">
        <w:rPr>
          <w:rFonts w:asciiTheme="majorHAnsi" w:hAnsiTheme="majorHAnsi"/>
          <w:color w:val="000000"/>
        </w:rPr>
        <w:t>С ПРЕДМЕТ:</w:t>
      </w:r>
    </w:p>
    <w:p w:rsidR="0032418B" w:rsidRPr="00422CE5" w:rsidRDefault="00C1732A" w:rsidP="003A16DF">
      <w:pPr>
        <w:pStyle w:val="Standard"/>
        <w:spacing w:before="120" w:line="276" w:lineRule="auto"/>
        <w:jc w:val="center"/>
        <w:rPr>
          <w:rFonts w:asciiTheme="majorHAnsi" w:hAnsiTheme="majorHAnsi"/>
          <w:b/>
          <w:i/>
          <w:lang w:val="bg-BG"/>
        </w:rPr>
      </w:pPr>
      <w:r w:rsidRPr="00F459E7">
        <w:rPr>
          <w:rFonts w:ascii="Cambria" w:hAnsi="Cambria"/>
          <w:lang w:val="bg-BG"/>
        </w:rPr>
        <w:t>„</w:t>
      </w:r>
      <w:r w:rsidRPr="00F459E7">
        <w:rPr>
          <w:rFonts w:ascii="Cambria" w:hAnsi="Cambria"/>
          <w:b/>
          <w:i/>
          <w:lang w:val="bg-BG"/>
        </w:rPr>
        <w:t>Наблюдение и управление на информационно-комуникационната инфраструктура на Министерство на външните работи</w:t>
      </w:r>
      <w:r w:rsidRPr="00F459E7">
        <w:rPr>
          <w:rFonts w:ascii="Cambria" w:hAnsi="Cambria"/>
          <w:lang w:val="bg-BG"/>
        </w:rPr>
        <w:t>”</w:t>
      </w:r>
    </w:p>
    <w:p w:rsidR="0032418B" w:rsidRPr="00EA5F17" w:rsidRDefault="0032418B" w:rsidP="003A16DF">
      <w:pPr>
        <w:pStyle w:val="Standard"/>
        <w:spacing w:before="120" w:line="276" w:lineRule="auto"/>
        <w:jc w:val="center"/>
        <w:rPr>
          <w:rFonts w:asciiTheme="majorHAnsi" w:hAnsiTheme="majorHAnsi"/>
          <w:b/>
          <w:lang w:val="bg-BG"/>
        </w:rPr>
      </w:pPr>
    </w:p>
    <w:p w:rsidR="0032418B" w:rsidRPr="00152C5D" w:rsidRDefault="00297135" w:rsidP="003A16DF">
      <w:pPr>
        <w:spacing w:line="276" w:lineRule="auto"/>
        <w:jc w:val="center"/>
        <w:rPr>
          <w:rFonts w:asciiTheme="majorHAnsi" w:hAnsiTheme="majorHAnsi"/>
          <w:b/>
          <w:lang w:val="bg-BG"/>
        </w:rPr>
      </w:pPr>
      <w:r>
        <w:rPr>
          <w:rFonts w:asciiTheme="majorHAnsi" w:hAnsiTheme="majorHAnsi"/>
          <w:b/>
          <w:lang w:val="bg-BG"/>
        </w:rPr>
        <w:t>Основен к</w:t>
      </w:r>
      <w:r w:rsidR="0032418B" w:rsidRPr="0036660C">
        <w:rPr>
          <w:rFonts w:asciiTheme="majorHAnsi" w:hAnsiTheme="majorHAnsi"/>
          <w:b/>
          <w:lang w:val="bg-BG"/>
        </w:rPr>
        <w:t xml:space="preserve">од по CPV – </w:t>
      </w:r>
      <w:r w:rsidR="00EE1752">
        <w:rPr>
          <w:rFonts w:asciiTheme="majorHAnsi" w:hAnsiTheme="majorHAnsi"/>
          <w:b/>
          <w:lang w:val="bg-BG"/>
        </w:rPr>
        <w:t>72510000 „Услуги по управление, свързани с използване на компютри”</w:t>
      </w:r>
    </w:p>
    <w:p w:rsidR="005B3123" w:rsidRDefault="005B3123" w:rsidP="003A16DF">
      <w:pPr>
        <w:pStyle w:val="Standard"/>
        <w:spacing w:before="120" w:after="240" w:line="276" w:lineRule="auto"/>
        <w:jc w:val="center"/>
        <w:rPr>
          <w:rFonts w:ascii="Cambria" w:hAnsi="Cambria"/>
          <w:b/>
          <w:color w:val="000000"/>
          <w:lang w:val="bg-BG"/>
        </w:rPr>
      </w:pPr>
    </w:p>
    <w:p w:rsidR="00F34990" w:rsidRDefault="00F34990" w:rsidP="003A16DF">
      <w:pPr>
        <w:pStyle w:val="Standard"/>
        <w:spacing w:before="120" w:after="240" w:line="276" w:lineRule="auto"/>
        <w:jc w:val="center"/>
        <w:rPr>
          <w:rFonts w:ascii="Cambria" w:hAnsi="Cambria"/>
          <w:b/>
          <w:color w:val="000000"/>
          <w:lang w:val="bg-BG"/>
        </w:rPr>
      </w:pPr>
    </w:p>
    <w:p w:rsidR="005D0F46" w:rsidRDefault="005D0F46" w:rsidP="003A16DF">
      <w:pPr>
        <w:pStyle w:val="Standard"/>
        <w:spacing w:before="120" w:after="240" w:line="276" w:lineRule="auto"/>
        <w:jc w:val="center"/>
        <w:rPr>
          <w:rFonts w:ascii="Cambria" w:hAnsi="Cambria"/>
          <w:b/>
          <w:color w:val="000000"/>
          <w:lang w:val="bg-BG"/>
        </w:rPr>
      </w:pPr>
    </w:p>
    <w:p w:rsidR="005D0F46" w:rsidRDefault="005D0F46" w:rsidP="003A16DF">
      <w:pPr>
        <w:pStyle w:val="Standard"/>
        <w:spacing w:before="120" w:after="240" w:line="276" w:lineRule="auto"/>
        <w:jc w:val="center"/>
        <w:rPr>
          <w:rFonts w:ascii="Cambria" w:hAnsi="Cambria"/>
          <w:b/>
          <w:color w:val="000000"/>
          <w:lang w:val="bg-BG"/>
        </w:rPr>
      </w:pPr>
    </w:p>
    <w:p w:rsidR="005D0F46" w:rsidRDefault="005D0F46" w:rsidP="003A16DF">
      <w:pPr>
        <w:pStyle w:val="Standard"/>
        <w:spacing w:before="120" w:after="240" w:line="276" w:lineRule="auto"/>
        <w:jc w:val="center"/>
        <w:rPr>
          <w:rFonts w:ascii="Cambria" w:hAnsi="Cambria"/>
          <w:b/>
          <w:color w:val="000000"/>
          <w:lang w:val="bg-BG"/>
        </w:rPr>
      </w:pPr>
    </w:p>
    <w:p w:rsidR="005D0F46" w:rsidRDefault="005D0F46" w:rsidP="003A16DF">
      <w:pPr>
        <w:pStyle w:val="Standard"/>
        <w:spacing w:before="120" w:after="240" w:line="276" w:lineRule="auto"/>
        <w:jc w:val="center"/>
        <w:rPr>
          <w:rFonts w:asciiTheme="majorHAnsi" w:hAnsiTheme="majorHAnsi"/>
          <w:b/>
          <w:color w:val="000000"/>
          <w:lang w:val="bg-BG"/>
        </w:rPr>
      </w:pPr>
    </w:p>
    <w:p w:rsidR="00E94248" w:rsidRDefault="00E94248" w:rsidP="003A16DF">
      <w:pPr>
        <w:pStyle w:val="Standard"/>
        <w:spacing w:before="120" w:after="240" w:line="276" w:lineRule="auto"/>
        <w:jc w:val="center"/>
        <w:rPr>
          <w:rFonts w:asciiTheme="majorHAnsi" w:hAnsiTheme="majorHAnsi"/>
          <w:b/>
          <w:color w:val="000000"/>
          <w:lang w:val="bg-BG"/>
        </w:rPr>
      </w:pPr>
    </w:p>
    <w:p w:rsidR="0032418B" w:rsidRPr="00450D9F" w:rsidRDefault="0032418B" w:rsidP="003A16DF">
      <w:pPr>
        <w:pStyle w:val="Standard"/>
        <w:spacing w:before="120" w:after="240" w:line="276" w:lineRule="auto"/>
        <w:jc w:val="center"/>
        <w:rPr>
          <w:rFonts w:asciiTheme="majorHAnsi" w:hAnsiTheme="majorHAnsi"/>
          <w:lang w:val="bg-BG"/>
        </w:rPr>
      </w:pPr>
      <w:r w:rsidRPr="00450D9F">
        <w:rPr>
          <w:rFonts w:asciiTheme="majorHAnsi" w:hAnsiTheme="majorHAnsi"/>
          <w:b/>
          <w:color w:val="000000"/>
          <w:lang w:val="bg-BG"/>
        </w:rPr>
        <w:t>София, 201</w:t>
      </w:r>
      <w:r w:rsidR="00F232D2" w:rsidRPr="00450D9F">
        <w:rPr>
          <w:rFonts w:asciiTheme="majorHAnsi" w:hAnsiTheme="majorHAnsi"/>
          <w:b/>
          <w:color w:val="000000"/>
          <w:lang w:val="bg-BG"/>
        </w:rPr>
        <w:t>7</w:t>
      </w:r>
      <w:r w:rsidRPr="00450D9F">
        <w:rPr>
          <w:rFonts w:asciiTheme="majorHAnsi" w:hAnsiTheme="majorHAnsi"/>
          <w:b/>
          <w:color w:val="000000"/>
          <w:lang w:val="bg-BG"/>
        </w:rPr>
        <w:t xml:space="preserve"> година</w:t>
      </w:r>
    </w:p>
    <w:p w:rsidR="0032418B" w:rsidRPr="00EA5F17" w:rsidRDefault="0032418B" w:rsidP="003A16DF">
      <w:pPr>
        <w:spacing w:line="276" w:lineRule="auto"/>
        <w:jc w:val="center"/>
        <w:rPr>
          <w:rFonts w:asciiTheme="majorHAnsi" w:hAnsiTheme="majorHAnsi"/>
          <w:b/>
          <w:color w:val="000000"/>
          <w:lang w:val="bg-BG"/>
        </w:rPr>
      </w:pPr>
      <w:r w:rsidRPr="00EA5F17">
        <w:rPr>
          <w:rFonts w:asciiTheme="majorHAnsi" w:hAnsiTheme="majorHAnsi"/>
          <w:b/>
          <w:color w:val="000000"/>
          <w:lang w:val="bg-BG"/>
        </w:rPr>
        <w:lastRenderedPageBreak/>
        <w:t>С Ъ Д Ъ Р Ж А Н И Е:</w:t>
      </w:r>
    </w:p>
    <w:p w:rsidR="0032418B" w:rsidRPr="00EA5F17" w:rsidRDefault="0032418B" w:rsidP="003A16DF">
      <w:pPr>
        <w:spacing w:line="276" w:lineRule="auto"/>
        <w:jc w:val="both"/>
        <w:rPr>
          <w:rFonts w:asciiTheme="majorHAnsi" w:hAnsiTheme="majorHAnsi"/>
          <w:b/>
          <w:bCs/>
          <w:color w:val="000000"/>
          <w:lang w:val="bg-BG"/>
        </w:rPr>
      </w:pPr>
    </w:p>
    <w:p w:rsidR="00553E7E" w:rsidRDefault="00553E7E" w:rsidP="0006107F">
      <w:pPr>
        <w:numPr>
          <w:ilvl w:val="0"/>
          <w:numId w:val="3"/>
        </w:numPr>
        <w:spacing w:line="276" w:lineRule="auto"/>
        <w:ind w:left="720"/>
        <w:jc w:val="both"/>
        <w:rPr>
          <w:rFonts w:asciiTheme="majorHAnsi" w:hAnsiTheme="majorHAnsi"/>
          <w:bCs/>
          <w:color w:val="000000"/>
          <w:lang w:val="bg-BG"/>
        </w:rPr>
      </w:pPr>
      <w:r>
        <w:rPr>
          <w:rFonts w:asciiTheme="majorHAnsi" w:hAnsiTheme="majorHAnsi"/>
          <w:bCs/>
          <w:color w:val="000000"/>
          <w:lang w:val="bg-BG"/>
        </w:rPr>
        <w:t>ОБЩА ИНФОРМАЦИЯ</w:t>
      </w:r>
    </w:p>
    <w:p w:rsidR="00553E7E" w:rsidRDefault="006A1C90" w:rsidP="0006107F">
      <w:pPr>
        <w:numPr>
          <w:ilvl w:val="0"/>
          <w:numId w:val="3"/>
        </w:numPr>
        <w:spacing w:line="276" w:lineRule="auto"/>
        <w:ind w:left="720"/>
        <w:jc w:val="both"/>
        <w:rPr>
          <w:rFonts w:asciiTheme="majorHAnsi" w:hAnsiTheme="majorHAnsi"/>
          <w:bCs/>
          <w:color w:val="000000"/>
          <w:lang w:val="bg-BG"/>
        </w:rPr>
      </w:pPr>
      <w:r w:rsidRPr="00EA5F17">
        <w:rPr>
          <w:rFonts w:asciiTheme="majorHAnsi" w:hAnsiTheme="majorHAnsi"/>
          <w:bCs/>
          <w:color w:val="000000"/>
          <w:lang w:val="bg-BG"/>
        </w:rPr>
        <w:t xml:space="preserve">УСЛОВИЯ ЗА </w:t>
      </w:r>
      <w:r w:rsidR="0032418B" w:rsidRPr="00EA5F17">
        <w:rPr>
          <w:rFonts w:asciiTheme="majorHAnsi" w:hAnsiTheme="majorHAnsi"/>
          <w:bCs/>
          <w:color w:val="000000"/>
          <w:lang w:val="bg-BG"/>
        </w:rPr>
        <w:t>ИЗПЪЛНЕНИЕ НА ОБЩЕСТВЕНАТА ПОРЪЧКА</w:t>
      </w:r>
    </w:p>
    <w:p w:rsidR="0032418B" w:rsidRPr="00EA5F17" w:rsidRDefault="0032418B" w:rsidP="0006107F">
      <w:pPr>
        <w:numPr>
          <w:ilvl w:val="0"/>
          <w:numId w:val="3"/>
        </w:numPr>
        <w:spacing w:line="276" w:lineRule="auto"/>
        <w:ind w:left="0" w:firstLine="0"/>
        <w:jc w:val="both"/>
        <w:rPr>
          <w:rFonts w:asciiTheme="majorHAnsi" w:hAnsiTheme="majorHAnsi"/>
          <w:bCs/>
          <w:color w:val="000000"/>
          <w:lang w:val="bg-BG"/>
        </w:rPr>
      </w:pPr>
      <w:r w:rsidRPr="00EA5F17">
        <w:rPr>
          <w:rFonts w:asciiTheme="majorHAnsi" w:hAnsiTheme="majorHAnsi"/>
          <w:bCs/>
          <w:color w:val="000000"/>
          <w:lang w:val="bg-BG"/>
        </w:rPr>
        <w:t>УСЛОВИЯ ЗА УЧАСТИЕ В ПРОЦЕДУРАТА</w:t>
      </w:r>
    </w:p>
    <w:p w:rsidR="0032418B" w:rsidRPr="00EA5F17" w:rsidRDefault="0032418B" w:rsidP="0006107F">
      <w:pPr>
        <w:numPr>
          <w:ilvl w:val="0"/>
          <w:numId w:val="3"/>
        </w:numPr>
        <w:spacing w:line="276" w:lineRule="auto"/>
        <w:ind w:left="0" w:firstLine="0"/>
        <w:jc w:val="both"/>
        <w:rPr>
          <w:rFonts w:asciiTheme="majorHAnsi" w:hAnsiTheme="majorHAnsi"/>
          <w:bCs/>
          <w:color w:val="000000"/>
          <w:lang w:val="bg-BG"/>
        </w:rPr>
      </w:pPr>
      <w:r w:rsidRPr="00EA5F17">
        <w:rPr>
          <w:rFonts w:asciiTheme="majorHAnsi" w:hAnsiTheme="majorHAnsi"/>
          <w:bCs/>
          <w:lang w:val="bg-BG"/>
        </w:rPr>
        <w:t>КРИТЕРИИ ЗА ПОДБОР</w:t>
      </w:r>
    </w:p>
    <w:p w:rsidR="0032418B" w:rsidRPr="00EA5F17" w:rsidRDefault="0032418B" w:rsidP="0006107F">
      <w:pPr>
        <w:numPr>
          <w:ilvl w:val="0"/>
          <w:numId w:val="3"/>
        </w:numPr>
        <w:spacing w:line="276" w:lineRule="auto"/>
        <w:ind w:left="720"/>
        <w:jc w:val="both"/>
        <w:rPr>
          <w:rFonts w:asciiTheme="majorHAnsi" w:hAnsiTheme="majorHAnsi"/>
          <w:bCs/>
          <w:color w:val="000000"/>
          <w:lang w:val="bg-BG"/>
        </w:rPr>
      </w:pPr>
      <w:r w:rsidRPr="00EA5F17">
        <w:rPr>
          <w:rFonts w:asciiTheme="majorHAnsi" w:hAnsiTheme="majorHAnsi"/>
          <w:bCs/>
          <w:color w:val="000000"/>
          <w:lang w:val="bg-BG"/>
        </w:rPr>
        <w:t xml:space="preserve">КРИТЕРИЙ ЗА </w:t>
      </w:r>
      <w:r w:rsidR="00F34EAC" w:rsidRPr="00EA5F17">
        <w:rPr>
          <w:rFonts w:asciiTheme="majorHAnsi" w:hAnsiTheme="majorHAnsi"/>
          <w:bCs/>
          <w:color w:val="000000"/>
          <w:lang w:val="bg-BG"/>
        </w:rPr>
        <w:t>ВЪЗЛАГАНЕ НА ПОРЪЧКАТА</w:t>
      </w:r>
    </w:p>
    <w:p w:rsidR="0032418B" w:rsidRPr="00EA5F17" w:rsidRDefault="0032418B" w:rsidP="0006107F">
      <w:pPr>
        <w:numPr>
          <w:ilvl w:val="0"/>
          <w:numId w:val="3"/>
        </w:numPr>
        <w:spacing w:line="276" w:lineRule="auto"/>
        <w:ind w:left="0" w:firstLine="0"/>
        <w:jc w:val="both"/>
        <w:rPr>
          <w:rFonts w:asciiTheme="majorHAnsi" w:hAnsiTheme="majorHAnsi"/>
          <w:bCs/>
          <w:color w:val="000000"/>
          <w:lang w:val="bg-BG"/>
        </w:rPr>
      </w:pPr>
      <w:r w:rsidRPr="00EA5F17">
        <w:rPr>
          <w:rFonts w:asciiTheme="majorHAnsi" w:hAnsiTheme="majorHAnsi"/>
          <w:bCs/>
          <w:color w:val="000000"/>
          <w:lang w:val="bg-BG"/>
        </w:rPr>
        <w:t>СЪДЪРЖАНИЕ НА</w:t>
      </w:r>
      <w:r w:rsidR="00553E7E">
        <w:rPr>
          <w:rFonts w:asciiTheme="majorHAnsi" w:hAnsiTheme="majorHAnsi"/>
          <w:bCs/>
          <w:color w:val="000000"/>
          <w:lang w:val="bg-BG"/>
        </w:rPr>
        <w:t xml:space="preserve"> ЗАЯВЛЕНИЯТА ЗА УЧАСТИЕ И</w:t>
      </w:r>
      <w:r w:rsidRPr="00EA5F17">
        <w:rPr>
          <w:rFonts w:asciiTheme="majorHAnsi" w:hAnsiTheme="majorHAnsi"/>
          <w:bCs/>
          <w:color w:val="000000"/>
          <w:lang w:val="bg-BG"/>
        </w:rPr>
        <w:t xml:space="preserve"> ОФЕРТИТЕ. НЕОБХОДИМИ ДОКУМЕНТИ</w:t>
      </w:r>
    </w:p>
    <w:p w:rsidR="0032418B" w:rsidRPr="00EA5F17" w:rsidRDefault="0032418B" w:rsidP="0006107F">
      <w:pPr>
        <w:numPr>
          <w:ilvl w:val="0"/>
          <w:numId w:val="3"/>
        </w:numPr>
        <w:spacing w:line="276" w:lineRule="auto"/>
        <w:ind w:left="0" w:firstLine="0"/>
        <w:jc w:val="both"/>
        <w:rPr>
          <w:rFonts w:asciiTheme="majorHAnsi" w:hAnsiTheme="majorHAnsi"/>
          <w:lang w:val="bg-BG"/>
        </w:rPr>
      </w:pPr>
      <w:r w:rsidRPr="00EA5F17">
        <w:rPr>
          <w:rFonts w:asciiTheme="majorHAnsi" w:hAnsiTheme="majorHAnsi"/>
          <w:lang w:val="bg-BG"/>
        </w:rPr>
        <w:t>УКАЗАНИ</w:t>
      </w:r>
      <w:r w:rsidR="00FA281E" w:rsidRPr="00EA5F17">
        <w:rPr>
          <w:rFonts w:asciiTheme="majorHAnsi" w:hAnsiTheme="majorHAnsi"/>
          <w:lang w:val="bg-BG"/>
        </w:rPr>
        <w:t>Я</w:t>
      </w:r>
      <w:r w:rsidRPr="00EA5F17">
        <w:rPr>
          <w:rFonts w:asciiTheme="majorHAnsi" w:hAnsiTheme="majorHAnsi"/>
          <w:lang w:val="bg-BG"/>
        </w:rPr>
        <w:t xml:space="preserve"> ЗА ПОДГОТОВКА НА</w:t>
      </w:r>
      <w:r w:rsidR="00553E7E">
        <w:rPr>
          <w:rFonts w:asciiTheme="majorHAnsi" w:hAnsiTheme="majorHAnsi"/>
          <w:lang w:val="bg-BG"/>
        </w:rPr>
        <w:t xml:space="preserve"> ЗАЯВЛЕНИЕ ЗА УЧАСТИЕ И</w:t>
      </w:r>
      <w:r w:rsidRPr="00EA5F17">
        <w:rPr>
          <w:rFonts w:asciiTheme="majorHAnsi" w:hAnsiTheme="majorHAnsi"/>
          <w:lang w:val="bg-BG"/>
        </w:rPr>
        <w:t xml:space="preserve"> ОФЕРТА</w:t>
      </w:r>
    </w:p>
    <w:p w:rsidR="0032418B" w:rsidRPr="00EA5F17" w:rsidRDefault="0032418B" w:rsidP="0006107F">
      <w:pPr>
        <w:numPr>
          <w:ilvl w:val="0"/>
          <w:numId w:val="3"/>
        </w:numPr>
        <w:spacing w:line="276" w:lineRule="auto"/>
        <w:ind w:left="0" w:firstLine="0"/>
        <w:jc w:val="both"/>
        <w:rPr>
          <w:rFonts w:asciiTheme="majorHAnsi" w:hAnsiTheme="majorHAnsi"/>
          <w:bCs/>
          <w:lang w:val="bg-BG"/>
        </w:rPr>
      </w:pPr>
      <w:r w:rsidRPr="00EA5F17">
        <w:rPr>
          <w:rFonts w:asciiTheme="majorHAnsi" w:hAnsiTheme="majorHAnsi"/>
          <w:bCs/>
          <w:lang w:val="bg-BG"/>
        </w:rPr>
        <w:t>УСЛОВИЯ ЗА ПРОВЕЖДАНЕ НА ПРОЦЕДУРАТА</w:t>
      </w:r>
    </w:p>
    <w:p w:rsidR="0032418B" w:rsidRDefault="0032418B" w:rsidP="0006107F">
      <w:pPr>
        <w:numPr>
          <w:ilvl w:val="0"/>
          <w:numId w:val="3"/>
        </w:numPr>
        <w:spacing w:line="276" w:lineRule="auto"/>
        <w:ind w:left="0" w:firstLine="0"/>
        <w:jc w:val="both"/>
        <w:rPr>
          <w:rFonts w:asciiTheme="majorHAnsi" w:hAnsiTheme="majorHAnsi"/>
          <w:bCs/>
          <w:lang w:val="bg-BG"/>
        </w:rPr>
      </w:pPr>
      <w:r w:rsidRPr="00EA5F17">
        <w:rPr>
          <w:rFonts w:asciiTheme="majorHAnsi" w:hAnsiTheme="majorHAnsi"/>
          <w:bCs/>
          <w:lang w:val="bg-BG"/>
        </w:rPr>
        <w:t>ДОКУМЕНТИ ЗА СКЛЮЧВАНЕ НА ДОГОВОР</w:t>
      </w:r>
    </w:p>
    <w:p w:rsidR="004B43F0" w:rsidRDefault="004B43F0" w:rsidP="0006107F">
      <w:pPr>
        <w:numPr>
          <w:ilvl w:val="0"/>
          <w:numId w:val="3"/>
        </w:numPr>
        <w:spacing w:line="276" w:lineRule="auto"/>
        <w:ind w:left="0" w:firstLine="0"/>
        <w:jc w:val="both"/>
        <w:rPr>
          <w:rFonts w:asciiTheme="majorHAnsi" w:hAnsiTheme="majorHAnsi"/>
          <w:bCs/>
          <w:lang w:val="bg-BG"/>
        </w:rPr>
      </w:pPr>
      <w:r>
        <w:rPr>
          <w:rFonts w:asciiTheme="majorHAnsi" w:hAnsiTheme="majorHAnsi"/>
          <w:bCs/>
          <w:lang w:val="bg-BG"/>
        </w:rPr>
        <w:t>ОБЩИ УСЛОВИЯ</w:t>
      </w:r>
    </w:p>
    <w:p w:rsidR="00264F79" w:rsidRPr="00EA5F17" w:rsidRDefault="00264F79" w:rsidP="0006107F">
      <w:pPr>
        <w:numPr>
          <w:ilvl w:val="0"/>
          <w:numId w:val="3"/>
        </w:numPr>
        <w:spacing w:line="276" w:lineRule="auto"/>
        <w:ind w:left="0" w:firstLine="0"/>
        <w:jc w:val="both"/>
        <w:rPr>
          <w:rFonts w:asciiTheme="majorHAnsi" w:hAnsiTheme="majorHAnsi"/>
          <w:bCs/>
          <w:lang w:val="bg-BG"/>
        </w:rPr>
      </w:pPr>
      <w:r>
        <w:rPr>
          <w:rFonts w:asciiTheme="majorHAnsi" w:hAnsiTheme="majorHAnsi"/>
          <w:bCs/>
          <w:lang w:val="bg-BG"/>
        </w:rPr>
        <w:t>ПРИЛОЖЕНИЯ. ОБРАЗЦИ НА ДОКУМЕНТИ</w:t>
      </w:r>
    </w:p>
    <w:p w:rsidR="0032418B" w:rsidRPr="00EA5F17" w:rsidRDefault="0032418B" w:rsidP="003A16DF">
      <w:pPr>
        <w:spacing w:line="276" w:lineRule="auto"/>
        <w:jc w:val="center"/>
        <w:rPr>
          <w:rFonts w:asciiTheme="majorHAnsi" w:hAnsiTheme="majorHAnsi"/>
          <w:b/>
          <w:bCs/>
          <w:color w:val="000000"/>
          <w:lang w:val="bg-BG"/>
        </w:rPr>
      </w:pPr>
    </w:p>
    <w:p w:rsidR="006A1C90" w:rsidRPr="00EA5F17" w:rsidRDefault="006A1C90">
      <w:pPr>
        <w:spacing w:after="200" w:line="276" w:lineRule="auto"/>
        <w:rPr>
          <w:rFonts w:asciiTheme="majorHAnsi" w:hAnsiTheme="majorHAnsi"/>
          <w:b/>
          <w:bCs/>
          <w:color w:val="000000"/>
          <w:lang w:val="bg-BG"/>
        </w:rPr>
      </w:pPr>
      <w:r w:rsidRPr="00EA5F17">
        <w:rPr>
          <w:rFonts w:asciiTheme="majorHAnsi" w:hAnsiTheme="majorHAnsi"/>
          <w:b/>
          <w:bCs/>
          <w:color w:val="000000"/>
          <w:lang w:val="bg-BG"/>
        </w:rPr>
        <w:br w:type="page"/>
      </w:r>
    </w:p>
    <w:p w:rsidR="00CF36C1" w:rsidRDefault="00CF36C1">
      <w:pPr>
        <w:spacing w:after="200" w:line="276" w:lineRule="auto"/>
        <w:rPr>
          <w:rFonts w:asciiTheme="majorHAnsi" w:hAnsiTheme="majorHAnsi"/>
          <w:b/>
          <w:bCs/>
          <w:color w:val="000000"/>
          <w:lang w:val="bg-BG"/>
        </w:rPr>
      </w:pPr>
      <w:r>
        <w:rPr>
          <w:rFonts w:asciiTheme="majorHAnsi" w:hAnsiTheme="majorHAnsi"/>
          <w:b/>
          <w:bCs/>
          <w:color w:val="000000"/>
          <w:lang w:val="bg-BG"/>
        </w:rPr>
        <w:lastRenderedPageBreak/>
        <w:t xml:space="preserve">РАЗДЕЛ </w:t>
      </w:r>
      <w:r>
        <w:rPr>
          <w:rFonts w:asciiTheme="majorHAnsi" w:hAnsiTheme="majorHAnsi"/>
          <w:b/>
          <w:bCs/>
          <w:color w:val="000000"/>
          <w:lang w:val="en-US"/>
        </w:rPr>
        <w:t>I</w:t>
      </w:r>
      <w:r>
        <w:rPr>
          <w:rFonts w:asciiTheme="majorHAnsi" w:hAnsiTheme="majorHAnsi"/>
          <w:b/>
          <w:bCs/>
          <w:color w:val="000000"/>
          <w:lang w:val="bg-BG"/>
        </w:rPr>
        <w:t>. ОБЩА ИНФОРМАЦИЯ</w:t>
      </w:r>
    </w:p>
    <w:p w:rsidR="00553E7E" w:rsidRDefault="00553E7E" w:rsidP="00766F0D">
      <w:pPr>
        <w:spacing w:after="200" w:line="276" w:lineRule="auto"/>
        <w:jc w:val="both"/>
        <w:rPr>
          <w:rFonts w:asciiTheme="majorHAnsi" w:hAnsiTheme="majorHAnsi"/>
          <w:bCs/>
          <w:color w:val="000000"/>
          <w:lang w:val="bg-BG"/>
        </w:rPr>
      </w:pPr>
    </w:p>
    <w:p w:rsidR="00CF36C1" w:rsidRDefault="00F338D9" w:rsidP="00766F0D">
      <w:pPr>
        <w:spacing w:after="200" w:line="276" w:lineRule="auto"/>
        <w:jc w:val="both"/>
        <w:rPr>
          <w:rFonts w:asciiTheme="majorHAnsi" w:hAnsiTheme="majorHAnsi"/>
          <w:b/>
          <w:i/>
          <w:lang w:val="bg-BG"/>
        </w:rPr>
      </w:pPr>
      <w:r>
        <w:rPr>
          <w:rFonts w:asciiTheme="majorHAnsi" w:hAnsiTheme="majorHAnsi"/>
          <w:bCs/>
          <w:color w:val="000000"/>
          <w:lang w:val="bg-BG"/>
        </w:rPr>
        <w:t xml:space="preserve">Министерство на външните работи </w:t>
      </w:r>
      <w:r w:rsidR="00766F0D">
        <w:rPr>
          <w:rFonts w:asciiTheme="majorHAnsi" w:hAnsiTheme="majorHAnsi"/>
          <w:bCs/>
          <w:color w:val="000000"/>
          <w:lang w:val="bg-BG"/>
        </w:rPr>
        <w:t xml:space="preserve">отправя към Вас настоящата покана за участие в процедура за възлагане на обществена поръчка с предмет: </w:t>
      </w:r>
      <w:r w:rsidR="00C1732A" w:rsidRPr="00F459E7">
        <w:rPr>
          <w:rFonts w:ascii="Cambria" w:hAnsi="Cambria"/>
          <w:lang w:val="bg-BG"/>
        </w:rPr>
        <w:t>„</w:t>
      </w:r>
      <w:r w:rsidR="00C1732A" w:rsidRPr="00F459E7">
        <w:rPr>
          <w:rFonts w:ascii="Cambria" w:hAnsi="Cambria"/>
          <w:b/>
          <w:i/>
          <w:lang w:val="bg-BG"/>
        </w:rPr>
        <w:t>Наблюдение и управление на информационно-комуникационната инфраструктура на Министерство на външните работи</w:t>
      </w:r>
      <w:r w:rsidR="00C1732A" w:rsidRPr="00F459E7">
        <w:rPr>
          <w:rFonts w:ascii="Cambria" w:hAnsi="Cambria"/>
          <w:lang w:val="bg-BG"/>
        </w:rPr>
        <w:t>”</w:t>
      </w:r>
      <w:r w:rsidR="00766F0D">
        <w:rPr>
          <w:rFonts w:asciiTheme="majorHAnsi" w:hAnsiTheme="majorHAnsi"/>
          <w:b/>
          <w:i/>
          <w:lang w:val="bg-BG"/>
        </w:rPr>
        <w:t>.</w:t>
      </w:r>
    </w:p>
    <w:p w:rsidR="00766F0D" w:rsidRDefault="00766F0D" w:rsidP="00766F0D">
      <w:pPr>
        <w:spacing w:after="200" w:line="276" w:lineRule="auto"/>
        <w:jc w:val="both"/>
        <w:rPr>
          <w:rFonts w:asciiTheme="majorHAnsi" w:hAnsiTheme="majorHAnsi"/>
          <w:lang w:val="bg-BG"/>
        </w:rPr>
      </w:pPr>
      <w:r>
        <w:rPr>
          <w:rFonts w:asciiTheme="majorHAnsi" w:hAnsiTheme="majorHAnsi"/>
          <w:lang w:val="bg-BG"/>
        </w:rPr>
        <w:t xml:space="preserve">Процедурата е открита с Решение № </w:t>
      </w:r>
      <w:r w:rsidR="00F55181">
        <w:rPr>
          <w:rFonts w:asciiTheme="majorHAnsi" w:hAnsiTheme="majorHAnsi"/>
          <w:lang w:val="bg-BG"/>
        </w:rPr>
        <w:t>37-00-19</w:t>
      </w:r>
      <w:r>
        <w:rPr>
          <w:rFonts w:asciiTheme="majorHAnsi" w:hAnsiTheme="majorHAnsi"/>
          <w:lang w:val="bg-BG"/>
        </w:rPr>
        <w:t xml:space="preserve">/ </w:t>
      </w:r>
      <w:r w:rsidR="00F55181">
        <w:rPr>
          <w:rFonts w:asciiTheme="majorHAnsi" w:hAnsiTheme="majorHAnsi"/>
          <w:lang w:val="bg-BG"/>
        </w:rPr>
        <w:t>13</w:t>
      </w:r>
      <w:r w:rsidR="00ED209A">
        <w:rPr>
          <w:rFonts w:asciiTheme="majorHAnsi" w:hAnsiTheme="majorHAnsi"/>
          <w:lang w:val="bg-BG"/>
        </w:rPr>
        <w:t>.11.</w:t>
      </w:r>
      <w:r>
        <w:rPr>
          <w:rFonts w:asciiTheme="majorHAnsi" w:hAnsiTheme="majorHAnsi"/>
          <w:lang w:val="bg-BG"/>
        </w:rPr>
        <w:t>2017 г. и се провежда на основан</w:t>
      </w:r>
      <w:r w:rsidR="003A4E5D">
        <w:rPr>
          <w:rFonts w:asciiTheme="majorHAnsi" w:hAnsiTheme="majorHAnsi"/>
          <w:lang w:val="bg-BG"/>
        </w:rPr>
        <w:t>и</w:t>
      </w:r>
      <w:r>
        <w:rPr>
          <w:rFonts w:asciiTheme="majorHAnsi" w:hAnsiTheme="majorHAnsi"/>
          <w:lang w:val="bg-BG"/>
        </w:rPr>
        <w:t>е чл. 20, ал. 1, т. 4, б. „б“ във връзка с чл. 18, ал. 1, т. 10 и чл. 164, ал. 1, т. 4 от Закона за обществените поръчки (ЗОП).</w:t>
      </w:r>
    </w:p>
    <w:p w:rsidR="00766F0D" w:rsidRDefault="00766F0D" w:rsidP="00766F0D">
      <w:pPr>
        <w:pStyle w:val="Default"/>
        <w:spacing w:line="276" w:lineRule="auto"/>
        <w:jc w:val="both"/>
        <w:rPr>
          <w:rFonts w:asciiTheme="majorHAnsi" w:hAnsiTheme="majorHAnsi"/>
          <w:bCs/>
        </w:rPr>
      </w:pPr>
      <w:r>
        <w:rPr>
          <w:rFonts w:asciiTheme="majorHAnsi" w:hAnsiTheme="majorHAnsi"/>
          <w:bCs/>
        </w:rPr>
        <w:t>Настоящата обществена поръчка съдържа класифицирана информация, представляваща държавна тайна</w:t>
      </w:r>
      <w:r w:rsidR="00D50F97">
        <w:rPr>
          <w:rFonts w:asciiTheme="majorHAnsi" w:hAnsiTheme="majorHAnsi"/>
          <w:bCs/>
        </w:rPr>
        <w:t xml:space="preserve"> по смисъла на Закона за защита на класифицираната информация (ЗЗКИ)</w:t>
      </w:r>
      <w:r>
        <w:rPr>
          <w:rFonts w:asciiTheme="majorHAnsi" w:hAnsiTheme="majorHAnsi"/>
          <w:bCs/>
        </w:rPr>
        <w:t>, поради което на</w:t>
      </w:r>
      <w:r w:rsidRPr="003826F1">
        <w:rPr>
          <w:rFonts w:asciiTheme="majorHAnsi" w:hAnsiTheme="majorHAnsi"/>
          <w:bCs/>
        </w:rPr>
        <w:t xml:space="preserve"> основание чл. 172, ал. 3 от ЗОП възложителят поставя изисквания за защита на класифицирана</w:t>
      </w:r>
      <w:r w:rsidR="00553E7E">
        <w:rPr>
          <w:rFonts w:asciiTheme="majorHAnsi" w:hAnsiTheme="majorHAnsi"/>
          <w:bCs/>
        </w:rPr>
        <w:t>та</w:t>
      </w:r>
      <w:r w:rsidRPr="003826F1">
        <w:rPr>
          <w:rFonts w:asciiTheme="majorHAnsi" w:hAnsiTheme="majorHAnsi"/>
          <w:bCs/>
        </w:rPr>
        <w:t xml:space="preserve"> информация при </w:t>
      </w:r>
      <w:r w:rsidR="00C1732A">
        <w:rPr>
          <w:rFonts w:asciiTheme="majorHAnsi" w:hAnsiTheme="majorHAnsi"/>
          <w:bCs/>
        </w:rPr>
        <w:t>изпълнение на договора</w:t>
      </w:r>
      <w:r>
        <w:rPr>
          <w:rFonts w:asciiTheme="majorHAnsi" w:hAnsiTheme="majorHAnsi"/>
          <w:bCs/>
        </w:rPr>
        <w:t>.</w:t>
      </w:r>
    </w:p>
    <w:p w:rsidR="00766F0D" w:rsidRPr="003826F1" w:rsidRDefault="00766F0D" w:rsidP="00766F0D">
      <w:pPr>
        <w:pStyle w:val="Default"/>
        <w:spacing w:line="276" w:lineRule="auto"/>
        <w:jc w:val="both"/>
        <w:rPr>
          <w:rFonts w:asciiTheme="majorHAnsi" w:hAnsiTheme="majorHAnsi"/>
          <w:bCs/>
        </w:rPr>
      </w:pPr>
    </w:p>
    <w:p w:rsidR="00766F0D" w:rsidRPr="00766F0D" w:rsidRDefault="00766F0D" w:rsidP="00766F0D">
      <w:pPr>
        <w:spacing w:after="200" w:line="276" w:lineRule="auto"/>
        <w:jc w:val="both"/>
        <w:rPr>
          <w:rFonts w:asciiTheme="majorHAnsi" w:hAnsiTheme="majorHAnsi"/>
          <w:bCs/>
          <w:color w:val="000000"/>
          <w:lang w:val="bg-BG"/>
        </w:rPr>
      </w:pPr>
      <w:r>
        <w:rPr>
          <w:rFonts w:asciiTheme="majorHAnsi" w:hAnsiTheme="majorHAnsi"/>
          <w:bCs/>
          <w:color w:val="000000"/>
          <w:lang w:val="bg-BG"/>
        </w:rPr>
        <w:t>Заявления за участие в процедурата мо</w:t>
      </w:r>
      <w:r w:rsidR="00ED209A">
        <w:rPr>
          <w:rFonts w:asciiTheme="majorHAnsi" w:hAnsiTheme="majorHAnsi"/>
          <w:bCs/>
          <w:color w:val="000000"/>
          <w:lang w:val="bg-BG"/>
        </w:rPr>
        <w:t xml:space="preserve">гат да се представят </w:t>
      </w:r>
      <w:r w:rsidR="00ED209A" w:rsidRPr="00F55181">
        <w:rPr>
          <w:rFonts w:asciiTheme="majorHAnsi" w:hAnsiTheme="majorHAnsi"/>
          <w:b/>
          <w:bCs/>
          <w:color w:val="000000"/>
          <w:lang w:val="bg-BG"/>
        </w:rPr>
        <w:t xml:space="preserve">в срок до </w:t>
      </w:r>
      <w:r w:rsidR="00F55181" w:rsidRPr="00F55181">
        <w:rPr>
          <w:rFonts w:asciiTheme="majorHAnsi" w:hAnsiTheme="majorHAnsi"/>
          <w:b/>
          <w:bCs/>
          <w:color w:val="000000"/>
          <w:lang w:val="bg-BG"/>
        </w:rPr>
        <w:t>21</w:t>
      </w:r>
      <w:r w:rsidR="00ED209A" w:rsidRPr="00F55181">
        <w:rPr>
          <w:rFonts w:asciiTheme="majorHAnsi" w:hAnsiTheme="majorHAnsi"/>
          <w:b/>
          <w:bCs/>
          <w:color w:val="000000"/>
          <w:lang w:val="bg-BG"/>
        </w:rPr>
        <w:t>.11.</w:t>
      </w:r>
      <w:r w:rsidRPr="00F55181">
        <w:rPr>
          <w:rFonts w:asciiTheme="majorHAnsi" w:hAnsiTheme="majorHAnsi"/>
          <w:b/>
          <w:bCs/>
          <w:color w:val="000000"/>
          <w:lang w:val="bg-BG"/>
        </w:rPr>
        <w:t>2017 г.</w:t>
      </w:r>
    </w:p>
    <w:p w:rsidR="00766F0D" w:rsidRDefault="00766F0D" w:rsidP="00766F0D">
      <w:pPr>
        <w:spacing w:after="200" w:line="276" w:lineRule="auto"/>
        <w:jc w:val="both"/>
        <w:rPr>
          <w:rFonts w:asciiTheme="majorHAnsi" w:hAnsiTheme="majorHAnsi"/>
          <w:bCs/>
          <w:color w:val="000000"/>
          <w:lang w:val="bg-BG"/>
        </w:rPr>
      </w:pPr>
      <w:r>
        <w:rPr>
          <w:rFonts w:asciiTheme="majorHAnsi" w:hAnsiTheme="majorHAnsi"/>
          <w:bCs/>
          <w:color w:val="000000"/>
          <w:lang w:val="bg-BG"/>
        </w:rPr>
        <w:t>За представяне на оферти ще бъдат поканени участниците, които съответстват на изискванията за лично състояние и критериите за подбор, поставени от Възложителя.</w:t>
      </w:r>
    </w:p>
    <w:p w:rsidR="00CF36C1" w:rsidRDefault="00766F0D" w:rsidP="00766F0D">
      <w:pPr>
        <w:spacing w:after="200" w:line="276" w:lineRule="auto"/>
        <w:jc w:val="both"/>
        <w:rPr>
          <w:rFonts w:asciiTheme="majorHAnsi" w:hAnsiTheme="majorHAnsi"/>
          <w:b/>
          <w:bCs/>
          <w:color w:val="000000"/>
          <w:lang w:val="bg-BG"/>
        </w:rPr>
      </w:pPr>
      <w:r>
        <w:rPr>
          <w:rFonts w:asciiTheme="majorHAnsi" w:hAnsiTheme="majorHAnsi"/>
          <w:bCs/>
          <w:color w:val="000000"/>
          <w:lang w:val="bg-BG"/>
        </w:rPr>
        <w:t>Представените от поканените участници оферти служат за основа за провеждане на договарянето.</w:t>
      </w:r>
      <w:r w:rsidR="00CF36C1">
        <w:rPr>
          <w:rFonts w:asciiTheme="majorHAnsi" w:hAnsiTheme="majorHAnsi"/>
          <w:b/>
          <w:bCs/>
          <w:color w:val="000000"/>
          <w:lang w:val="bg-BG"/>
        </w:rPr>
        <w:br w:type="page"/>
      </w:r>
    </w:p>
    <w:p w:rsidR="0032418B" w:rsidRPr="00EA5F17" w:rsidRDefault="0032418B" w:rsidP="003A16DF">
      <w:pPr>
        <w:spacing w:line="276" w:lineRule="auto"/>
        <w:jc w:val="center"/>
        <w:rPr>
          <w:rFonts w:asciiTheme="majorHAnsi" w:hAnsiTheme="majorHAnsi"/>
          <w:b/>
          <w:bCs/>
          <w:color w:val="000000"/>
          <w:lang w:val="bg-BG"/>
        </w:rPr>
      </w:pPr>
      <w:r w:rsidRPr="00EA5F17">
        <w:rPr>
          <w:rFonts w:asciiTheme="majorHAnsi" w:hAnsiTheme="majorHAnsi"/>
          <w:b/>
          <w:bCs/>
          <w:color w:val="000000"/>
          <w:lang w:val="bg-BG"/>
        </w:rPr>
        <w:lastRenderedPageBreak/>
        <w:t>РАЗДЕЛ I</w:t>
      </w:r>
      <w:r w:rsidR="00D50F97">
        <w:rPr>
          <w:rFonts w:asciiTheme="majorHAnsi" w:hAnsiTheme="majorHAnsi"/>
          <w:b/>
          <w:bCs/>
          <w:color w:val="000000"/>
          <w:lang w:val="en-US"/>
        </w:rPr>
        <w:t>I</w:t>
      </w:r>
      <w:r w:rsidRPr="00EA5F17">
        <w:rPr>
          <w:rFonts w:asciiTheme="majorHAnsi" w:hAnsiTheme="majorHAnsi"/>
          <w:b/>
          <w:bCs/>
          <w:color w:val="000000"/>
          <w:lang w:val="bg-BG"/>
        </w:rPr>
        <w:t xml:space="preserve">. </w:t>
      </w:r>
      <w:r w:rsidR="006A1C90" w:rsidRPr="00EA5F17">
        <w:rPr>
          <w:rFonts w:asciiTheme="majorHAnsi" w:hAnsiTheme="majorHAnsi"/>
          <w:b/>
          <w:bCs/>
          <w:color w:val="000000"/>
          <w:lang w:val="bg-BG"/>
        </w:rPr>
        <w:t>УСЛОВИЯЗА</w:t>
      </w:r>
      <w:r w:rsidRPr="00EA5F17">
        <w:rPr>
          <w:rFonts w:asciiTheme="majorHAnsi" w:hAnsiTheme="majorHAnsi"/>
          <w:b/>
          <w:bCs/>
          <w:color w:val="000000"/>
          <w:lang w:val="bg-BG"/>
        </w:rPr>
        <w:t xml:space="preserve"> ИЗПЪЛНЕНИЕ НА ОБЩЕСТВЕНАТА ПОРЪЧКА</w:t>
      </w:r>
    </w:p>
    <w:p w:rsidR="0032418B" w:rsidRPr="00EA5F17" w:rsidRDefault="0032418B" w:rsidP="003A16DF">
      <w:pPr>
        <w:spacing w:line="276" w:lineRule="auto"/>
        <w:jc w:val="both"/>
        <w:rPr>
          <w:rFonts w:asciiTheme="majorHAnsi" w:hAnsiTheme="majorHAnsi"/>
          <w:b/>
          <w:bCs/>
          <w:color w:val="000000"/>
          <w:lang w:val="bg-BG"/>
        </w:rPr>
      </w:pPr>
    </w:p>
    <w:p w:rsidR="0032418B" w:rsidRPr="00EA5F17" w:rsidRDefault="0032418B" w:rsidP="002F22F2">
      <w:pPr>
        <w:pStyle w:val="ListParagraph"/>
        <w:numPr>
          <w:ilvl w:val="0"/>
          <w:numId w:val="44"/>
        </w:numPr>
        <w:spacing w:line="276" w:lineRule="auto"/>
        <w:jc w:val="both"/>
        <w:rPr>
          <w:rFonts w:asciiTheme="majorHAnsi" w:hAnsiTheme="majorHAnsi"/>
          <w:b/>
          <w:bCs/>
          <w:color w:val="000000"/>
          <w:lang w:val="bg-BG"/>
        </w:rPr>
      </w:pPr>
      <w:r w:rsidRPr="00EA5F17">
        <w:rPr>
          <w:rFonts w:asciiTheme="majorHAnsi" w:hAnsiTheme="majorHAnsi"/>
          <w:b/>
          <w:bCs/>
          <w:color w:val="000000"/>
          <w:lang w:val="bg-BG"/>
        </w:rPr>
        <w:t>Обект на поръчката</w:t>
      </w:r>
    </w:p>
    <w:p w:rsidR="00410B67" w:rsidRDefault="00410B67" w:rsidP="003A16DF">
      <w:pPr>
        <w:spacing w:line="276" w:lineRule="auto"/>
        <w:jc w:val="both"/>
        <w:rPr>
          <w:rFonts w:asciiTheme="majorHAnsi" w:hAnsiTheme="majorHAnsi"/>
          <w:bCs/>
          <w:color w:val="000000"/>
          <w:lang w:val="bg-BG"/>
        </w:rPr>
      </w:pPr>
    </w:p>
    <w:p w:rsidR="0032418B" w:rsidRPr="00EA5F17" w:rsidRDefault="00225F3A" w:rsidP="003A16DF">
      <w:pPr>
        <w:spacing w:line="276" w:lineRule="auto"/>
        <w:jc w:val="both"/>
        <w:rPr>
          <w:rFonts w:asciiTheme="majorHAnsi" w:hAnsiTheme="majorHAnsi"/>
          <w:bCs/>
          <w:color w:val="000000"/>
          <w:lang w:val="bg-BG"/>
        </w:rPr>
      </w:pPr>
      <w:r>
        <w:rPr>
          <w:rFonts w:asciiTheme="majorHAnsi" w:hAnsiTheme="majorHAnsi"/>
          <w:bCs/>
          <w:color w:val="000000"/>
          <w:lang w:val="bg-BG"/>
        </w:rPr>
        <w:t>Настоящата обществена поръчка е</w:t>
      </w:r>
      <w:r w:rsidR="00B56EE0">
        <w:rPr>
          <w:rFonts w:asciiTheme="majorHAnsi" w:hAnsiTheme="majorHAnsi"/>
          <w:bCs/>
          <w:color w:val="000000"/>
          <w:lang w:val="bg-BG"/>
        </w:rPr>
        <w:t xml:space="preserve"> </w:t>
      </w:r>
      <w:r>
        <w:rPr>
          <w:rFonts w:asciiTheme="majorHAnsi" w:hAnsiTheme="majorHAnsi"/>
          <w:bCs/>
          <w:color w:val="000000"/>
          <w:lang w:val="bg-BG"/>
        </w:rPr>
        <w:t>с обект</w:t>
      </w:r>
      <w:r w:rsidR="00C1732A">
        <w:rPr>
          <w:rFonts w:asciiTheme="majorHAnsi" w:hAnsiTheme="majorHAnsi"/>
          <w:bCs/>
          <w:color w:val="000000"/>
          <w:lang w:val="bg-BG"/>
        </w:rPr>
        <w:t xml:space="preserve"> предоставяне на</w:t>
      </w:r>
      <w:r>
        <w:rPr>
          <w:rFonts w:asciiTheme="majorHAnsi" w:hAnsiTheme="majorHAnsi"/>
          <w:bCs/>
          <w:color w:val="000000"/>
          <w:lang w:val="bg-BG"/>
        </w:rPr>
        <w:t xml:space="preserve"> </w:t>
      </w:r>
      <w:r w:rsidR="00C1732A">
        <w:rPr>
          <w:rFonts w:asciiTheme="majorHAnsi" w:hAnsiTheme="majorHAnsi"/>
          <w:bCs/>
          <w:color w:val="000000"/>
          <w:lang w:val="bg-BG"/>
        </w:rPr>
        <w:t>услуги</w:t>
      </w:r>
      <w:r w:rsidR="00BB37B8" w:rsidRPr="00EA5F17">
        <w:rPr>
          <w:rFonts w:asciiTheme="majorHAnsi" w:hAnsiTheme="majorHAnsi"/>
          <w:bCs/>
          <w:color w:val="000000"/>
          <w:lang w:val="bg-BG"/>
        </w:rPr>
        <w:t xml:space="preserve"> по чл. 3, ал.</w:t>
      </w:r>
      <w:r w:rsidR="003A16DF" w:rsidRPr="00EA5F17">
        <w:rPr>
          <w:rFonts w:asciiTheme="majorHAnsi" w:hAnsiTheme="majorHAnsi"/>
          <w:bCs/>
          <w:color w:val="000000"/>
          <w:lang w:val="bg-BG"/>
        </w:rPr>
        <w:t> </w:t>
      </w:r>
      <w:r w:rsidR="00BB37B8" w:rsidRPr="00EA5F17">
        <w:rPr>
          <w:rFonts w:asciiTheme="majorHAnsi" w:hAnsiTheme="majorHAnsi"/>
          <w:bCs/>
          <w:color w:val="000000"/>
          <w:lang w:val="bg-BG"/>
        </w:rPr>
        <w:t xml:space="preserve">1, т. </w:t>
      </w:r>
      <w:r w:rsidR="00C1732A">
        <w:rPr>
          <w:rFonts w:asciiTheme="majorHAnsi" w:hAnsiTheme="majorHAnsi"/>
          <w:bCs/>
          <w:color w:val="000000"/>
          <w:lang w:val="bg-BG"/>
        </w:rPr>
        <w:t>3</w:t>
      </w:r>
      <w:r w:rsidR="005A01CC">
        <w:rPr>
          <w:rFonts w:asciiTheme="majorHAnsi" w:hAnsiTheme="majorHAnsi"/>
          <w:bCs/>
          <w:color w:val="000000"/>
          <w:lang w:val="bg-BG"/>
        </w:rPr>
        <w:t xml:space="preserve"> </w:t>
      </w:r>
      <w:r w:rsidR="0032418B" w:rsidRPr="00EA5F17">
        <w:rPr>
          <w:rFonts w:asciiTheme="majorHAnsi" w:hAnsiTheme="majorHAnsi"/>
          <w:bCs/>
          <w:color w:val="000000"/>
          <w:lang w:val="bg-BG"/>
        </w:rPr>
        <w:t>от</w:t>
      </w:r>
      <w:r w:rsidR="002F22F2">
        <w:rPr>
          <w:rFonts w:asciiTheme="majorHAnsi" w:hAnsiTheme="majorHAnsi"/>
          <w:bCs/>
          <w:color w:val="000000"/>
          <w:lang w:val="bg-BG"/>
        </w:rPr>
        <w:t xml:space="preserve"> Закона за обществените поръчки</w:t>
      </w:r>
      <w:r w:rsidR="00B56EE0">
        <w:rPr>
          <w:rFonts w:asciiTheme="majorHAnsi" w:hAnsiTheme="majorHAnsi"/>
          <w:bCs/>
          <w:color w:val="000000"/>
          <w:lang w:val="bg-BG"/>
        </w:rPr>
        <w:t xml:space="preserve"> </w:t>
      </w:r>
      <w:r w:rsidR="002F22F2">
        <w:rPr>
          <w:rFonts w:asciiTheme="majorHAnsi" w:hAnsiTheme="majorHAnsi"/>
          <w:bCs/>
          <w:color w:val="000000"/>
          <w:lang w:val="bg-BG"/>
        </w:rPr>
        <w:t>(</w:t>
      </w:r>
      <w:r w:rsidR="0090653D">
        <w:rPr>
          <w:rFonts w:asciiTheme="majorHAnsi" w:hAnsiTheme="majorHAnsi"/>
          <w:bCs/>
          <w:color w:val="000000"/>
          <w:lang w:val="bg-BG"/>
        </w:rPr>
        <w:t>ЗОП</w:t>
      </w:r>
      <w:r w:rsidR="002F22F2">
        <w:rPr>
          <w:rFonts w:asciiTheme="majorHAnsi" w:hAnsiTheme="majorHAnsi"/>
          <w:bCs/>
          <w:color w:val="000000"/>
          <w:lang w:val="bg-BG"/>
        </w:rPr>
        <w:t>)</w:t>
      </w:r>
      <w:r>
        <w:rPr>
          <w:rFonts w:asciiTheme="majorHAnsi" w:hAnsiTheme="majorHAnsi"/>
          <w:bCs/>
          <w:color w:val="000000"/>
          <w:lang w:val="bg-BG"/>
        </w:rPr>
        <w:t>.</w:t>
      </w:r>
    </w:p>
    <w:p w:rsidR="009649C9" w:rsidRPr="00EA5F17" w:rsidRDefault="009649C9" w:rsidP="003A16DF">
      <w:pPr>
        <w:pStyle w:val="ListParagraph"/>
        <w:spacing w:line="276" w:lineRule="auto"/>
        <w:ind w:left="0"/>
        <w:jc w:val="both"/>
        <w:rPr>
          <w:rFonts w:asciiTheme="majorHAnsi" w:hAnsiTheme="majorHAnsi"/>
          <w:b/>
          <w:bCs/>
          <w:color w:val="000000"/>
          <w:lang w:val="bg-BG"/>
        </w:rPr>
      </w:pPr>
    </w:p>
    <w:p w:rsidR="0032418B" w:rsidRPr="00EA5F17" w:rsidRDefault="0032418B" w:rsidP="002F22F2">
      <w:pPr>
        <w:pStyle w:val="ListParagraph"/>
        <w:numPr>
          <w:ilvl w:val="0"/>
          <w:numId w:val="44"/>
        </w:numPr>
        <w:spacing w:line="276" w:lineRule="auto"/>
        <w:jc w:val="both"/>
        <w:rPr>
          <w:rFonts w:asciiTheme="majorHAnsi" w:hAnsiTheme="majorHAnsi"/>
          <w:b/>
          <w:bCs/>
          <w:color w:val="000000"/>
          <w:lang w:val="bg-BG"/>
        </w:rPr>
      </w:pPr>
      <w:r w:rsidRPr="00EA5F17">
        <w:rPr>
          <w:rFonts w:asciiTheme="majorHAnsi" w:hAnsiTheme="majorHAnsi"/>
          <w:b/>
          <w:bCs/>
          <w:color w:val="000000"/>
          <w:lang w:val="bg-BG"/>
        </w:rPr>
        <w:t>Предмет на поръчката</w:t>
      </w:r>
    </w:p>
    <w:p w:rsidR="00410B67" w:rsidRDefault="00410B67" w:rsidP="00422CE5">
      <w:pPr>
        <w:spacing w:line="276" w:lineRule="auto"/>
        <w:jc w:val="both"/>
        <w:rPr>
          <w:rFonts w:asciiTheme="majorHAnsi" w:hAnsiTheme="majorHAnsi"/>
          <w:lang w:val="bg-BG"/>
        </w:rPr>
      </w:pPr>
    </w:p>
    <w:p w:rsidR="00225F3A" w:rsidRPr="00B56EE0" w:rsidRDefault="00422CE5" w:rsidP="00422CE5">
      <w:pPr>
        <w:spacing w:line="276" w:lineRule="auto"/>
        <w:jc w:val="both"/>
        <w:rPr>
          <w:rFonts w:asciiTheme="majorHAnsi" w:hAnsiTheme="majorHAnsi"/>
          <w:lang w:val="bg-BG"/>
        </w:rPr>
      </w:pPr>
      <w:r w:rsidRPr="00422CE5">
        <w:rPr>
          <w:rFonts w:asciiTheme="majorHAnsi" w:hAnsiTheme="majorHAnsi"/>
          <w:lang w:val="bg-BG"/>
        </w:rPr>
        <w:t>Предметът на</w:t>
      </w:r>
      <w:r>
        <w:rPr>
          <w:rFonts w:asciiTheme="majorHAnsi" w:hAnsiTheme="majorHAnsi"/>
          <w:lang w:val="bg-BG"/>
        </w:rPr>
        <w:t xml:space="preserve"> обществената</w:t>
      </w:r>
      <w:r w:rsidRPr="00422CE5">
        <w:rPr>
          <w:rFonts w:asciiTheme="majorHAnsi" w:hAnsiTheme="majorHAnsi"/>
          <w:lang w:val="bg-BG"/>
        </w:rPr>
        <w:t xml:space="preserve"> поръчка е</w:t>
      </w:r>
      <w:r w:rsidR="00C1732A">
        <w:rPr>
          <w:rFonts w:asciiTheme="majorHAnsi" w:hAnsiTheme="majorHAnsi"/>
          <w:lang w:val="bg-BG"/>
        </w:rPr>
        <w:t xml:space="preserve"> ос</w:t>
      </w:r>
      <w:r w:rsidR="00C1732A" w:rsidRPr="00C1732A">
        <w:rPr>
          <w:rFonts w:asciiTheme="majorHAnsi" w:hAnsiTheme="majorHAnsi"/>
          <w:lang w:val="bg-BG"/>
        </w:rPr>
        <w:t>игуряване на доставчик на висококвалифицирани ИКТ дейности и услуги, чрез които да се постигнат и поддържат ниски нива на информационните рискове и да се гарантира поверителността, цялостността и наличността на трансферираната, обработваната и съхраняваната информация в информационно-комуникационната инфраструктура на Министерство на външните работи, подробно описани в Техническата спецификация.</w:t>
      </w:r>
    </w:p>
    <w:p w:rsidR="002A066E" w:rsidRDefault="002A066E" w:rsidP="00422CE5">
      <w:pPr>
        <w:spacing w:line="276" w:lineRule="auto"/>
        <w:jc w:val="both"/>
        <w:rPr>
          <w:rFonts w:asciiTheme="majorHAnsi" w:hAnsiTheme="majorHAnsi"/>
          <w:lang w:val="bg-BG"/>
        </w:rPr>
      </w:pPr>
    </w:p>
    <w:p w:rsidR="00F52E38" w:rsidRDefault="00C1732A" w:rsidP="0004303F">
      <w:pPr>
        <w:spacing w:line="276" w:lineRule="auto"/>
        <w:jc w:val="both"/>
        <w:rPr>
          <w:rFonts w:asciiTheme="majorHAnsi" w:hAnsiTheme="majorHAnsi"/>
          <w:lang w:val="bg-BG"/>
        </w:rPr>
      </w:pPr>
      <w:r w:rsidRPr="00C1732A">
        <w:rPr>
          <w:rFonts w:asciiTheme="majorHAnsi" w:hAnsiTheme="majorHAnsi"/>
          <w:lang w:val="bg-BG"/>
        </w:rPr>
        <w:t>Предметът на обществената поръчка не е разделен на обособени позиции поради това, че отделните услуги и дейности са взаимно свързани, не могат да се изпълняват самостоятелно и са предназначени за осигуряване на цялостно решение, гарантиращо поверителността, цялостността и наличността на трансферираната, обработваната и съхраняваната информация в информационно-комуникационната инфраструктура на Министерство на външните работи.</w:t>
      </w:r>
    </w:p>
    <w:p w:rsidR="00C1732A" w:rsidRDefault="00C1732A" w:rsidP="0004303F">
      <w:pPr>
        <w:spacing w:line="276" w:lineRule="auto"/>
        <w:jc w:val="both"/>
        <w:rPr>
          <w:rFonts w:asciiTheme="majorHAnsi" w:hAnsiTheme="majorHAnsi"/>
          <w:lang w:val="bg-BG"/>
        </w:rPr>
      </w:pPr>
    </w:p>
    <w:p w:rsidR="00D50F97" w:rsidRDefault="00D50F97" w:rsidP="00CB7EAA">
      <w:pPr>
        <w:pStyle w:val="ListParagraph"/>
        <w:numPr>
          <w:ilvl w:val="0"/>
          <w:numId w:val="44"/>
        </w:numPr>
        <w:spacing w:line="276" w:lineRule="auto"/>
        <w:jc w:val="both"/>
        <w:rPr>
          <w:rFonts w:asciiTheme="majorHAnsi" w:hAnsiTheme="majorHAnsi"/>
          <w:b/>
          <w:lang w:val="bg-BG"/>
        </w:rPr>
      </w:pPr>
      <w:r>
        <w:rPr>
          <w:rFonts w:asciiTheme="majorHAnsi" w:hAnsiTheme="majorHAnsi"/>
          <w:b/>
          <w:lang w:val="bg-BG"/>
        </w:rPr>
        <w:t>Техническа спецификация</w:t>
      </w:r>
    </w:p>
    <w:p w:rsidR="00D50F97" w:rsidRDefault="00D50F97" w:rsidP="00D50F97">
      <w:pPr>
        <w:spacing w:line="276" w:lineRule="auto"/>
        <w:jc w:val="both"/>
        <w:rPr>
          <w:rFonts w:asciiTheme="majorHAnsi" w:hAnsiTheme="majorHAnsi"/>
          <w:b/>
          <w:lang w:val="bg-BG"/>
        </w:rPr>
      </w:pPr>
    </w:p>
    <w:p w:rsidR="00513E80" w:rsidRPr="00513E80" w:rsidRDefault="00513E80" w:rsidP="00D50F97">
      <w:pPr>
        <w:spacing w:line="276" w:lineRule="auto"/>
        <w:jc w:val="both"/>
        <w:rPr>
          <w:rFonts w:asciiTheme="majorHAnsi" w:hAnsiTheme="majorHAnsi"/>
          <w:lang w:val="bg-BG"/>
        </w:rPr>
      </w:pPr>
      <w:r>
        <w:rPr>
          <w:rFonts w:asciiTheme="majorHAnsi" w:hAnsiTheme="majorHAnsi"/>
          <w:lang w:val="bg-BG"/>
        </w:rPr>
        <w:t>Техническата спецификация се предоставя в отделно приложение към настоящата покана.</w:t>
      </w:r>
    </w:p>
    <w:p w:rsidR="003826F1" w:rsidRDefault="003826F1" w:rsidP="003A16DF">
      <w:pPr>
        <w:spacing w:line="276" w:lineRule="auto"/>
        <w:jc w:val="both"/>
        <w:rPr>
          <w:rFonts w:asciiTheme="majorHAnsi" w:hAnsiTheme="majorHAnsi"/>
          <w:lang w:val="bg-BG"/>
        </w:rPr>
      </w:pPr>
    </w:p>
    <w:p w:rsidR="00D50F97" w:rsidRPr="00A07E14" w:rsidRDefault="00D50F97" w:rsidP="00A07E14">
      <w:pPr>
        <w:pStyle w:val="ListParagraph"/>
        <w:numPr>
          <w:ilvl w:val="0"/>
          <w:numId w:val="44"/>
        </w:numPr>
        <w:spacing w:line="276" w:lineRule="auto"/>
        <w:jc w:val="both"/>
        <w:rPr>
          <w:rFonts w:asciiTheme="majorHAnsi" w:hAnsiTheme="majorHAnsi"/>
          <w:b/>
          <w:lang w:val="bg-BG"/>
        </w:rPr>
      </w:pPr>
      <w:r w:rsidRPr="00A07E14">
        <w:rPr>
          <w:rFonts w:asciiTheme="majorHAnsi" w:hAnsiTheme="majorHAnsi"/>
          <w:b/>
          <w:lang w:val="bg-BG"/>
        </w:rPr>
        <w:t>Специални изисквания за изпълнението, свързани със защитата на класифицираната информация</w:t>
      </w:r>
    </w:p>
    <w:p w:rsidR="00D50F97" w:rsidRDefault="00D50F97" w:rsidP="00D50F97">
      <w:pPr>
        <w:pStyle w:val="Default"/>
        <w:spacing w:line="276" w:lineRule="auto"/>
        <w:jc w:val="both"/>
        <w:rPr>
          <w:rFonts w:asciiTheme="majorHAnsi" w:hAnsiTheme="majorHAnsi"/>
          <w:bCs/>
        </w:rPr>
      </w:pPr>
    </w:p>
    <w:p w:rsidR="00D50F97" w:rsidRPr="00AC7C94" w:rsidRDefault="00D50F97" w:rsidP="00D50F97">
      <w:pPr>
        <w:pStyle w:val="Default"/>
        <w:spacing w:line="276" w:lineRule="auto"/>
        <w:jc w:val="both"/>
        <w:rPr>
          <w:rFonts w:asciiTheme="majorHAnsi" w:hAnsiTheme="majorHAnsi"/>
          <w:color w:val="auto"/>
        </w:rPr>
      </w:pPr>
      <w:r>
        <w:rPr>
          <w:rFonts w:asciiTheme="majorHAnsi" w:hAnsiTheme="majorHAnsi"/>
          <w:bCs/>
        </w:rPr>
        <w:t xml:space="preserve">Сключването и изпълнението на договора се извършва съгласно </w:t>
      </w:r>
      <w:r w:rsidRPr="00AC7C94">
        <w:rPr>
          <w:rFonts w:asciiTheme="majorHAnsi" w:hAnsiTheme="majorHAnsi"/>
          <w:color w:val="auto"/>
        </w:rPr>
        <w:t>Схе</w:t>
      </w:r>
      <w:r>
        <w:rPr>
          <w:rFonts w:asciiTheme="majorHAnsi" w:hAnsiTheme="majorHAnsi"/>
          <w:color w:val="auto"/>
        </w:rPr>
        <w:t>мата</w:t>
      </w:r>
      <w:r w:rsidRPr="00AC7C94">
        <w:rPr>
          <w:rFonts w:asciiTheme="majorHAnsi" w:hAnsiTheme="majorHAnsi"/>
          <w:color w:val="auto"/>
        </w:rPr>
        <w:t xml:space="preserve"> за класификация на етапите за сключване и изпълнение на договора</w:t>
      </w:r>
      <w:r>
        <w:rPr>
          <w:rFonts w:asciiTheme="majorHAnsi" w:hAnsiTheme="majorHAnsi"/>
          <w:color w:val="auto"/>
        </w:rPr>
        <w:t xml:space="preserve">, </w:t>
      </w:r>
      <w:r w:rsidRPr="00AC7C94">
        <w:rPr>
          <w:rFonts w:asciiTheme="majorHAnsi" w:hAnsiTheme="majorHAnsi"/>
          <w:color w:val="auto"/>
        </w:rPr>
        <w:t xml:space="preserve">неразделна част от </w:t>
      </w:r>
      <w:r>
        <w:rPr>
          <w:rFonts w:asciiTheme="majorHAnsi" w:hAnsiTheme="majorHAnsi"/>
          <w:color w:val="auto"/>
        </w:rPr>
        <w:t>него</w:t>
      </w:r>
      <w:r w:rsidRPr="00AC7C94">
        <w:rPr>
          <w:rFonts w:asciiTheme="majorHAnsi" w:hAnsiTheme="majorHAnsi"/>
          <w:color w:val="auto"/>
        </w:rPr>
        <w:t xml:space="preserve">. </w:t>
      </w:r>
    </w:p>
    <w:p w:rsidR="00D50F97" w:rsidRDefault="00D50F97" w:rsidP="00D50F97">
      <w:pPr>
        <w:pStyle w:val="Default"/>
        <w:spacing w:line="276" w:lineRule="auto"/>
        <w:jc w:val="both"/>
        <w:rPr>
          <w:rFonts w:asciiTheme="majorHAnsi" w:hAnsiTheme="majorHAnsi"/>
          <w:b/>
          <w:bCs/>
        </w:rPr>
      </w:pPr>
    </w:p>
    <w:p w:rsidR="00D50F97" w:rsidRPr="00AC7C94" w:rsidRDefault="00D50F97" w:rsidP="00D50F97">
      <w:pPr>
        <w:pStyle w:val="Default"/>
        <w:spacing w:line="276" w:lineRule="auto"/>
        <w:jc w:val="both"/>
        <w:rPr>
          <w:rFonts w:asciiTheme="majorHAnsi" w:hAnsiTheme="majorHAnsi"/>
        </w:rPr>
      </w:pPr>
      <w:r w:rsidRPr="00AC7C94">
        <w:rPr>
          <w:rFonts w:asciiTheme="majorHAnsi" w:hAnsiTheme="majorHAnsi"/>
        </w:rPr>
        <w:t xml:space="preserve">В хода на изпълнение на договора </w:t>
      </w:r>
      <w:r>
        <w:rPr>
          <w:rFonts w:asciiTheme="majorHAnsi" w:hAnsiTheme="majorHAnsi"/>
        </w:rPr>
        <w:t>В</w:t>
      </w:r>
      <w:r w:rsidRPr="003826F1">
        <w:rPr>
          <w:rFonts w:asciiTheme="majorHAnsi" w:hAnsiTheme="majorHAnsi"/>
          <w:bCs/>
        </w:rPr>
        <w:t xml:space="preserve">ъзложителят </w:t>
      </w:r>
      <w:r w:rsidRPr="003826F1">
        <w:rPr>
          <w:rFonts w:asciiTheme="majorHAnsi" w:hAnsiTheme="majorHAnsi"/>
        </w:rPr>
        <w:t xml:space="preserve">и </w:t>
      </w:r>
      <w:r>
        <w:rPr>
          <w:rFonts w:asciiTheme="majorHAnsi" w:hAnsiTheme="majorHAnsi"/>
          <w:bCs/>
        </w:rPr>
        <w:t>И</w:t>
      </w:r>
      <w:r w:rsidRPr="003826F1">
        <w:rPr>
          <w:rFonts w:asciiTheme="majorHAnsi" w:hAnsiTheme="majorHAnsi"/>
          <w:bCs/>
        </w:rPr>
        <w:t>зпълнителят</w:t>
      </w:r>
      <w:r w:rsidR="00C1732A">
        <w:rPr>
          <w:rFonts w:asciiTheme="majorHAnsi" w:hAnsiTheme="majorHAnsi"/>
          <w:bCs/>
        </w:rPr>
        <w:t xml:space="preserve"> не</w:t>
      </w:r>
      <w:r w:rsidRPr="003826F1">
        <w:rPr>
          <w:rFonts w:asciiTheme="majorHAnsi" w:hAnsiTheme="majorHAnsi"/>
          <w:bCs/>
        </w:rPr>
        <w:t xml:space="preserve"> </w:t>
      </w:r>
      <w:r w:rsidRPr="00AC7C94">
        <w:rPr>
          <w:rFonts w:asciiTheme="majorHAnsi" w:hAnsiTheme="majorHAnsi"/>
        </w:rPr>
        <w:t xml:space="preserve">обменят класифицирана информация. </w:t>
      </w:r>
    </w:p>
    <w:p w:rsidR="00D50F97" w:rsidRPr="00AC7C94" w:rsidRDefault="00D50F97" w:rsidP="00D50F97">
      <w:pPr>
        <w:pStyle w:val="Default"/>
        <w:spacing w:line="276" w:lineRule="auto"/>
        <w:jc w:val="both"/>
        <w:rPr>
          <w:rFonts w:asciiTheme="majorHAnsi" w:hAnsiTheme="majorHAnsi"/>
          <w:b/>
          <w:bCs/>
        </w:rPr>
      </w:pPr>
    </w:p>
    <w:p w:rsidR="00D50F97" w:rsidRDefault="00D50F97" w:rsidP="00D50F97">
      <w:pPr>
        <w:pStyle w:val="Default"/>
        <w:spacing w:line="276" w:lineRule="auto"/>
        <w:jc w:val="both"/>
        <w:rPr>
          <w:rFonts w:asciiTheme="majorHAnsi" w:hAnsiTheme="majorHAnsi"/>
          <w:color w:val="auto"/>
        </w:rPr>
      </w:pPr>
      <w:r w:rsidRPr="00AC7C94">
        <w:rPr>
          <w:rFonts w:asciiTheme="majorHAnsi" w:hAnsiTheme="majorHAnsi"/>
          <w:color w:val="auto"/>
        </w:rPr>
        <w:t xml:space="preserve">Във връзка с изпълнението на </w:t>
      </w:r>
      <w:r>
        <w:rPr>
          <w:rFonts w:asciiTheme="majorHAnsi" w:hAnsiTheme="majorHAnsi"/>
          <w:color w:val="auto"/>
        </w:rPr>
        <w:t>д</w:t>
      </w:r>
      <w:r w:rsidRPr="00AC7C94">
        <w:rPr>
          <w:rFonts w:asciiTheme="majorHAnsi" w:hAnsiTheme="majorHAnsi"/>
          <w:color w:val="auto"/>
        </w:rPr>
        <w:t>оговор</w:t>
      </w:r>
      <w:r>
        <w:rPr>
          <w:rFonts w:asciiTheme="majorHAnsi" w:hAnsiTheme="majorHAnsi"/>
          <w:color w:val="auto"/>
        </w:rPr>
        <w:t>а</w:t>
      </w:r>
      <w:r w:rsidRPr="00AC7C94">
        <w:rPr>
          <w:rFonts w:asciiTheme="majorHAnsi" w:hAnsiTheme="majorHAnsi"/>
          <w:color w:val="auto"/>
        </w:rPr>
        <w:t>,</w:t>
      </w:r>
      <w:r w:rsidR="00274C9C">
        <w:rPr>
          <w:rFonts w:asciiTheme="majorHAnsi" w:hAnsiTheme="majorHAnsi"/>
          <w:color w:val="auto"/>
        </w:rPr>
        <w:t xml:space="preserve"> </w:t>
      </w:r>
      <w:r w:rsidRPr="002A7E8E">
        <w:rPr>
          <w:rFonts w:asciiTheme="majorHAnsi" w:hAnsiTheme="majorHAnsi"/>
          <w:bCs/>
          <w:color w:val="auto"/>
        </w:rPr>
        <w:t xml:space="preserve">Изпълнителят </w:t>
      </w:r>
      <w:r w:rsidRPr="00AC7C94">
        <w:rPr>
          <w:rFonts w:asciiTheme="majorHAnsi" w:hAnsiTheme="majorHAnsi"/>
          <w:color w:val="auto"/>
        </w:rPr>
        <w:t>се задължава да прилага специфични изисквания за защита на класифицираната информ</w:t>
      </w:r>
      <w:r>
        <w:rPr>
          <w:rFonts w:asciiTheme="majorHAnsi" w:hAnsiTheme="majorHAnsi"/>
          <w:color w:val="auto"/>
        </w:rPr>
        <w:t>ация по договора, както следва:</w:t>
      </w:r>
    </w:p>
    <w:p w:rsidR="00D50F97" w:rsidRPr="00AC7C94" w:rsidRDefault="00D50F97" w:rsidP="00D50F97">
      <w:pPr>
        <w:pStyle w:val="Default"/>
        <w:spacing w:line="276" w:lineRule="auto"/>
        <w:jc w:val="both"/>
        <w:rPr>
          <w:rFonts w:asciiTheme="majorHAnsi" w:hAnsiTheme="majorHAnsi"/>
          <w:color w:val="auto"/>
        </w:rPr>
      </w:pPr>
    </w:p>
    <w:p w:rsidR="00D50F97" w:rsidRPr="00AC7C94" w:rsidRDefault="00D50F97" w:rsidP="00A07E14">
      <w:pPr>
        <w:pStyle w:val="Default"/>
        <w:numPr>
          <w:ilvl w:val="1"/>
          <w:numId w:val="44"/>
        </w:numPr>
        <w:tabs>
          <w:tab w:val="left" w:pos="426"/>
        </w:tabs>
        <w:spacing w:after="197" w:line="276" w:lineRule="auto"/>
        <w:ind w:left="0" w:firstLine="0"/>
        <w:jc w:val="both"/>
        <w:rPr>
          <w:rFonts w:asciiTheme="majorHAnsi" w:hAnsiTheme="majorHAnsi"/>
          <w:color w:val="auto"/>
        </w:rPr>
      </w:pPr>
      <w:r w:rsidRPr="00AC7C94">
        <w:rPr>
          <w:rFonts w:asciiTheme="majorHAnsi" w:hAnsiTheme="majorHAnsi"/>
          <w:color w:val="auto"/>
        </w:rPr>
        <w:t>да защитава класифицирана</w:t>
      </w:r>
      <w:r w:rsidR="005D349B">
        <w:rPr>
          <w:rFonts w:asciiTheme="majorHAnsi" w:hAnsiTheme="majorHAnsi"/>
          <w:color w:val="auto"/>
        </w:rPr>
        <w:t>та</w:t>
      </w:r>
      <w:r w:rsidRPr="00AC7C94">
        <w:rPr>
          <w:rFonts w:asciiTheme="majorHAnsi" w:hAnsiTheme="majorHAnsi"/>
          <w:color w:val="auto"/>
        </w:rPr>
        <w:t xml:space="preserve"> информация</w:t>
      </w:r>
      <w:r w:rsidR="005D349B">
        <w:rPr>
          <w:rFonts w:asciiTheme="majorHAnsi" w:hAnsiTheme="majorHAnsi"/>
          <w:color w:val="auto"/>
        </w:rPr>
        <w:t>, до която е имал достъп</w:t>
      </w:r>
      <w:r w:rsidRPr="00AC7C94">
        <w:rPr>
          <w:rFonts w:asciiTheme="majorHAnsi" w:hAnsiTheme="majorHAnsi"/>
          <w:color w:val="auto"/>
        </w:rPr>
        <w:t xml:space="preserve"> във връзка с изпълнението на договора, спазвайки изискванията на ЗЗКИ, нормативните актове по </w:t>
      </w:r>
      <w:r w:rsidRPr="00AC7C94">
        <w:rPr>
          <w:rFonts w:asciiTheme="majorHAnsi" w:hAnsiTheme="majorHAnsi"/>
          <w:color w:val="auto"/>
        </w:rPr>
        <w:lastRenderedPageBreak/>
        <w:t>неговото прилагане и залегналите в договора специфични изисквания за защита</w:t>
      </w:r>
      <w:r w:rsidR="00A07E14">
        <w:rPr>
          <w:rFonts w:asciiTheme="majorHAnsi" w:hAnsiTheme="majorHAnsi"/>
          <w:color w:val="auto"/>
        </w:rPr>
        <w:t xml:space="preserve"> на класифицираната информация;</w:t>
      </w:r>
    </w:p>
    <w:p w:rsidR="00D50F97" w:rsidRPr="00AC7C94" w:rsidRDefault="00D50F97" w:rsidP="00A07E14">
      <w:pPr>
        <w:pStyle w:val="Default"/>
        <w:numPr>
          <w:ilvl w:val="1"/>
          <w:numId w:val="44"/>
        </w:numPr>
        <w:tabs>
          <w:tab w:val="left" w:pos="426"/>
        </w:tabs>
        <w:spacing w:after="197" w:line="276" w:lineRule="auto"/>
        <w:ind w:left="0" w:firstLine="0"/>
        <w:jc w:val="both"/>
        <w:rPr>
          <w:rFonts w:asciiTheme="majorHAnsi" w:hAnsiTheme="majorHAnsi"/>
          <w:color w:val="auto"/>
        </w:rPr>
      </w:pPr>
      <w:r w:rsidRPr="00AC7C94">
        <w:rPr>
          <w:rFonts w:asciiTheme="majorHAnsi" w:hAnsiTheme="majorHAnsi"/>
          <w:color w:val="auto"/>
        </w:rPr>
        <w:t>да използва класифицирана</w:t>
      </w:r>
      <w:r w:rsidR="005D349B">
        <w:rPr>
          <w:rFonts w:asciiTheme="majorHAnsi" w:hAnsiTheme="majorHAnsi"/>
          <w:color w:val="auto"/>
        </w:rPr>
        <w:t>та</w:t>
      </w:r>
      <w:r w:rsidRPr="00AC7C94">
        <w:rPr>
          <w:rFonts w:asciiTheme="majorHAnsi" w:hAnsiTheme="majorHAnsi"/>
          <w:color w:val="auto"/>
        </w:rPr>
        <w:t xml:space="preserve"> информация</w:t>
      </w:r>
      <w:r w:rsidR="005D349B">
        <w:rPr>
          <w:rFonts w:asciiTheme="majorHAnsi" w:hAnsiTheme="majorHAnsi"/>
          <w:color w:val="auto"/>
        </w:rPr>
        <w:t>, до която е имал достъп,</w:t>
      </w:r>
      <w:r w:rsidRPr="00AC7C94">
        <w:rPr>
          <w:rFonts w:asciiTheme="majorHAnsi" w:hAnsiTheme="majorHAnsi"/>
          <w:color w:val="auto"/>
        </w:rPr>
        <w:t xml:space="preserve"> само за цели, свързани с предмета на договора; </w:t>
      </w:r>
    </w:p>
    <w:p w:rsidR="00D50F97" w:rsidRPr="00AC7C94" w:rsidRDefault="00D50F97" w:rsidP="00A07E14">
      <w:pPr>
        <w:pStyle w:val="Default"/>
        <w:numPr>
          <w:ilvl w:val="1"/>
          <w:numId w:val="44"/>
        </w:numPr>
        <w:tabs>
          <w:tab w:val="left" w:pos="426"/>
        </w:tabs>
        <w:spacing w:after="197" w:line="276" w:lineRule="auto"/>
        <w:ind w:left="0" w:firstLine="0"/>
        <w:jc w:val="both"/>
        <w:rPr>
          <w:rFonts w:asciiTheme="majorHAnsi" w:hAnsiTheme="majorHAnsi"/>
          <w:color w:val="auto"/>
        </w:rPr>
      </w:pPr>
      <w:r w:rsidRPr="00AC7C94">
        <w:rPr>
          <w:rFonts w:asciiTheme="majorHAnsi" w:hAnsiTheme="majorHAnsi"/>
          <w:color w:val="auto"/>
        </w:rPr>
        <w:t>да не предоставя класифицирана</w:t>
      </w:r>
      <w:r w:rsidR="005D349B">
        <w:rPr>
          <w:rFonts w:asciiTheme="majorHAnsi" w:hAnsiTheme="majorHAnsi"/>
          <w:color w:val="auto"/>
        </w:rPr>
        <w:t>та</w:t>
      </w:r>
      <w:r w:rsidRPr="00AC7C94">
        <w:rPr>
          <w:rFonts w:asciiTheme="majorHAnsi" w:hAnsiTheme="majorHAnsi"/>
          <w:color w:val="auto"/>
        </w:rPr>
        <w:t xml:space="preserve"> информация</w:t>
      </w:r>
      <w:r w:rsidR="005D349B">
        <w:rPr>
          <w:rFonts w:asciiTheme="majorHAnsi" w:hAnsiTheme="majorHAnsi"/>
          <w:color w:val="auto"/>
        </w:rPr>
        <w:t>, до която е имал достъп</w:t>
      </w:r>
      <w:r w:rsidRPr="00AC7C94">
        <w:rPr>
          <w:rFonts w:asciiTheme="majorHAnsi" w:hAnsiTheme="majorHAnsi"/>
          <w:color w:val="auto"/>
        </w:rPr>
        <w:t xml:space="preserve"> във връзка с изпълнението на договора на трети лица, без изричното съгласие на източника на информацията, както и при спазването на чл. 3 от ЗЗКИ; </w:t>
      </w:r>
    </w:p>
    <w:p w:rsidR="00D50F97" w:rsidRPr="00AC7C94" w:rsidRDefault="00D50F97" w:rsidP="00A07E14">
      <w:pPr>
        <w:pStyle w:val="Default"/>
        <w:numPr>
          <w:ilvl w:val="1"/>
          <w:numId w:val="44"/>
        </w:numPr>
        <w:tabs>
          <w:tab w:val="left" w:pos="426"/>
        </w:tabs>
        <w:spacing w:after="197" w:line="276" w:lineRule="auto"/>
        <w:ind w:left="0" w:firstLine="0"/>
        <w:jc w:val="both"/>
        <w:rPr>
          <w:rFonts w:asciiTheme="majorHAnsi" w:hAnsiTheme="majorHAnsi"/>
          <w:color w:val="auto"/>
        </w:rPr>
      </w:pPr>
      <w:r w:rsidRPr="00AC7C94">
        <w:rPr>
          <w:rFonts w:asciiTheme="majorHAnsi" w:hAnsiTheme="majorHAnsi"/>
          <w:color w:val="auto"/>
        </w:rPr>
        <w:t>да поддържа актуален списък на лицата</w:t>
      </w:r>
      <w:r>
        <w:rPr>
          <w:rFonts w:asciiTheme="majorHAnsi" w:hAnsiTheme="majorHAnsi"/>
          <w:color w:val="auto"/>
        </w:rPr>
        <w:t>, работещи в административното звено за сигурност и тези, на които е възложено непосредственото изпъ</w:t>
      </w:r>
      <w:r w:rsidR="003A4E5D">
        <w:rPr>
          <w:rFonts w:asciiTheme="majorHAnsi" w:hAnsiTheme="majorHAnsi"/>
          <w:color w:val="auto"/>
        </w:rPr>
        <w:t>л</w:t>
      </w:r>
      <w:r>
        <w:rPr>
          <w:rFonts w:asciiTheme="majorHAnsi" w:hAnsiTheme="majorHAnsi"/>
          <w:color w:val="auto"/>
        </w:rPr>
        <w:t>нение на договора</w:t>
      </w:r>
      <w:r w:rsidRPr="00AC7C94">
        <w:rPr>
          <w:rFonts w:asciiTheme="majorHAnsi" w:hAnsiTheme="majorHAnsi"/>
          <w:color w:val="auto"/>
        </w:rPr>
        <w:t xml:space="preserve">; </w:t>
      </w:r>
    </w:p>
    <w:p w:rsidR="00D50F97" w:rsidRPr="00AC7C94" w:rsidRDefault="00D50F97" w:rsidP="00A07E14">
      <w:pPr>
        <w:pStyle w:val="Default"/>
        <w:numPr>
          <w:ilvl w:val="1"/>
          <w:numId w:val="44"/>
        </w:numPr>
        <w:tabs>
          <w:tab w:val="left" w:pos="426"/>
        </w:tabs>
        <w:spacing w:after="197" w:line="276" w:lineRule="auto"/>
        <w:ind w:left="0" w:firstLine="0"/>
        <w:jc w:val="both"/>
        <w:rPr>
          <w:rFonts w:asciiTheme="majorHAnsi" w:hAnsiTheme="majorHAnsi"/>
        </w:rPr>
      </w:pPr>
      <w:r w:rsidRPr="00AC7C94">
        <w:rPr>
          <w:rFonts w:asciiTheme="majorHAnsi" w:hAnsiTheme="majorHAnsi"/>
        </w:rPr>
        <w:t xml:space="preserve">да следи за валидността за разрешенията за достъп до класифицирана информация (РДКИ) на </w:t>
      </w:r>
      <w:r w:rsidRPr="00A07E14">
        <w:rPr>
          <w:rFonts w:asciiTheme="majorHAnsi" w:hAnsiTheme="majorHAnsi"/>
          <w:color w:val="auto"/>
        </w:rPr>
        <w:t>лицата</w:t>
      </w:r>
      <w:r w:rsidRPr="00AC7C94">
        <w:rPr>
          <w:rFonts w:asciiTheme="majorHAnsi" w:hAnsiTheme="majorHAnsi"/>
        </w:rPr>
        <w:t xml:space="preserve"> по</w:t>
      </w:r>
      <w:r>
        <w:rPr>
          <w:rFonts w:asciiTheme="majorHAnsi" w:hAnsiTheme="majorHAnsi"/>
        </w:rPr>
        <w:t xml:space="preserve"> т. </w:t>
      </w:r>
      <w:r w:rsidR="005D349B">
        <w:rPr>
          <w:rFonts w:asciiTheme="majorHAnsi" w:hAnsiTheme="majorHAnsi"/>
        </w:rPr>
        <w:t>4.4</w:t>
      </w:r>
      <w:r w:rsidRPr="00AC7C94">
        <w:rPr>
          <w:rFonts w:asciiTheme="majorHAnsi" w:hAnsiTheme="majorHAnsi"/>
        </w:rPr>
        <w:t xml:space="preserve"> и удостоверението за сигурност (УС) на </w:t>
      </w:r>
      <w:r>
        <w:rPr>
          <w:rFonts w:asciiTheme="majorHAnsi" w:hAnsiTheme="majorHAnsi"/>
        </w:rPr>
        <w:t xml:space="preserve">Изпълнителя, </w:t>
      </w:r>
      <w:r w:rsidRPr="00AC7C94">
        <w:rPr>
          <w:rFonts w:asciiTheme="majorHAnsi" w:hAnsiTheme="majorHAnsi"/>
        </w:rPr>
        <w:t xml:space="preserve">като: </w:t>
      </w:r>
    </w:p>
    <w:p w:rsidR="00D50F97" w:rsidRPr="00AC7C94" w:rsidRDefault="00D50F97" w:rsidP="00D50F97">
      <w:pPr>
        <w:pStyle w:val="Default"/>
        <w:tabs>
          <w:tab w:val="left" w:pos="426"/>
        </w:tabs>
        <w:spacing w:line="276" w:lineRule="auto"/>
        <w:jc w:val="both"/>
        <w:rPr>
          <w:rFonts w:asciiTheme="majorHAnsi" w:hAnsiTheme="majorHAnsi"/>
        </w:rPr>
      </w:pPr>
      <w:r w:rsidRPr="00AC7C94">
        <w:rPr>
          <w:rFonts w:asciiTheme="majorHAnsi" w:hAnsiTheme="majorHAnsi"/>
        </w:rPr>
        <w:t xml:space="preserve">а) не по-късно от четири месеца преди изтичане на валидността на УС или РДКИ, да подготвя, комплектува и изпраща до </w:t>
      </w:r>
      <w:r w:rsidRPr="002A7E8E">
        <w:rPr>
          <w:rFonts w:asciiTheme="majorHAnsi" w:hAnsiTheme="majorHAnsi"/>
          <w:bCs/>
        </w:rPr>
        <w:t>Възложителя</w:t>
      </w:r>
      <w:r w:rsidR="003A4E5D">
        <w:rPr>
          <w:rFonts w:asciiTheme="majorHAnsi" w:hAnsiTheme="majorHAnsi"/>
          <w:bCs/>
        </w:rPr>
        <w:t xml:space="preserve"> </w:t>
      </w:r>
      <w:r w:rsidRPr="00AC7C94">
        <w:rPr>
          <w:rFonts w:asciiTheme="majorHAnsi" w:hAnsiTheme="majorHAnsi"/>
        </w:rPr>
        <w:t xml:space="preserve">документи по чл. 97 от ЗЗКИ за проучване и издаване на УС и РДКИ; </w:t>
      </w:r>
    </w:p>
    <w:p w:rsidR="00D50F97" w:rsidRPr="00AC7C94" w:rsidRDefault="00D50F97" w:rsidP="00D50F97">
      <w:pPr>
        <w:pStyle w:val="Default"/>
        <w:tabs>
          <w:tab w:val="left" w:pos="426"/>
        </w:tabs>
        <w:spacing w:line="276" w:lineRule="auto"/>
        <w:jc w:val="both"/>
        <w:rPr>
          <w:rFonts w:asciiTheme="majorHAnsi" w:hAnsiTheme="majorHAnsi"/>
        </w:rPr>
      </w:pPr>
      <w:r w:rsidRPr="00AC7C94">
        <w:rPr>
          <w:rFonts w:asciiTheme="majorHAnsi" w:hAnsiTheme="majorHAnsi"/>
        </w:rPr>
        <w:t>б) да подготви и комплектува документи за проучване на нови служители, попадащи извън списъка</w:t>
      </w:r>
      <w:r>
        <w:rPr>
          <w:rFonts w:asciiTheme="majorHAnsi" w:hAnsiTheme="majorHAnsi"/>
        </w:rPr>
        <w:t xml:space="preserve"> по т. </w:t>
      </w:r>
      <w:r w:rsidR="00C1732A">
        <w:rPr>
          <w:rFonts w:asciiTheme="majorHAnsi" w:hAnsiTheme="majorHAnsi"/>
        </w:rPr>
        <w:t>5.</w:t>
      </w:r>
      <w:r>
        <w:rPr>
          <w:rFonts w:asciiTheme="majorHAnsi" w:hAnsiTheme="majorHAnsi"/>
        </w:rPr>
        <w:t>5</w:t>
      </w:r>
      <w:r w:rsidRPr="00AC7C94">
        <w:rPr>
          <w:rFonts w:asciiTheme="majorHAnsi" w:hAnsiTheme="majorHAnsi"/>
        </w:rPr>
        <w:t xml:space="preserve">. Тези служители следва да са свързани с изпълнението на настоящия договор, а документите им се изпращат до </w:t>
      </w:r>
      <w:r w:rsidRPr="002A7E8E">
        <w:rPr>
          <w:rFonts w:asciiTheme="majorHAnsi" w:hAnsiTheme="majorHAnsi"/>
          <w:bCs/>
        </w:rPr>
        <w:t>Възложителя</w:t>
      </w:r>
      <w:r w:rsidRPr="00AC7C94">
        <w:rPr>
          <w:rFonts w:asciiTheme="majorHAnsi" w:hAnsiTheme="majorHAnsi"/>
        </w:rPr>
        <w:t xml:space="preserve">; </w:t>
      </w:r>
    </w:p>
    <w:p w:rsidR="00D50F97" w:rsidRPr="00AC7C94" w:rsidRDefault="00D50F97" w:rsidP="00D50F97">
      <w:pPr>
        <w:pStyle w:val="Default"/>
        <w:tabs>
          <w:tab w:val="left" w:pos="426"/>
        </w:tabs>
        <w:spacing w:after="197" w:line="276" w:lineRule="auto"/>
        <w:jc w:val="both"/>
        <w:rPr>
          <w:rFonts w:asciiTheme="majorHAnsi" w:hAnsiTheme="majorHAnsi"/>
        </w:rPr>
      </w:pPr>
    </w:p>
    <w:p w:rsidR="00D50F97" w:rsidRPr="00AC7C94" w:rsidRDefault="00D50F97" w:rsidP="00A07E14">
      <w:pPr>
        <w:pStyle w:val="Default"/>
        <w:numPr>
          <w:ilvl w:val="1"/>
          <w:numId w:val="44"/>
        </w:numPr>
        <w:tabs>
          <w:tab w:val="left" w:pos="426"/>
        </w:tabs>
        <w:spacing w:after="197" w:line="276" w:lineRule="auto"/>
        <w:ind w:left="0" w:firstLine="0"/>
        <w:jc w:val="both"/>
        <w:rPr>
          <w:rFonts w:asciiTheme="majorHAnsi" w:hAnsiTheme="majorHAnsi"/>
        </w:rPr>
      </w:pPr>
      <w:r>
        <w:rPr>
          <w:rFonts w:asciiTheme="majorHAnsi" w:hAnsiTheme="majorHAnsi"/>
        </w:rPr>
        <w:t xml:space="preserve">да обезпечи </w:t>
      </w:r>
      <w:r w:rsidRPr="00A07E14">
        <w:rPr>
          <w:rFonts w:asciiTheme="majorHAnsi" w:hAnsiTheme="majorHAnsi"/>
          <w:color w:val="auto"/>
        </w:rPr>
        <w:t>всички</w:t>
      </w:r>
      <w:r>
        <w:rPr>
          <w:rFonts w:asciiTheme="majorHAnsi" w:hAnsiTheme="majorHAnsi"/>
        </w:rPr>
        <w:t xml:space="preserve"> лица по т. </w:t>
      </w:r>
      <w:r w:rsidR="005D349B">
        <w:rPr>
          <w:rFonts w:asciiTheme="majorHAnsi" w:hAnsiTheme="majorHAnsi"/>
        </w:rPr>
        <w:t>4.4</w:t>
      </w:r>
      <w:r>
        <w:rPr>
          <w:rFonts w:asciiTheme="majorHAnsi" w:hAnsiTheme="majorHAnsi"/>
        </w:rPr>
        <w:t xml:space="preserve"> да подпишат декларация</w:t>
      </w:r>
      <w:r w:rsidRPr="00AC7C94">
        <w:rPr>
          <w:rFonts w:asciiTheme="majorHAnsi" w:hAnsiTheme="majorHAnsi"/>
        </w:rPr>
        <w:t>, с която се задължават да не разгласяват класифицирана информация, станала им известна във връзка с изпълнението на договор</w:t>
      </w:r>
      <w:r>
        <w:rPr>
          <w:rFonts w:asciiTheme="majorHAnsi" w:hAnsiTheme="majorHAnsi"/>
        </w:rPr>
        <w:t>а</w:t>
      </w:r>
      <w:r w:rsidRPr="00AC7C94">
        <w:rPr>
          <w:rFonts w:asciiTheme="majorHAnsi" w:hAnsiTheme="majorHAnsi"/>
        </w:rPr>
        <w:t xml:space="preserve"> и да носят отговорност при нерегламентиран достъп до нея; </w:t>
      </w:r>
    </w:p>
    <w:p w:rsidR="00D50F97" w:rsidRPr="00A07E14" w:rsidRDefault="00D50F97" w:rsidP="00A07E14">
      <w:pPr>
        <w:pStyle w:val="Default"/>
        <w:numPr>
          <w:ilvl w:val="1"/>
          <w:numId w:val="44"/>
        </w:numPr>
        <w:tabs>
          <w:tab w:val="left" w:pos="426"/>
        </w:tabs>
        <w:spacing w:after="197" w:line="276" w:lineRule="auto"/>
        <w:ind w:left="0" w:firstLine="0"/>
        <w:jc w:val="both"/>
        <w:rPr>
          <w:rFonts w:asciiTheme="majorHAnsi" w:hAnsiTheme="majorHAnsi"/>
          <w:color w:val="auto"/>
        </w:rPr>
      </w:pPr>
      <w:r w:rsidRPr="00A07E14">
        <w:rPr>
          <w:rFonts w:asciiTheme="majorHAnsi" w:hAnsiTheme="majorHAnsi"/>
          <w:color w:val="auto"/>
        </w:rPr>
        <w:t xml:space="preserve">да предоставя класифицирана информация на лицата по т. </w:t>
      </w:r>
      <w:r w:rsidR="00C1732A">
        <w:rPr>
          <w:rFonts w:asciiTheme="majorHAnsi" w:hAnsiTheme="majorHAnsi"/>
          <w:color w:val="auto"/>
        </w:rPr>
        <w:t>5.</w:t>
      </w:r>
      <w:r w:rsidRPr="00A07E14">
        <w:rPr>
          <w:rFonts w:asciiTheme="majorHAnsi" w:hAnsiTheme="majorHAnsi"/>
          <w:color w:val="auto"/>
        </w:rPr>
        <w:t xml:space="preserve">5, стриктно спазвайки принципа „необходимост да се знае”; </w:t>
      </w:r>
    </w:p>
    <w:p w:rsidR="00D50F97" w:rsidRPr="00AC7C94" w:rsidRDefault="00D50F97" w:rsidP="00A07E14">
      <w:pPr>
        <w:pStyle w:val="Default"/>
        <w:numPr>
          <w:ilvl w:val="1"/>
          <w:numId w:val="44"/>
        </w:numPr>
        <w:tabs>
          <w:tab w:val="left" w:pos="426"/>
        </w:tabs>
        <w:spacing w:after="197" w:line="276" w:lineRule="auto"/>
        <w:ind w:left="0" w:firstLine="0"/>
        <w:jc w:val="both"/>
        <w:rPr>
          <w:rFonts w:asciiTheme="majorHAnsi" w:hAnsiTheme="majorHAnsi"/>
        </w:rPr>
      </w:pPr>
      <w:r w:rsidRPr="00AC7C94">
        <w:rPr>
          <w:rFonts w:asciiTheme="majorHAnsi" w:hAnsiTheme="majorHAnsi"/>
        </w:rPr>
        <w:t xml:space="preserve">незабавно да уведомява компетентния орган по осъществяване на пряк контрол по защитата на класифицираната информация – Държавна агенция „Национална </w:t>
      </w:r>
      <w:r w:rsidRPr="00A07E14">
        <w:rPr>
          <w:rFonts w:asciiTheme="majorHAnsi" w:hAnsiTheme="majorHAnsi"/>
          <w:color w:val="auto"/>
        </w:rPr>
        <w:t>сигурност</w:t>
      </w:r>
      <w:r w:rsidRPr="00AC7C94">
        <w:rPr>
          <w:rFonts w:asciiTheme="majorHAnsi" w:hAnsiTheme="majorHAnsi"/>
        </w:rPr>
        <w:t>“ (ДАНС) за всеки опит, осъществяване или съмнение за извършване на нерегламентиран достъп до класифицирана информация по договор</w:t>
      </w:r>
      <w:r>
        <w:rPr>
          <w:rFonts w:asciiTheme="majorHAnsi" w:hAnsiTheme="majorHAnsi"/>
        </w:rPr>
        <w:t>а</w:t>
      </w:r>
      <w:r w:rsidRPr="00AC7C94">
        <w:rPr>
          <w:rFonts w:asciiTheme="majorHAnsi" w:hAnsiTheme="majorHAnsi"/>
        </w:rPr>
        <w:t xml:space="preserve">; </w:t>
      </w:r>
    </w:p>
    <w:p w:rsidR="00D50F97" w:rsidRPr="00AC7C94" w:rsidRDefault="00D50F97" w:rsidP="00A07E14">
      <w:pPr>
        <w:pStyle w:val="Default"/>
        <w:numPr>
          <w:ilvl w:val="1"/>
          <w:numId w:val="44"/>
        </w:numPr>
        <w:tabs>
          <w:tab w:val="left" w:pos="426"/>
        </w:tabs>
        <w:spacing w:after="197" w:line="276" w:lineRule="auto"/>
        <w:ind w:left="0" w:firstLine="0"/>
        <w:jc w:val="both"/>
        <w:rPr>
          <w:rFonts w:asciiTheme="majorHAnsi" w:hAnsiTheme="majorHAnsi"/>
        </w:rPr>
      </w:pPr>
      <w:r w:rsidRPr="00AC7C94">
        <w:rPr>
          <w:rFonts w:asciiTheme="majorHAnsi" w:hAnsiTheme="majorHAnsi"/>
        </w:rPr>
        <w:t xml:space="preserve">незабавно да уведомява компетентния проучващ орган съгласно чл. 95 от ЗЗКИ за </w:t>
      </w:r>
      <w:r w:rsidRPr="00A07E14">
        <w:rPr>
          <w:rFonts w:asciiTheme="majorHAnsi" w:hAnsiTheme="majorHAnsi"/>
          <w:color w:val="auto"/>
        </w:rPr>
        <w:t>настъпили</w:t>
      </w:r>
      <w:r w:rsidRPr="00AC7C94">
        <w:rPr>
          <w:rFonts w:asciiTheme="majorHAnsi" w:hAnsiTheme="majorHAnsi"/>
        </w:rPr>
        <w:t xml:space="preserve"> промени съгласно чл. 98, ал. 2 от ЗЗКИ; </w:t>
      </w:r>
    </w:p>
    <w:p w:rsidR="00D50F97" w:rsidRDefault="00D50F97" w:rsidP="00A07E14">
      <w:pPr>
        <w:pStyle w:val="Default"/>
        <w:numPr>
          <w:ilvl w:val="1"/>
          <w:numId w:val="44"/>
        </w:numPr>
        <w:tabs>
          <w:tab w:val="left" w:pos="426"/>
        </w:tabs>
        <w:spacing w:after="197" w:line="276" w:lineRule="auto"/>
        <w:ind w:left="0" w:firstLine="0"/>
        <w:jc w:val="both"/>
        <w:rPr>
          <w:rFonts w:asciiTheme="majorHAnsi" w:hAnsiTheme="majorHAnsi"/>
        </w:rPr>
      </w:pPr>
      <w:r w:rsidRPr="00AC7C94">
        <w:rPr>
          <w:rFonts w:asciiTheme="majorHAnsi" w:hAnsiTheme="majorHAnsi"/>
        </w:rPr>
        <w:t xml:space="preserve">при поискване, да осигури незабавен достъп и съдействие на представители на ДАНС и </w:t>
      </w:r>
      <w:r w:rsidRPr="00A07E14">
        <w:rPr>
          <w:rFonts w:asciiTheme="majorHAnsi" w:hAnsiTheme="majorHAnsi"/>
          <w:color w:val="auto"/>
        </w:rPr>
        <w:t>на</w:t>
      </w:r>
      <w:r w:rsidRPr="00AC7C94">
        <w:rPr>
          <w:rFonts w:asciiTheme="majorHAnsi" w:hAnsiTheme="majorHAnsi"/>
        </w:rPr>
        <w:t xml:space="preserve"> лицето по чл. 105 от ЗЗКИ от </w:t>
      </w:r>
      <w:r w:rsidR="00547943">
        <w:rPr>
          <w:rFonts w:asciiTheme="majorHAnsi" w:hAnsiTheme="majorHAnsi"/>
        </w:rPr>
        <w:t>страна на Възложителя</w:t>
      </w:r>
      <w:r w:rsidRPr="00AC7C94">
        <w:rPr>
          <w:rFonts w:asciiTheme="majorHAnsi" w:hAnsiTheme="majorHAnsi"/>
        </w:rPr>
        <w:t>, при необходимост и във връзка с изпълнението на задълженията за проверка, както и при разследване във връзка с допуснати пропуски по опазване на класифицираната информация;</w:t>
      </w:r>
    </w:p>
    <w:p w:rsidR="00D50F97" w:rsidRPr="00AC7C94" w:rsidRDefault="00D50F97" w:rsidP="00A07E14">
      <w:pPr>
        <w:pStyle w:val="Default"/>
        <w:numPr>
          <w:ilvl w:val="1"/>
          <w:numId w:val="44"/>
        </w:numPr>
        <w:tabs>
          <w:tab w:val="left" w:pos="426"/>
        </w:tabs>
        <w:spacing w:after="197" w:line="276" w:lineRule="auto"/>
        <w:ind w:left="0" w:firstLine="0"/>
        <w:jc w:val="both"/>
        <w:rPr>
          <w:rFonts w:asciiTheme="majorHAnsi" w:hAnsiTheme="majorHAnsi"/>
        </w:rPr>
      </w:pPr>
      <w:r w:rsidRPr="00AC7C94">
        <w:rPr>
          <w:rFonts w:asciiTheme="majorHAnsi" w:hAnsiTheme="majorHAnsi"/>
        </w:rPr>
        <w:t xml:space="preserve">при </w:t>
      </w:r>
      <w:r w:rsidRPr="00A07E14">
        <w:rPr>
          <w:rFonts w:asciiTheme="majorHAnsi" w:hAnsiTheme="majorHAnsi"/>
          <w:color w:val="auto"/>
        </w:rPr>
        <w:t>поискване</w:t>
      </w:r>
      <w:r w:rsidRPr="00AC7C94">
        <w:rPr>
          <w:rFonts w:asciiTheme="majorHAnsi" w:hAnsiTheme="majorHAnsi"/>
        </w:rPr>
        <w:t xml:space="preserve"> от ДАНС да предоставя и друга информация; </w:t>
      </w:r>
    </w:p>
    <w:p w:rsidR="00D50F97" w:rsidRPr="00AC7C94" w:rsidRDefault="00D50F97" w:rsidP="00A07E14">
      <w:pPr>
        <w:pStyle w:val="Default"/>
        <w:numPr>
          <w:ilvl w:val="1"/>
          <w:numId w:val="44"/>
        </w:numPr>
        <w:tabs>
          <w:tab w:val="left" w:pos="426"/>
        </w:tabs>
        <w:spacing w:after="197" w:line="276" w:lineRule="auto"/>
        <w:ind w:left="0" w:firstLine="0"/>
        <w:jc w:val="both"/>
        <w:rPr>
          <w:rFonts w:asciiTheme="majorHAnsi" w:hAnsiTheme="majorHAnsi"/>
        </w:rPr>
      </w:pPr>
      <w:r w:rsidRPr="00AC7C94">
        <w:rPr>
          <w:rFonts w:asciiTheme="majorHAnsi" w:hAnsiTheme="majorHAnsi"/>
        </w:rPr>
        <w:lastRenderedPageBreak/>
        <w:t xml:space="preserve">да спазва всички изисквания за гарантиране на индустриалната сигурност на </w:t>
      </w:r>
      <w:r w:rsidRPr="00A07E14">
        <w:rPr>
          <w:rFonts w:asciiTheme="majorHAnsi" w:hAnsiTheme="majorHAnsi"/>
          <w:color w:val="auto"/>
        </w:rPr>
        <w:t>класифицираната</w:t>
      </w:r>
      <w:r w:rsidRPr="00AC7C94">
        <w:rPr>
          <w:rFonts w:asciiTheme="majorHAnsi" w:hAnsiTheme="majorHAnsi"/>
        </w:rPr>
        <w:t xml:space="preserve"> информация, и във връзка с чл. 10, ал. 2, т. 2 и т. 4 от НОИГИС да взаимодейства с</w:t>
      </w:r>
      <w:r w:rsidR="003A4E5D">
        <w:rPr>
          <w:rFonts w:asciiTheme="majorHAnsi" w:hAnsiTheme="majorHAnsi"/>
        </w:rPr>
        <w:t xml:space="preserve"> </w:t>
      </w:r>
      <w:r w:rsidRPr="00CF36C1">
        <w:rPr>
          <w:rFonts w:asciiTheme="majorHAnsi" w:hAnsiTheme="majorHAnsi"/>
        </w:rPr>
        <w:t>Възложителя</w:t>
      </w:r>
      <w:r w:rsidRPr="00AC7C94">
        <w:rPr>
          <w:rFonts w:asciiTheme="majorHAnsi" w:hAnsiTheme="majorHAnsi"/>
        </w:rPr>
        <w:t xml:space="preserve">. </w:t>
      </w:r>
    </w:p>
    <w:p w:rsidR="00EB77B7" w:rsidRPr="00E05DE5" w:rsidRDefault="00EB77B7" w:rsidP="00E05DE5">
      <w:pPr>
        <w:pStyle w:val="ListParagraph"/>
        <w:numPr>
          <w:ilvl w:val="0"/>
          <w:numId w:val="44"/>
        </w:numPr>
        <w:spacing w:line="276" w:lineRule="auto"/>
        <w:jc w:val="both"/>
        <w:rPr>
          <w:rFonts w:asciiTheme="majorHAnsi" w:hAnsiTheme="majorHAnsi"/>
          <w:b/>
          <w:bCs/>
          <w:color w:val="000000"/>
          <w:lang w:val="bg-BG"/>
        </w:rPr>
      </w:pPr>
      <w:r w:rsidRPr="00E05DE5">
        <w:rPr>
          <w:rFonts w:asciiTheme="majorHAnsi" w:hAnsiTheme="majorHAnsi"/>
          <w:b/>
          <w:bCs/>
          <w:color w:val="000000"/>
          <w:lang w:val="bg-BG"/>
        </w:rPr>
        <w:t>Варианти</w:t>
      </w:r>
    </w:p>
    <w:p w:rsidR="00EB77B7" w:rsidRDefault="00EB77B7" w:rsidP="00422CE5">
      <w:pPr>
        <w:spacing w:line="276" w:lineRule="auto"/>
        <w:jc w:val="both"/>
        <w:rPr>
          <w:rFonts w:asciiTheme="majorHAnsi" w:hAnsiTheme="majorHAnsi"/>
          <w:b/>
          <w:bCs/>
          <w:color w:val="000000"/>
          <w:lang w:val="bg-BG"/>
        </w:rPr>
      </w:pPr>
    </w:p>
    <w:p w:rsidR="00EB77B7" w:rsidRPr="00E05DE5" w:rsidRDefault="00EB77B7" w:rsidP="00E05DE5">
      <w:pPr>
        <w:spacing w:line="276" w:lineRule="auto"/>
        <w:jc w:val="both"/>
        <w:rPr>
          <w:rFonts w:asciiTheme="majorHAnsi" w:hAnsiTheme="majorHAnsi"/>
          <w:lang w:val="bg-BG"/>
        </w:rPr>
      </w:pPr>
      <w:r w:rsidRPr="00E05DE5">
        <w:rPr>
          <w:rFonts w:asciiTheme="majorHAnsi" w:hAnsiTheme="majorHAnsi"/>
          <w:lang w:val="bg-BG"/>
        </w:rPr>
        <w:t xml:space="preserve">Възложителят </w:t>
      </w:r>
      <w:r w:rsidRPr="00D50F97">
        <w:rPr>
          <w:rFonts w:asciiTheme="majorHAnsi" w:hAnsiTheme="majorHAnsi"/>
          <w:b/>
          <w:lang w:val="bg-BG"/>
        </w:rPr>
        <w:t>не допуска</w:t>
      </w:r>
      <w:r w:rsidRPr="00E05DE5">
        <w:rPr>
          <w:rFonts w:asciiTheme="majorHAnsi" w:hAnsiTheme="majorHAnsi"/>
          <w:lang w:val="bg-BG"/>
        </w:rPr>
        <w:t xml:space="preserve"> възможност за представяне на варианти в офертите. </w:t>
      </w:r>
    </w:p>
    <w:p w:rsidR="00EB77B7" w:rsidRDefault="00EB77B7" w:rsidP="00422CE5">
      <w:pPr>
        <w:spacing w:line="276" w:lineRule="auto"/>
        <w:jc w:val="both"/>
        <w:rPr>
          <w:rFonts w:asciiTheme="majorHAnsi" w:hAnsiTheme="majorHAnsi"/>
          <w:b/>
          <w:bCs/>
          <w:color w:val="000000"/>
          <w:lang w:val="bg-BG"/>
        </w:rPr>
      </w:pPr>
    </w:p>
    <w:p w:rsidR="00422CE5" w:rsidRPr="00EA5F17" w:rsidRDefault="00422CE5" w:rsidP="00E05DE5">
      <w:pPr>
        <w:pStyle w:val="ListParagraph"/>
        <w:numPr>
          <w:ilvl w:val="0"/>
          <w:numId w:val="44"/>
        </w:numPr>
        <w:spacing w:line="276" w:lineRule="auto"/>
        <w:jc w:val="both"/>
        <w:rPr>
          <w:rFonts w:asciiTheme="majorHAnsi" w:hAnsiTheme="majorHAnsi"/>
          <w:b/>
          <w:bCs/>
          <w:color w:val="000000"/>
          <w:lang w:val="bg-BG"/>
        </w:rPr>
      </w:pPr>
      <w:r w:rsidRPr="00EA5F17">
        <w:rPr>
          <w:rFonts w:asciiTheme="majorHAnsi" w:hAnsiTheme="majorHAnsi"/>
          <w:b/>
          <w:bCs/>
          <w:color w:val="000000"/>
          <w:lang w:val="bg-BG"/>
        </w:rPr>
        <w:t>Място на изпълнение на поръчката</w:t>
      </w:r>
    </w:p>
    <w:p w:rsidR="00F52E38" w:rsidRPr="00F52E38" w:rsidRDefault="00F52E38" w:rsidP="003A16DF">
      <w:pPr>
        <w:spacing w:line="276" w:lineRule="auto"/>
        <w:jc w:val="both"/>
        <w:rPr>
          <w:rFonts w:asciiTheme="majorHAnsi" w:hAnsiTheme="majorHAnsi"/>
          <w:lang w:val="bg-BG"/>
        </w:rPr>
      </w:pPr>
    </w:p>
    <w:p w:rsidR="00F52E38" w:rsidRPr="00806299" w:rsidRDefault="00410B67" w:rsidP="003A16DF">
      <w:pPr>
        <w:spacing w:line="276" w:lineRule="auto"/>
        <w:jc w:val="both"/>
        <w:rPr>
          <w:rFonts w:asciiTheme="majorHAnsi" w:hAnsiTheme="majorHAnsi"/>
          <w:lang w:val="bg-BG"/>
        </w:rPr>
      </w:pPr>
      <w:r w:rsidRPr="00F52E38">
        <w:rPr>
          <w:rFonts w:asciiTheme="majorHAnsi" w:hAnsiTheme="majorHAnsi"/>
          <w:lang w:val="bg-BG"/>
        </w:rPr>
        <w:t>Мястото на изпълнение на доставките</w:t>
      </w:r>
      <w:r>
        <w:rPr>
          <w:rFonts w:asciiTheme="majorHAnsi" w:hAnsiTheme="majorHAnsi"/>
          <w:lang w:val="bg-BG"/>
        </w:rPr>
        <w:t xml:space="preserve"> е </w:t>
      </w:r>
      <w:r w:rsidR="00F52E38">
        <w:rPr>
          <w:rFonts w:asciiTheme="majorHAnsi" w:hAnsiTheme="majorHAnsi"/>
          <w:lang w:val="bg-BG"/>
        </w:rPr>
        <w:t>в гр. София,</w:t>
      </w:r>
      <w:r w:rsidR="00806299">
        <w:rPr>
          <w:rFonts w:asciiTheme="majorHAnsi" w:hAnsiTheme="majorHAnsi"/>
          <w:lang w:val="bg-BG"/>
        </w:rPr>
        <w:t xml:space="preserve"> </w:t>
      </w:r>
      <w:r w:rsidR="00F52E38">
        <w:rPr>
          <w:rFonts w:asciiTheme="majorHAnsi" w:hAnsiTheme="majorHAnsi"/>
          <w:lang w:val="bg-BG"/>
        </w:rPr>
        <w:t>ул. „Александър Жендов” № 2</w:t>
      </w:r>
      <w:r w:rsidR="00806299">
        <w:rPr>
          <w:rFonts w:asciiTheme="majorHAnsi" w:hAnsiTheme="majorHAnsi"/>
          <w:lang w:val="bg-BG"/>
        </w:rPr>
        <w:t>.</w:t>
      </w:r>
    </w:p>
    <w:p w:rsidR="00F52E38" w:rsidRPr="00EA5F17" w:rsidRDefault="00F52E38" w:rsidP="003A16DF">
      <w:pPr>
        <w:spacing w:line="276" w:lineRule="auto"/>
        <w:jc w:val="both"/>
        <w:rPr>
          <w:rFonts w:asciiTheme="majorHAnsi" w:hAnsiTheme="majorHAnsi"/>
          <w:b/>
          <w:bCs/>
          <w:color w:val="000000"/>
          <w:lang w:val="bg-BG"/>
        </w:rPr>
      </w:pPr>
    </w:p>
    <w:p w:rsidR="0032418B" w:rsidRPr="00EA5F17" w:rsidRDefault="00564095" w:rsidP="00E05DE5">
      <w:pPr>
        <w:pStyle w:val="ListParagraph"/>
        <w:numPr>
          <w:ilvl w:val="0"/>
          <w:numId w:val="44"/>
        </w:numPr>
        <w:spacing w:line="276" w:lineRule="auto"/>
        <w:jc w:val="both"/>
        <w:rPr>
          <w:rFonts w:asciiTheme="majorHAnsi" w:hAnsiTheme="majorHAnsi"/>
          <w:b/>
          <w:bCs/>
          <w:color w:val="000000"/>
          <w:lang w:val="bg-BG"/>
        </w:rPr>
      </w:pPr>
      <w:r>
        <w:rPr>
          <w:rFonts w:asciiTheme="majorHAnsi" w:hAnsiTheme="majorHAnsi"/>
          <w:b/>
          <w:bCs/>
          <w:color w:val="000000"/>
          <w:lang w:val="bg-BG"/>
        </w:rPr>
        <w:t>Начало и срок за изпълнение на поръчката</w:t>
      </w:r>
    </w:p>
    <w:p w:rsidR="00EB1C46" w:rsidRDefault="00EB1C46" w:rsidP="003A16DF">
      <w:pPr>
        <w:spacing w:line="276" w:lineRule="auto"/>
        <w:jc w:val="both"/>
        <w:rPr>
          <w:rFonts w:asciiTheme="majorHAnsi" w:hAnsiTheme="majorHAnsi"/>
          <w:lang w:val="bg-BG"/>
        </w:rPr>
      </w:pPr>
    </w:p>
    <w:p w:rsidR="00A07E14" w:rsidRDefault="005641F3" w:rsidP="00A07E14">
      <w:pPr>
        <w:pStyle w:val="ListParagraph"/>
        <w:numPr>
          <w:ilvl w:val="1"/>
          <w:numId w:val="44"/>
        </w:numPr>
        <w:tabs>
          <w:tab w:val="left" w:pos="426"/>
        </w:tabs>
        <w:spacing w:after="197" w:line="276" w:lineRule="auto"/>
        <w:ind w:left="0" w:firstLine="0"/>
        <w:jc w:val="both"/>
        <w:rPr>
          <w:rFonts w:asciiTheme="majorHAnsi" w:hAnsiTheme="majorHAnsi"/>
          <w:lang w:val="bg-BG"/>
        </w:rPr>
      </w:pPr>
      <w:r w:rsidRPr="00A07E14">
        <w:rPr>
          <w:rFonts w:asciiTheme="majorHAnsi" w:hAnsiTheme="majorHAnsi"/>
          <w:lang w:val="bg-BG"/>
        </w:rPr>
        <w:t xml:space="preserve">Договорът се сключва при условията на чл. 114 от ЗОП и </w:t>
      </w:r>
      <w:r w:rsidRPr="00A07E14">
        <w:rPr>
          <w:rFonts w:asciiTheme="majorHAnsi" w:hAnsiTheme="majorHAnsi"/>
          <w:b/>
          <w:lang w:val="bg-BG"/>
        </w:rPr>
        <w:t>и</w:t>
      </w:r>
      <w:r w:rsidR="00564095" w:rsidRPr="00A07E14">
        <w:rPr>
          <w:rFonts w:asciiTheme="majorHAnsi" w:hAnsiTheme="majorHAnsi"/>
          <w:b/>
          <w:lang w:val="bg-BG"/>
        </w:rPr>
        <w:t xml:space="preserve">зпълнението </w:t>
      </w:r>
      <w:r w:rsidRPr="00A07E14">
        <w:rPr>
          <w:rFonts w:asciiTheme="majorHAnsi" w:hAnsiTheme="majorHAnsi"/>
          <w:b/>
          <w:lang w:val="bg-BG"/>
        </w:rPr>
        <w:t>му</w:t>
      </w:r>
      <w:r w:rsidR="00564095" w:rsidRPr="00A07E14">
        <w:rPr>
          <w:rFonts w:asciiTheme="majorHAnsi" w:hAnsiTheme="majorHAnsi"/>
          <w:b/>
          <w:lang w:val="bg-BG"/>
        </w:rPr>
        <w:t xml:space="preserve"> започва след осигуряване на финансиране</w:t>
      </w:r>
      <w:r w:rsidR="00564095" w:rsidRPr="00A07E14">
        <w:rPr>
          <w:rFonts w:asciiTheme="majorHAnsi" w:hAnsiTheme="majorHAnsi"/>
          <w:lang w:val="bg-BG"/>
        </w:rPr>
        <w:t xml:space="preserve"> от страна на </w:t>
      </w:r>
      <w:r w:rsidRPr="00A07E14">
        <w:rPr>
          <w:rFonts w:asciiTheme="majorHAnsi" w:hAnsiTheme="majorHAnsi"/>
          <w:lang w:val="bg-BG"/>
        </w:rPr>
        <w:t>възложителя, за което в</w:t>
      </w:r>
      <w:r w:rsidR="00564095" w:rsidRPr="00A07E14">
        <w:rPr>
          <w:rFonts w:asciiTheme="majorHAnsi" w:hAnsiTheme="majorHAnsi"/>
          <w:lang w:val="bg-BG"/>
        </w:rPr>
        <w:t xml:space="preserve">ъзложителят уведомява писмено </w:t>
      </w:r>
      <w:r w:rsidRPr="00A07E14">
        <w:rPr>
          <w:rFonts w:asciiTheme="majorHAnsi" w:hAnsiTheme="majorHAnsi"/>
          <w:lang w:val="bg-BG"/>
        </w:rPr>
        <w:t>и</w:t>
      </w:r>
      <w:r w:rsidR="00564095" w:rsidRPr="00A07E14">
        <w:rPr>
          <w:rFonts w:asciiTheme="majorHAnsi" w:hAnsiTheme="majorHAnsi"/>
          <w:lang w:val="bg-BG"/>
        </w:rPr>
        <w:t xml:space="preserve">зпълнителя. </w:t>
      </w:r>
      <w:r w:rsidRPr="00A07E14">
        <w:rPr>
          <w:rFonts w:asciiTheme="majorHAnsi" w:hAnsiTheme="majorHAnsi"/>
          <w:lang w:val="bg-BG"/>
        </w:rPr>
        <w:t>Договорът може да бъде прекратен от всяка от страните след изтичане на тримесечен срок от сключването му, ако неговото изпълнение не е започнало – с писмено уведомление до другата страна, без да дължи предизвестие или обезщетение.</w:t>
      </w:r>
    </w:p>
    <w:p w:rsidR="00A07E14" w:rsidRDefault="00765843" w:rsidP="00A07E14">
      <w:pPr>
        <w:pStyle w:val="ListParagraph"/>
        <w:numPr>
          <w:ilvl w:val="1"/>
          <w:numId w:val="44"/>
        </w:numPr>
        <w:tabs>
          <w:tab w:val="left" w:pos="426"/>
        </w:tabs>
        <w:spacing w:after="197" w:line="276" w:lineRule="auto"/>
        <w:ind w:left="0" w:firstLine="0"/>
        <w:jc w:val="both"/>
        <w:rPr>
          <w:rFonts w:asciiTheme="majorHAnsi" w:hAnsiTheme="majorHAnsi"/>
          <w:lang w:val="bg-BG"/>
        </w:rPr>
      </w:pPr>
      <w:r w:rsidRPr="00A07E14">
        <w:rPr>
          <w:rFonts w:asciiTheme="majorHAnsi" w:hAnsiTheme="majorHAnsi"/>
          <w:lang w:val="bg-BG"/>
        </w:rPr>
        <w:t>Ср</w:t>
      </w:r>
      <w:r w:rsidR="0019390E" w:rsidRPr="00A07E14">
        <w:rPr>
          <w:rFonts w:asciiTheme="majorHAnsi" w:hAnsiTheme="majorHAnsi"/>
          <w:lang w:val="bg-BG"/>
        </w:rPr>
        <w:t xml:space="preserve">окът за изпълнение </w:t>
      </w:r>
      <w:r w:rsidR="00C1732A">
        <w:rPr>
          <w:rFonts w:asciiTheme="majorHAnsi" w:hAnsiTheme="majorHAnsi"/>
          <w:lang w:val="bg-BG"/>
        </w:rPr>
        <w:t>на услугите е 24 (двадесет и четири) месеца</w:t>
      </w:r>
      <w:r w:rsidRPr="00A07E14">
        <w:rPr>
          <w:rFonts w:asciiTheme="majorHAnsi" w:hAnsiTheme="majorHAnsi"/>
          <w:b/>
          <w:lang w:val="bg-BG"/>
        </w:rPr>
        <w:t xml:space="preserve"> </w:t>
      </w:r>
      <w:r w:rsidRPr="00A07E14">
        <w:rPr>
          <w:rFonts w:asciiTheme="majorHAnsi" w:hAnsiTheme="majorHAnsi"/>
          <w:lang w:val="bg-BG"/>
        </w:rPr>
        <w:t xml:space="preserve">след </w:t>
      </w:r>
      <w:r w:rsidR="00806299" w:rsidRPr="00A07E14">
        <w:rPr>
          <w:rFonts w:asciiTheme="majorHAnsi" w:hAnsiTheme="majorHAnsi"/>
          <w:lang w:val="bg-BG"/>
        </w:rPr>
        <w:t>започване изпълнението на договора</w:t>
      </w:r>
      <w:r w:rsidRPr="00A07E14">
        <w:rPr>
          <w:rFonts w:asciiTheme="majorHAnsi" w:hAnsiTheme="majorHAnsi"/>
          <w:lang w:val="bg-BG"/>
        </w:rPr>
        <w:t>.</w:t>
      </w:r>
    </w:p>
    <w:p w:rsidR="00D612E4" w:rsidRPr="00D612E4" w:rsidRDefault="00D612E4" w:rsidP="00D612E4">
      <w:pPr>
        <w:pStyle w:val="ListParagraph"/>
        <w:numPr>
          <w:ilvl w:val="1"/>
          <w:numId w:val="44"/>
        </w:numPr>
        <w:tabs>
          <w:tab w:val="left" w:pos="426"/>
        </w:tabs>
        <w:spacing w:after="197" w:line="276" w:lineRule="auto"/>
        <w:ind w:left="0" w:firstLine="0"/>
        <w:jc w:val="both"/>
        <w:rPr>
          <w:rFonts w:asciiTheme="majorHAnsi" w:hAnsiTheme="majorHAnsi"/>
          <w:lang w:val="bg-BG"/>
        </w:rPr>
      </w:pPr>
      <w:r w:rsidRPr="00D612E4">
        <w:rPr>
          <w:rFonts w:asciiTheme="majorHAnsi" w:hAnsiTheme="majorHAnsi"/>
          <w:lang w:val="bg-BG"/>
        </w:rPr>
        <w:t>Предоставянето на Услугите се извършва на следните етапи:</w:t>
      </w:r>
    </w:p>
    <w:p w:rsidR="00D612E4" w:rsidRPr="00F459E7" w:rsidRDefault="00D612E4" w:rsidP="00513E80">
      <w:pPr>
        <w:pStyle w:val="NumPar2"/>
        <w:numPr>
          <w:ilvl w:val="2"/>
          <w:numId w:val="44"/>
        </w:numPr>
        <w:spacing w:before="0" w:after="0" w:line="276" w:lineRule="auto"/>
        <w:ind w:left="0" w:firstLine="0"/>
        <w:rPr>
          <w:rFonts w:ascii="Cambria" w:hAnsi="Cambria"/>
        </w:rPr>
      </w:pPr>
      <w:r w:rsidRPr="00F459E7">
        <w:rPr>
          <w:rFonts w:ascii="Cambria" w:hAnsi="Cambria"/>
        </w:rPr>
        <w:t>Извършване на еднократни висококвалифицирани ИКТ дейности</w:t>
      </w:r>
      <w:r>
        <w:rPr>
          <w:rFonts w:ascii="Cambria" w:hAnsi="Cambria"/>
        </w:rPr>
        <w:t xml:space="preserve"> за срок от 3 (три) месеца след започване изпълнението на договора</w:t>
      </w:r>
      <w:r w:rsidRPr="00F459E7">
        <w:rPr>
          <w:rFonts w:ascii="Cambria" w:hAnsi="Cambria"/>
        </w:rPr>
        <w:t>;</w:t>
      </w:r>
    </w:p>
    <w:p w:rsidR="00D612E4" w:rsidRPr="00F459E7" w:rsidRDefault="00D612E4" w:rsidP="00513E80">
      <w:pPr>
        <w:pStyle w:val="NumPar2"/>
        <w:numPr>
          <w:ilvl w:val="2"/>
          <w:numId w:val="44"/>
        </w:numPr>
        <w:spacing w:before="0" w:after="0" w:line="276" w:lineRule="auto"/>
        <w:ind w:left="0" w:firstLine="0"/>
        <w:rPr>
          <w:rFonts w:ascii="Cambria" w:hAnsi="Cambria"/>
        </w:rPr>
      </w:pPr>
      <w:r w:rsidRPr="00F459E7">
        <w:rPr>
          <w:rFonts w:ascii="Cambria" w:hAnsi="Cambria"/>
        </w:rPr>
        <w:t>Извършване на регулярни висококвалифицирани ИКТ услуги</w:t>
      </w:r>
      <w:r>
        <w:rPr>
          <w:rFonts w:ascii="Cambria" w:hAnsi="Cambria"/>
        </w:rPr>
        <w:t xml:space="preserve"> за срок от 21 (двадесет и един) месеца след приключване на етапа по т. </w:t>
      </w:r>
      <w:r w:rsidR="00365EE9">
        <w:rPr>
          <w:rFonts w:ascii="Cambria" w:hAnsi="Cambria"/>
        </w:rPr>
        <w:t>7</w:t>
      </w:r>
      <w:r>
        <w:rPr>
          <w:rFonts w:ascii="Cambria" w:hAnsi="Cambria"/>
        </w:rPr>
        <w:t>.3.1</w:t>
      </w:r>
      <w:r w:rsidRPr="00F459E7">
        <w:rPr>
          <w:rFonts w:ascii="Cambria" w:hAnsi="Cambria"/>
        </w:rPr>
        <w:t>;</w:t>
      </w:r>
    </w:p>
    <w:p w:rsidR="00D612E4" w:rsidRPr="00F459E7" w:rsidRDefault="00513E80" w:rsidP="00513E80">
      <w:pPr>
        <w:pStyle w:val="NumPar2"/>
        <w:numPr>
          <w:ilvl w:val="2"/>
          <w:numId w:val="44"/>
        </w:numPr>
        <w:spacing w:before="0" w:after="0" w:line="276" w:lineRule="auto"/>
        <w:ind w:left="0" w:firstLine="0"/>
        <w:rPr>
          <w:rFonts w:ascii="Cambria" w:hAnsi="Cambria"/>
        </w:rPr>
      </w:pPr>
      <w:r>
        <w:rPr>
          <w:rFonts w:ascii="Cambria" w:hAnsi="Cambria"/>
        </w:rPr>
        <w:t>З</w:t>
      </w:r>
      <w:r w:rsidR="00D612E4" w:rsidRPr="00F459E7">
        <w:rPr>
          <w:rFonts w:ascii="Cambria" w:hAnsi="Cambria"/>
        </w:rPr>
        <w:t>ащита на мрежовия трафик на МВнР чрез системи за сигурност на изпълнителя</w:t>
      </w:r>
      <w:r w:rsidR="00D612E4">
        <w:rPr>
          <w:rFonts w:ascii="Cambria" w:hAnsi="Cambria"/>
        </w:rPr>
        <w:t xml:space="preserve"> за срок от 24 (двадесет и четири) месеца</w:t>
      </w:r>
      <w:r w:rsidR="00365EE9">
        <w:rPr>
          <w:rFonts w:ascii="Cambria" w:hAnsi="Cambria"/>
        </w:rPr>
        <w:t xml:space="preserve"> след започване изпълнението на договора</w:t>
      </w:r>
      <w:r w:rsidR="00D612E4" w:rsidRPr="00F459E7">
        <w:rPr>
          <w:rFonts w:ascii="Cambria" w:hAnsi="Cambria"/>
        </w:rPr>
        <w:t>.</w:t>
      </w:r>
    </w:p>
    <w:p w:rsidR="00513E80" w:rsidRPr="00D612E4" w:rsidRDefault="00513E80" w:rsidP="00D612E4">
      <w:pPr>
        <w:tabs>
          <w:tab w:val="left" w:pos="426"/>
        </w:tabs>
        <w:spacing w:after="197" w:line="276" w:lineRule="auto"/>
        <w:jc w:val="both"/>
        <w:rPr>
          <w:rFonts w:asciiTheme="majorHAnsi" w:hAnsiTheme="majorHAnsi"/>
          <w:lang w:val="bg-BG"/>
        </w:rPr>
      </w:pPr>
    </w:p>
    <w:p w:rsidR="0032418B" w:rsidRPr="00EA5F17" w:rsidRDefault="0032418B" w:rsidP="00E05DE5">
      <w:pPr>
        <w:pStyle w:val="ListParagraph"/>
        <w:numPr>
          <w:ilvl w:val="0"/>
          <w:numId w:val="44"/>
        </w:numPr>
        <w:spacing w:line="276" w:lineRule="auto"/>
        <w:jc w:val="both"/>
        <w:rPr>
          <w:rFonts w:asciiTheme="majorHAnsi" w:hAnsiTheme="majorHAnsi"/>
          <w:b/>
          <w:bCs/>
          <w:color w:val="000000"/>
          <w:lang w:val="bg-BG"/>
        </w:rPr>
      </w:pPr>
      <w:r w:rsidRPr="00EA5F17">
        <w:rPr>
          <w:rFonts w:asciiTheme="majorHAnsi" w:hAnsiTheme="majorHAnsi"/>
          <w:b/>
          <w:bCs/>
          <w:color w:val="000000"/>
          <w:lang w:val="bg-BG"/>
        </w:rPr>
        <w:t>Прогнозна стойност на поръчката</w:t>
      </w:r>
      <w:r w:rsidR="00E05DE5">
        <w:rPr>
          <w:rFonts w:asciiTheme="majorHAnsi" w:hAnsiTheme="majorHAnsi"/>
          <w:b/>
          <w:bCs/>
          <w:color w:val="000000"/>
          <w:lang w:val="bg-BG"/>
        </w:rPr>
        <w:t>. Пределен финансов ресурс</w:t>
      </w:r>
    </w:p>
    <w:p w:rsidR="00D86FAF" w:rsidRDefault="00D86FAF" w:rsidP="003A16DF">
      <w:pPr>
        <w:pStyle w:val="ListParagraph"/>
        <w:spacing w:line="276" w:lineRule="auto"/>
        <w:ind w:left="0"/>
        <w:jc w:val="both"/>
        <w:rPr>
          <w:rFonts w:asciiTheme="majorHAnsi" w:hAnsiTheme="majorHAnsi"/>
          <w:bCs/>
          <w:color w:val="000000"/>
          <w:lang w:val="bg-BG"/>
        </w:rPr>
      </w:pPr>
    </w:p>
    <w:p w:rsidR="0032418B" w:rsidRPr="00826156" w:rsidRDefault="0032418B" w:rsidP="003A16DF">
      <w:pPr>
        <w:pStyle w:val="ListParagraph"/>
        <w:spacing w:line="276" w:lineRule="auto"/>
        <w:ind w:left="0"/>
        <w:jc w:val="both"/>
        <w:rPr>
          <w:rFonts w:asciiTheme="majorHAnsi" w:hAnsiTheme="majorHAnsi"/>
          <w:bCs/>
          <w:color w:val="000000"/>
          <w:lang w:val="bg-BG"/>
        </w:rPr>
      </w:pPr>
      <w:r w:rsidRPr="00826156">
        <w:rPr>
          <w:rFonts w:asciiTheme="majorHAnsi" w:hAnsiTheme="majorHAnsi"/>
          <w:bCs/>
          <w:color w:val="000000"/>
          <w:lang w:val="bg-BG"/>
        </w:rPr>
        <w:t xml:space="preserve">Прогнозната стойност на обществената поръчка </w:t>
      </w:r>
      <w:r w:rsidR="00D86FAF" w:rsidRPr="00826156">
        <w:rPr>
          <w:rFonts w:asciiTheme="majorHAnsi" w:hAnsiTheme="majorHAnsi"/>
          <w:bCs/>
          <w:color w:val="000000"/>
          <w:lang w:val="bg-BG"/>
        </w:rPr>
        <w:t>възлиза на</w:t>
      </w:r>
      <w:r w:rsidR="00274C9C">
        <w:rPr>
          <w:rFonts w:asciiTheme="majorHAnsi" w:hAnsiTheme="majorHAnsi"/>
          <w:bCs/>
          <w:color w:val="000000"/>
          <w:lang w:val="bg-BG"/>
        </w:rPr>
        <w:t xml:space="preserve"> </w:t>
      </w:r>
      <w:r w:rsidR="00D612E4">
        <w:rPr>
          <w:rFonts w:asciiTheme="majorHAnsi" w:hAnsiTheme="majorHAnsi"/>
          <w:b/>
          <w:bCs/>
          <w:color w:val="000000"/>
          <w:lang w:val="bg-BG"/>
        </w:rPr>
        <w:t>1</w:t>
      </w:r>
      <w:r w:rsidR="00806299" w:rsidRPr="0019390E">
        <w:rPr>
          <w:rFonts w:asciiTheme="majorHAnsi" w:hAnsiTheme="majorHAnsi"/>
          <w:b/>
          <w:bCs/>
          <w:color w:val="000000"/>
          <w:lang w:val="bg-BG"/>
        </w:rPr>
        <w:t> </w:t>
      </w:r>
      <w:r w:rsidR="00D612E4">
        <w:rPr>
          <w:rFonts w:asciiTheme="majorHAnsi" w:hAnsiTheme="majorHAnsi"/>
          <w:b/>
          <w:bCs/>
          <w:color w:val="000000"/>
          <w:lang w:val="bg-BG"/>
        </w:rPr>
        <w:t>0</w:t>
      </w:r>
      <w:r w:rsidR="00274C9C">
        <w:rPr>
          <w:rFonts w:asciiTheme="majorHAnsi" w:hAnsiTheme="majorHAnsi"/>
          <w:b/>
          <w:bCs/>
          <w:color w:val="000000"/>
          <w:lang w:val="bg-BG"/>
        </w:rPr>
        <w:t>00</w:t>
      </w:r>
      <w:r w:rsidR="00806299" w:rsidRPr="0019390E">
        <w:rPr>
          <w:rFonts w:asciiTheme="majorHAnsi" w:hAnsiTheme="majorHAnsi"/>
          <w:b/>
          <w:bCs/>
          <w:color w:val="000000"/>
          <w:lang w:val="bg-BG"/>
        </w:rPr>
        <w:t xml:space="preserve"> </w:t>
      </w:r>
      <w:r w:rsidR="00274C9C">
        <w:rPr>
          <w:rFonts w:asciiTheme="majorHAnsi" w:hAnsiTheme="majorHAnsi"/>
          <w:b/>
          <w:bCs/>
          <w:color w:val="000000"/>
          <w:lang w:val="bg-BG"/>
        </w:rPr>
        <w:t xml:space="preserve">000 </w:t>
      </w:r>
      <w:r w:rsidR="004443C2" w:rsidRPr="0019390E">
        <w:rPr>
          <w:rFonts w:asciiTheme="majorHAnsi" w:hAnsiTheme="majorHAnsi"/>
          <w:b/>
          <w:bCs/>
          <w:color w:val="000000"/>
          <w:lang w:val="bg-BG"/>
        </w:rPr>
        <w:t>лв. (</w:t>
      </w:r>
      <w:r w:rsidR="00D612E4">
        <w:rPr>
          <w:rFonts w:asciiTheme="majorHAnsi" w:hAnsiTheme="majorHAnsi"/>
          <w:b/>
          <w:bCs/>
          <w:color w:val="000000"/>
          <w:lang w:val="bg-BG"/>
        </w:rPr>
        <w:t xml:space="preserve">един </w:t>
      </w:r>
      <w:r w:rsidR="00806299" w:rsidRPr="0019390E">
        <w:rPr>
          <w:rFonts w:asciiTheme="majorHAnsi" w:hAnsiTheme="majorHAnsi"/>
          <w:b/>
          <w:bCs/>
          <w:color w:val="000000"/>
          <w:lang w:val="bg-BG"/>
        </w:rPr>
        <w:t>милион</w:t>
      </w:r>
      <w:r w:rsidR="00EB1C46" w:rsidRPr="0019390E">
        <w:rPr>
          <w:rFonts w:asciiTheme="majorHAnsi" w:hAnsiTheme="majorHAnsi"/>
          <w:b/>
          <w:bCs/>
          <w:color w:val="000000"/>
          <w:lang w:val="bg-BG"/>
        </w:rPr>
        <w:t>)</w:t>
      </w:r>
      <w:r w:rsidR="00D86FAF" w:rsidRPr="0019390E">
        <w:rPr>
          <w:rFonts w:asciiTheme="majorHAnsi" w:hAnsiTheme="majorHAnsi"/>
          <w:b/>
          <w:bCs/>
          <w:color w:val="000000"/>
          <w:lang w:val="bg-BG"/>
        </w:rPr>
        <w:t>, без включен ДДС</w:t>
      </w:r>
      <w:r w:rsidR="00D86FAF" w:rsidRPr="00826156">
        <w:rPr>
          <w:rFonts w:asciiTheme="majorHAnsi" w:hAnsiTheme="majorHAnsi"/>
          <w:bCs/>
          <w:color w:val="000000"/>
          <w:lang w:val="bg-BG"/>
        </w:rPr>
        <w:t xml:space="preserve"> и е определена съгласно чл. 21, ал. 1 от ЗОП</w:t>
      </w:r>
      <w:r w:rsidR="00627282">
        <w:rPr>
          <w:rFonts w:asciiTheme="majorHAnsi" w:hAnsiTheme="majorHAnsi"/>
          <w:bCs/>
          <w:color w:val="000000"/>
          <w:lang w:val="bg-BG"/>
        </w:rPr>
        <w:t>.</w:t>
      </w:r>
    </w:p>
    <w:p w:rsidR="00D86FAF" w:rsidRPr="00585A27" w:rsidRDefault="00D86FAF" w:rsidP="003A16DF">
      <w:pPr>
        <w:pStyle w:val="ListParagraph"/>
        <w:spacing w:line="276" w:lineRule="auto"/>
        <w:ind w:left="0"/>
        <w:jc w:val="both"/>
        <w:rPr>
          <w:rFonts w:asciiTheme="majorHAnsi" w:hAnsiTheme="majorHAnsi"/>
          <w:bCs/>
          <w:color w:val="000000"/>
          <w:lang w:val="bg-BG"/>
        </w:rPr>
      </w:pPr>
    </w:p>
    <w:p w:rsidR="00E05DE5" w:rsidRPr="006C5989" w:rsidRDefault="00806299" w:rsidP="00E05DE5">
      <w:pPr>
        <w:spacing w:line="276" w:lineRule="auto"/>
        <w:jc w:val="both"/>
        <w:rPr>
          <w:rFonts w:asciiTheme="majorHAnsi" w:hAnsiTheme="majorHAnsi"/>
          <w:bCs/>
          <w:color w:val="000000"/>
          <w:lang w:val="bg-BG"/>
        </w:rPr>
      </w:pPr>
      <w:r>
        <w:rPr>
          <w:rFonts w:asciiTheme="majorHAnsi" w:hAnsiTheme="majorHAnsi"/>
          <w:bCs/>
          <w:color w:val="000000"/>
          <w:lang w:val="bg-BG"/>
        </w:rPr>
        <w:t>Прогнозната стойност е определена</w:t>
      </w:r>
      <w:r w:rsidR="003A4E5D">
        <w:rPr>
          <w:rFonts w:asciiTheme="majorHAnsi" w:hAnsiTheme="majorHAnsi"/>
          <w:bCs/>
          <w:color w:val="000000"/>
          <w:lang w:val="bg-BG"/>
        </w:rPr>
        <w:t xml:space="preserve"> </w:t>
      </w:r>
      <w:r w:rsidR="00E05DE5" w:rsidRPr="005641F3">
        <w:rPr>
          <w:rFonts w:asciiTheme="majorHAnsi" w:hAnsiTheme="majorHAnsi"/>
          <w:b/>
          <w:bCs/>
          <w:color w:val="000000"/>
          <w:lang w:val="bg-BG"/>
        </w:rPr>
        <w:t>в рамките на пределния финансов ресурс</w:t>
      </w:r>
      <w:r w:rsidR="00E05DE5" w:rsidRPr="006C5989">
        <w:rPr>
          <w:rFonts w:asciiTheme="majorHAnsi" w:hAnsiTheme="majorHAnsi"/>
          <w:bCs/>
          <w:color w:val="000000"/>
          <w:lang w:val="bg-BG"/>
        </w:rPr>
        <w:t>, с който разполага възложителят.</w:t>
      </w:r>
    </w:p>
    <w:p w:rsidR="006C20CE" w:rsidRDefault="006C20CE" w:rsidP="00D86FAF">
      <w:pPr>
        <w:jc w:val="both"/>
        <w:rPr>
          <w:rFonts w:asciiTheme="majorHAnsi" w:hAnsiTheme="majorHAnsi"/>
          <w:bCs/>
          <w:color w:val="000000"/>
          <w:lang w:val="bg-BG"/>
        </w:rPr>
      </w:pPr>
    </w:p>
    <w:p w:rsidR="00410B67" w:rsidRPr="00410B67" w:rsidRDefault="00410B67" w:rsidP="00E05DE5">
      <w:pPr>
        <w:pStyle w:val="ListParagraph"/>
        <w:numPr>
          <w:ilvl w:val="0"/>
          <w:numId w:val="44"/>
        </w:numPr>
        <w:spacing w:line="276" w:lineRule="auto"/>
        <w:jc w:val="both"/>
        <w:rPr>
          <w:rFonts w:asciiTheme="majorHAnsi" w:hAnsiTheme="majorHAnsi"/>
          <w:b/>
          <w:bCs/>
          <w:color w:val="000000"/>
          <w:lang w:val="bg-BG"/>
        </w:rPr>
      </w:pPr>
      <w:r>
        <w:rPr>
          <w:rFonts w:asciiTheme="majorHAnsi" w:hAnsiTheme="majorHAnsi"/>
          <w:b/>
          <w:bCs/>
          <w:color w:val="000000"/>
          <w:lang w:val="bg-BG"/>
        </w:rPr>
        <w:t>Цени и стойност на договора</w:t>
      </w:r>
    </w:p>
    <w:p w:rsidR="00410B67" w:rsidRDefault="00410B67" w:rsidP="00DB21D4">
      <w:pPr>
        <w:spacing w:line="276" w:lineRule="auto"/>
        <w:jc w:val="both"/>
        <w:rPr>
          <w:rFonts w:asciiTheme="majorHAnsi" w:hAnsiTheme="majorHAnsi"/>
          <w:b/>
          <w:bCs/>
          <w:color w:val="000000"/>
          <w:lang w:val="bg-BG"/>
        </w:rPr>
      </w:pPr>
    </w:p>
    <w:p w:rsidR="00A07E14" w:rsidRDefault="00F7774A" w:rsidP="00A07E14">
      <w:pPr>
        <w:pStyle w:val="ListParagraph"/>
        <w:numPr>
          <w:ilvl w:val="1"/>
          <w:numId w:val="44"/>
        </w:numPr>
        <w:tabs>
          <w:tab w:val="left" w:pos="426"/>
        </w:tabs>
        <w:spacing w:after="197" w:line="276" w:lineRule="auto"/>
        <w:ind w:left="0" w:firstLine="0"/>
        <w:jc w:val="both"/>
        <w:rPr>
          <w:rFonts w:asciiTheme="majorHAnsi" w:hAnsiTheme="majorHAnsi"/>
          <w:bCs/>
          <w:color w:val="000000"/>
          <w:lang w:val="bg-BG"/>
        </w:rPr>
      </w:pPr>
      <w:r w:rsidRPr="00A07E14">
        <w:rPr>
          <w:rFonts w:asciiTheme="majorHAnsi" w:hAnsiTheme="majorHAnsi"/>
          <w:bCs/>
          <w:color w:val="000000"/>
          <w:lang w:val="bg-BG"/>
        </w:rPr>
        <w:lastRenderedPageBreak/>
        <w:t>Цен</w:t>
      </w:r>
      <w:r w:rsidR="006929EE" w:rsidRPr="00A07E14">
        <w:rPr>
          <w:rFonts w:asciiTheme="majorHAnsi" w:hAnsiTheme="majorHAnsi"/>
          <w:bCs/>
          <w:color w:val="000000"/>
          <w:lang w:val="bg-BG"/>
        </w:rPr>
        <w:t xml:space="preserve">ата по договора се определя </w:t>
      </w:r>
      <w:r w:rsidR="00E56746" w:rsidRPr="00A07E14">
        <w:rPr>
          <w:rFonts w:asciiTheme="majorHAnsi" w:hAnsiTheme="majorHAnsi"/>
          <w:bCs/>
          <w:color w:val="000000"/>
          <w:lang w:val="bg-BG"/>
        </w:rPr>
        <w:t>като</w:t>
      </w:r>
      <w:r w:rsidR="006929EE" w:rsidRPr="00A07E14">
        <w:rPr>
          <w:rFonts w:asciiTheme="majorHAnsi" w:hAnsiTheme="majorHAnsi"/>
          <w:bCs/>
          <w:color w:val="000000"/>
          <w:lang w:val="bg-BG"/>
        </w:rPr>
        <w:t xml:space="preserve"> обща </w:t>
      </w:r>
      <w:r w:rsidR="003E0E29" w:rsidRPr="00A07E14">
        <w:rPr>
          <w:rFonts w:asciiTheme="majorHAnsi" w:hAnsiTheme="majorHAnsi"/>
          <w:bCs/>
          <w:color w:val="000000"/>
          <w:lang w:val="bg-BG"/>
        </w:rPr>
        <w:t>ц</w:t>
      </w:r>
      <w:r w:rsidRPr="00A07E14">
        <w:rPr>
          <w:rFonts w:asciiTheme="majorHAnsi" w:hAnsiTheme="majorHAnsi"/>
          <w:bCs/>
          <w:color w:val="000000"/>
          <w:lang w:val="bg-BG"/>
        </w:rPr>
        <w:t xml:space="preserve">ена за </w:t>
      </w:r>
      <w:r w:rsidR="00D612E4">
        <w:rPr>
          <w:rFonts w:asciiTheme="majorHAnsi" w:hAnsiTheme="majorHAnsi"/>
          <w:bCs/>
          <w:color w:val="000000"/>
          <w:lang w:val="bg-BG"/>
        </w:rPr>
        <w:t>услугите за целия срок на тяхното изпълнение</w:t>
      </w:r>
      <w:r w:rsidR="00564095" w:rsidRPr="00A07E14">
        <w:rPr>
          <w:rFonts w:asciiTheme="majorHAnsi" w:hAnsiTheme="majorHAnsi"/>
          <w:bCs/>
          <w:color w:val="000000"/>
          <w:lang w:val="bg-BG"/>
        </w:rPr>
        <w:t>.</w:t>
      </w:r>
    </w:p>
    <w:p w:rsidR="00A07E14" w:rsidRDefault="00564095" w:rsidP="00A07E14">
      <w:pPr>
        <w:pStyle w:val="ListParagraph"/>
        <w:numPr>
          <w:ilvl w:val="1"/>
          <w:numId w:val="44"/>
        </w:numPr>
        <w:tabs>
          <w:tab w:val="left" w:pos="426"/>
        </w:tabs>
        <w:spacing w:after="197" w:line="276" w:lineRule="auto"/>
        <w:ind w:left="0" w:firstLine="0"/>
        <w:jc w:val="both"/>
        <w:rPr>
          <w:rFonts w:asciiTheme="majorHAnsi" w:hAnsiTheme="majorHAnsi"/>
          <w:bCs/>
          <w:color w:val="000000"/>
          <w:lang w:val="bg-BG"/>
        </w:rPr>
      </w:pPr>
      <w:r w:rsidRPr="00A07E14">
        <w:rPr>
          <w:rFonts w:asciiTheme="majorHAnsi" w:hAnsiTheme="majorHAnsi"/>
          <w:bCs/>
          <w:color w:val="000000"/>
          <w:lang w:val="bg-BG"/>
        </w:rPr>
        <w:t>Посочен</w:t>
      </w:r>
      <w:r w:rsidR="006929EE" w:rsidRPr="00A07E14">
        <w:rPr>
          <w:rFonts w:asciiTheme="majorHAnsi" w:hAnsiTheme="majorHAnsi"/>
          <w:bCs/>
          <w:color w:val="000000"/>
          <w:lang w:val="bg-BG"/>
        </w:rPr>
        <w:t>ата в договора цена</w:t>
      </w:r>
      <w:r w:rsidR="008C3BAA">
        <w:rPr>
          <w:rFonts w:asciiTheme="majorHAnsi" w:hAnsiTheme="majorHAnsi"/>
          <w:bCs/>
          <w:color w:val="000000"/>
          <w:lang w:val="bg-BG"/>
        </w:rPr>
        <w:t xml:space="preserve"> </w:t>
      </w:r>
      <w:r w:rsidR="006929EE" w:rsidRPr="00A07E14">
        <w:rPr>
          <w:rFonts w:asciiTheme="majorHAnsi" w:hAnsiTheme="majorHAnsi"/>
          <w:bCs/>
          <w:color w:val="000000"/>
          <w:lang w:val="bg-BG"/>
        </w:rPr>
        <w:t>е</w:t>
      </w:r>
      <w:r w:rsidRPr="00A07E14">
        <w:rPr>
          <w:rFonts w:asciiTheme="majorHAnsi" w:hAnsiTheme="majorHAnsi"/>
          <w:bCs/>
          <w:color w:val="000000"/>
          <w:lang w:val="bg-BG"/>
        </w:rPr>
        <w:t xml:space="preserve"> крайн</w:t>
      </w:r>
      <w:r w:rsidR="006929EE" w:rsidRPr="00A07E14">
        <w:rPr>
          <w:rFonts w:asciiTheme="majorHAnsi" w:hAnsiTheme="majorHAnsi"/>
          <w:bCs/>
          <w:color w:val="000000"/>
          <w:lang w:val="bg-BG"/>
        </w:rPr>
        <w:t>а</w:t>
      </w:r>
      <w:r w:rsidRPr="00A07E14">
        <w:rPr>
          <w:rFonts w:asciiTheme="majorHAnsi" w:hAnsiTheme="majorHAnsi"/>
          <w:bCs/>
          <w:color w:val="000000"/>
          <w:lang w:val="bg-BG"/>
        </w:rPr>
        <w:t xml:space="preserve"> и включва всички разходи</w:t>
      </w:r>
      <w:r w:rsidR="00D612E4">
        <w:rPr>
          <w:rFonts w:asciiTheme="majorHAnsi" w:hAnsiTheme="majorHAnsi"/>
          <w:bCs/>
          <w:color w:val="000000"/>
          <w:lang w:val="bg-BG"/>
        </w:rPr>
        <w:t xml:space="preserve"> на изпълнителя за изпълнение на услугите,</w:t>
      </w:r>
      <w:r w:rsidR="00D612E4" w:rsidRPr="00D612E4">
        <w:rPr>
          <w:rFonts w:ascii="Cambria" w:hAnsi="Cambria"/>
          <w:lang w:val="bg-BG"/>
        </w:rPr>
        <w:t xml:space="preserve"> </w:t>
      </w:r>
      <w:r w:rsidR="00D612E4" w:rsidRPr="00F459E7">
        <w:rPr>
          <w:rFonts w:ascii="Cambria" w:hAnsi="Cambria"/>
          <w:lang w:val="bg-BG"/>
        </w:rPr>
        <w:t>като възложителят не дължи заплащането на каквито и да е други разноски, направени от изпълнителя</w:t>
      </w:r>
      <w:r w:rsidRPr="00A07E14">
        <w:rPr>
          <w:rFonts w:asciiTheme="majorHAnsi" w:hAnsiTheme="majorHAnsi"/>
          <w:bCs/>
          <w:color w:val="000000"/>
          <w:lang w:val="bg-BG"/>
        </w:rPr>
        <w:t>.</w:t>
      </w:r>
    </w:p>
    <w:p w:rsidR="00E56746" w:rsidRPr="00A07E14" w:rsidRDefault="00E56746" w:rsidP="00A07E14">
      <w:pPr>
        <w:pStyle w:val="ListParagraph"/>
        <w:numPr>
          <w:ilvl w:val="1"/>
          <w:numId w:val="44"/>
        </w:numPr>
        <w:tabs>
          <w:tab w:val="left" w:pos="426"/>
        </w:tabs>
        <w:spacing w:after="197" w:line="276" w:lineRule="auto"/>
        <w:ind w:left="0" w:firstLine="0"/>
        <w:jc w:val="both"/>
        <w:rPr>
          <w:rFonts w:asciiTheme="majorHAnsi" w:hAnsiTheme="majorHAnsi"/>
          <w:bCs/>
          <w:color w:val="000000"/>
          <w:lang w:val="bg-BG"/>
        </w:rPr>
      </w:pPr>
      <w:r w:rsidRPr="00A07E14">
        <w:rPr>
          <w:rFonts w:asciiTheme="majorHAnsi" w:hAnsiTheme="majorHAnsi"/>
          <w:bCs/>
          <w:color w:val="000000"/>
          <w:lang w:val="bg-BG"/>
        </w:rPr>
        <w:t>Посочен</w:t>
      </w:r>
      <w:r w:rsidR="006929EE" w:rsidRPr="00A07E14">
        <w:rPr>
          <w:rFonts w:asciiTheme="majorHAnsi" w:hAnsiTheme="majorHAnsi"/>
          <w:bCs/>
          <w:color w:val="000000"/>
          <w:lang w:val="bg-BG"/>
        </w:rPr>
        <w:t>ата</w:t>
      </w:r>
      <w:r w:rsidRPr="00A07E14">
        <w:rPr>
          <w:rFonts w:asciiTheme="majorHAnsi" w:hAnsiTheme="majorHAnsi"/>
          <w:bCs/>
          <w:color w:val="000000"/>
          <w:lang w:val="bg-BG"/>
        </w:rPr>
        <w:t xml:space="preserve"> в договора цен</w:t>
      </w:r>
      <w:r w:rsidR="006929EE" w:rsidRPr="00A07E14">
        <w:rPr>
          <w:rFonts w:asciiTheme="majorHAnsi" w:hAnsiTheme="majorHAnsi"/>
          <w:bCs/>
          <w:color w:val="000000"/>
          <w:lang w:val="bg-BG"/>
        </w:rPr>
        <w:t>а</w:t>
      </w:r>
      <w:r w:rsidR="00060B87">
        <w:rPr>
          <w:rFonts w:asciiTheme="majorHAnsi" w:hAnsiTheme="majorHAnsi"/>
          <w:bCs/>
          <w:color w:val="000000"/>
          <w:lang w:val="bg-BG"/>
        </w:rPr>
        <w:t xml:space="preserve"> </w:t>
      </w:r>
      <w:r w:rsidR="006929EE" w:rsidRPr="00A07E14">
        <w:rPr>
          <w:rFonts w:asciiTheme="majorHAnsi" w:hAnsiTheme="majorHAnsi"/>
          <w:lang w:val="bg-BG" w:eastAsia="bg-BG"/>
        </w:rPr>
        <w:t>остава непроменена</w:t>
      </w:r>
      <w:r w:rsidRPr="00A07E14">
        <w:rPr>
          <w:rFonts w:asciiTheme="majorHAnsi" w:hAnsiTheme="majorHAnsi"/>
          <w:lang w:val="bg-BG" w:eastAsia="bg-BG"/>
        </w:rPr>
        <w:t xml:space="preserve"> за срока на действието му, освен </w:t>
      </w:r>
      <w:r w:rsidRPr="00A07E14">
        <w:rPr>
          <w:rFonts w:asciiTheme="majorHAnsi" w:hAnsiTheme="majorHAnsi"/>
          <w:lang w:val="bg-BG"/>
        </w:rPr>
        <w:t>ако Изпълнителят предложи по-ниск</w:t>
      </w:r>
      <w:r w:rsidR="006929EE" w:rsidRPr="00A07E14">
        <w:rPr>
          <w:rFonts w:asciiTheme="majorHAnsi" w:hAnsiTheme="majorHAnsi"/>
          <w:lang w:val="bg-BG"/>
        </w:rPr>
        <w:t>а</w:t>
      </w:r>
      <w:r w:rsidRPr="00A07E14">
        <w:rPr>
          <w:rFonts w:asciiTheme="majorHAnsi" w:hAnsiTheme="majorHAnsi"/>
          <w:lang w:val="bg-BG"/>
        </w:rPr>
        <w:t xml:space="preserve"> цен</w:t>
      </w:r>
      <w:r w:rsidR="006929EE" w:rsidRPr="00A07E14">
        <w:rPr>
          <w:rFonts w:asciiTheme="majorHAnsi" w:hAnsiTheme="majorHAnsi"/>
          <w:lang w:val="bg-BG"/>
        </w:rPr>
        <w:t>а</w:t>
      </w:r>
      <w:r w:rsidRPr="00A07E14">
        <w:rPr>
          <w:rFonts w:asciiTheme="majorHAnsi" w:hAnsiTheme="majorHAnsi"/>
          <w:lang w:val="bg-BG"/>
        </w:rPr>
        <w:t xml:space="preserve"> по време на изпълнение на договора, без да променя предмета и обема на изпълнението.</w:t>
      </w:r>
    </w:p>
    <w:p w:rsidR="00E540F4" w:rsidRPr="00EA5F17" w:rsidRDefault="00E540F4" w:rsidP="00564095">
      <w:pPr>
        <w:pStyle w:val="ListParagraph"/>
        <w:numPr>
          <w:ilvl w:val="0"/>
          <w:numId w:val="44"/>
        </w:numPr>
        <w:spacing w:line="276" w:lineRule="auto"/>
        <w:jc w:val="both"/>
        <w:rPr>
          <w:rFonts w:asciiTheme="majorHAnsi" w:hAnsiTheme="majorHAnsi"/>
          <w:b/>
          <w:bCs/>
          <w:color w:val="000000"/>
          <w:lang w:val="bg-BG"/>
        </w:rPr>
      </w:pPr>
      <w:r w:rsidRPr="00EA5F17">
        <w:rPr>
          <w:rFonts w:asciiTheme="majorHAnsi" w:hAnsiTheme="majorHAnsi"/>
          <w:b/>
          <w:bCs/>
          <w:color w:val="000000"/>
          <w:lang w:val="bg-BG"/>
        </w:rPr>
        <w:t>Начин на плащане</w:t>
      </w:r>
    </w:p>
    <w:p w:rsidR="00410B67" w:rsidRDefault="00410B67" w:rsidP="00DB21D4">
      <w:pPr>
        <w:pStyle w:val="BodyText3"/>
        <w:tabs>
          <w:tab w:val="left" w:pos="0"/>
        </w:tabs>
        <w:spacing w:after="0" w:line="276" w:lineRule="auto"/>
        <w:ind w:right="61"/>
        <w:jc w:val="both"/>
        <w:rPr>
          <w:rFonts w:asciiTheme="majorHAnsi" w:hAnsiTheme="majorHAnsi"/>
          <w:color w:val="000000"/>
          <w:sz w:val="24"/>
          <w:szCs w:val="24"/>
          <w:lang w:val="bg-BG"/>
        </w:rPr>
      </w:pPr>
    </w:p>
    <w:p w:rsidR="00564095" w:rsidRDefault="00564095" w:rsidP="00A07E14">
      <w:pPr>
        <w:pStyle w:val="ListParagraph"/>
        <w:numPr>
          <w:ilvl w:val="1"/>
          <w:numId w:val="44"/>
        </w:numPr>
        <w:spacing w:line="276" w:lineRule="auto"/>
        <w:ind w:left="0" w:firstLine="0"/>
        <w:jc w:val="both"/>
        <w:rPr>
          <w:rFonts w:asciiTheme="majorHAnsi" w:hAnsiTheme="majorHAnsi"/>
          <w:color w:val="000000"/>
          <w:lang w:val="bg-BG"/>
        </w:rPr>
      </w:pPr>
      <w:r w:rsidRPr="00A07E14">
        <w:rPr>
          <w:rFonts w:asciiTheme="majorHAnsi" w:hAnsiTheme="majorHAnsi"/>
          <w:color w:val="000000"/>
          <w:lang w:val="bg-BG"/>
        </w:rPr>
        <w:t>Възложителят заплаща цената по договора</w:t>
      </w:r>
      <w:r w:rsidR="00D612E4">
        <w:rPr>
          <w:rFonts w:asciiTheme="majorHAnsi" w:hAnsiTheme="majorHAnsi"/>
          <w:color w:val="000000"/>
          <w:lang w:val="bg-BG"/>
        </w:rPr>
        <w:t>, както следва:</w:t>
      </w:r>
    </w:p>
    <w:p w:rsidR="00D612E4" w:rsidRPr="00D612E4" w:rsidRDefault="00D612E4" w:rsidP="00D612E4">
      <w:pPr>
        <w:pStyle w:val="ListParagraph"/>
        <w:widowControl w:val="0"/>
        <w:numPr>
          <w:ilvl w:val="2"/>
          <w:numId w:val="44"/>
        </w:numPr>
        <w:spacing w:line="276" w:lineRule="auto"/>
        <w:ind w:left="0" w:firstLine="0"/>
        <w:jc w:val="both"/>
        <w:rPr>
          <w:rFonts w:ascii="Cambria" w:hAnsi="Cambria"/>
          <w:lang w:val="bg-BG"/>
        </w:rPr>
      </w:pPr>
      <w:r w:rsidRPr="00D612E4">
        <w:rPr>
          <w:rFonts w:ascii="Cambria" w:hAnsi="Cambria"/>
          <w:lang w:val="bg-BG"/>
        </w:rPr>
        <w:t>авансово плащане в размер на 13 % (тринадесет на сто) от</w:t>
      </w:r>
      <w:r>
        <w:rPr>
          <w:rFonts w:ascii="Cambria" w:hAnsi="Cambria"/>
          <w:lang w:val="bg-BG"/>
        </w:rPr>
        <w:t xml:space="preserve"> общата</w:t>
      </w:r>
      <w:r w:rsidRPr="00D612E4">
        <w:rPr>
          <w:rFonts w:ascii="Cambria" w:hAnsi="Cambria"/>
          <w:lang w:val="bg-BG"/>
        </w:rPr>
        <w:t xml:space="preserve"> </w:t>
      </w:r>
      <w:r>
        <w:rPr>
          <w:rFonts w:ascii="Cambria" w:hAnsi="Cambria"/>
          <w:lang w:val="bg-BG"/>
        </w:rPr>
        <w:t>ц</w:t>
      </w:r>
      <w:r w:rsidRPr="00D612E4">
        <w:rPr>
          <w:rFonts w:ascii="Cambria" w:hAnsi="Cambria"/>
          <w:lang w:val="bg-BG"/>
        </w:rPr>
        <w:t>ена – в срок до 10 (десет) работни дни след започване изпълнението на договора.</w:t>
      </w:r>
    </w:p>
    <w:p w:rsidR="00D612E4" w:rsidRPr="00D612E4" w:rsidRDefault="00D612E4" w:rsidP="00D612E4">
      <w:pPr>
        <w:pStyle w:val="ListParagraph"/>
        <w:widowControl w:val="0"/>
        <w:numPr>
          <w:ilvl w:val="2"/>
          <w:numId w:val="44"/>
        </w:numPr>
        <w:spacing w:line="276" w:lineRule="auto"/>
        <w:ind w:left="0" w:firstLine="0"/>
        <w:jc w:val="both"/>
        <w:rPr>
          <w:rFonts w:ascii="Cambria" w:hAnsi="Cambria"/>
          <w:lang w:val="bg-BG"/>
        </w:rPr>
      </w:pPr>
      <w:r w:rsidRPr="00D612E4">
        <w:rPr>
          <w:rFonts w:ascii="Cambria" w:hAnsi="Cambria"/>
          <w:lang w:val="bg-BG"/>
        </w:rPr>
        <w:t>междинни месечни плащания, общо 21 (двадесет и едно) на брой, всяко в размер на 4 % (четири на сто) от</w:t>
      </w:r>
      <w:r>
        <w:rPr>
          <w:rFonts w:ascii="Cambria" w:hAnsi="Cambria"/>
          <w:lang w:val="bg-BG"/>
        </w:rPr>
        <w:t xml:space="preserve"> общата</w:t>
      </w:r>
      <w:r w:rsidRPr="00D612E4">
        <w:rPr>
          <w:rFonts w:ascii="Cambria" w:hAnsi="Cambria"/>
          <w:lang w:val="bg-BG"/>
        </w:rPr>
        <w:t xml:space="preserve"> цена –в срок до 30 (тридесет) дни, считано от приемане изпълнението на услугите за съответния период;</w:t>
      </w:r>
    </w:p>
    <w:p w:rsidR="00D612E4" w:rsidRPr="00D612E4" w:rsidRDefault="00D612E4" w:rsidP="00D612E4">
      <w:pPr>
        <w:pStyle w:val="ListParagraph"/>
        <w:widowControl w:val="0"/>
        <w:numPr>
          <w:ilvl w:val="2"/>
          <w:numId w:val="44"/>
        </w:numPr>
        <w:spacing w:line="276" w:lineRule="auto"/>
        <w:ind w:left="0" w:firstLine="0"/>
        <w:jc w:val="both"/>
        <w:rPr>
          <w:rFonts w:ascii="Cambria" w:hAnsi="Cambria"/>
          <w:lang w:val="bg-BG"/>
        </w:rPr>
      </w:pPr>
      <w:r w:rsidRPr="00D612E4">
        <w:rPr>
          <w:rFonts w:ascii="Cambria" w:hAnsi="Cambria"/>
          <w:lang w:val="bg-BG"/>
        </w:rPr>
        <w:t xml:space="preserve">окончателно плащане в размер на 3 % (три на сто) от </w:t>
      </w:r>
      <w:r>
        <w:rPr>
          <w:rFonts w:ascii="Cambria" w:hAnsi="Cambria"/>
          <w:lang w:val="bg-BG"/>
        </w:rPr>
        <w:t>общата ц</w:t>
      </w:r>
      <w:r w:rsidRPr="00D612E4">
        <w:rPr>
          <w:rFonts w:ascii="Cambria" w:hAnsi="Cambria"/>
          <w:lang w:val="bg-BG"/>
        </w:rPr>
        <w:t>ена –в срок до 30 (тридесет) дни, считано от окончателното приемане на услугите по договора.</w:t>
      </w:r>
    </w:p>
    <w:p w:rsidR="00D612E4" w:rsidRPr="00D612E4" w:rsidRDefault="00D612E4" w:rsidP="00D612E4">
      <w:pPr>
        <w:spacing w:line="276" w:lineRule="auto"/>
        <w:ind w:left="1170"/>
        <w:jc w:val="both"/>
        <w:rPr>
          <w:rFonts w:asciiTheme="majorHAnsi" w:hAnsiTheme="majorHAnsi"/>
          <w:color w:val="000000"/>
          <w:lang w:val="bg-BG"/>
        </w:rPr>
      </w:pPr>
    </w:p>
    <w:p w:rsidR="00564095" w:rsidRPr="006C5989" w:rsidRDefault="00564095" w:rsidP="00A07E14">
      <w:pPr>
        <w:pStyle w:val="ListParagraph"/>
        <w:numPr>
          <w:ilvl w:val="1"/>
          <w:numId w:val="44"/>
        </w:numPr>
        <w:spacing w:line="276" w:lineRule="auto"/>
        <w:ind w:left="0" w:firstLine="0"/>
        <w:jc w:val="both"/>
        <w:rPr>
          <w:rFonts w:asciiTheme="majorHAnsi" w:hAnsiTheme="majorHAnsi"/>
          <w:color w:val="000000"/>
          <w:lang w:val="bg-BG"/>
        </w:rPr>
      </w:pPr>
      <w:r w:rsidRPr="006C5989">
        <w:rPr>
          <w:rFonts w:asciiTheme="majorHAnsi" w:hAnsiTheme="majorHAnsi"/>
          <w:color w:val="000000"/>
          <w:lang w:val="bg-BG"/>
        </w:rPr>
        <w:t>Плащанията се извършват по банков път по посочена от изпълнителя банкова сметка.</w:t>
      </w:r>
    </w:p>
    <w:p w:rsidR="003826F1" w:rsidRDefault="003826F1" w:rsidP="00DB21D4">
      <w:pPr>
        <w:spacing w:line="276" w:lineRule="auto"/>
        <w:ind w:right="-18"/>
        <w:jc w:val="both"/>
        <w:rPr>
          <w:rFonts w:asciiTheme="majorHAnsi" w:hAnsiTheme="majorHAnsi"/>
          <w:color w:val="000000"/>
          <w:lang w:val="bg-BG"/>
        </w:rPr>
      </w:pPr>
    </w:p>
    <w:p w:rsidR="00E540F4" w:rsidRPr="00EA5F17" w:rsidRDefault="00E540F4" w:rsidP="00A07E14">
      <w:pPr>
        <w:pStyle w:val="ListParagraph"/>
        <w:numPr>
          <w:ilvl w:val="1"/>
          <w:numId w:val="44"/>
        </w:numPr>
        <w:spacing w:line="276" w:lineRule="auto"/>
        <w:ind w:left="0" w:firstLine="0"/>
        <w:jc w:val="both"/>
        <w:rPr>
          <w:rFonts w:asciiTheme="majorHAnsi" w:hAnsiTheme="majorHAnsi"/>
          <w:color w:val="000000"/>
          <w:lang w:val="bg-BG"/>
        </w:rPr>
      </w:pPr>
      <w:r w:rsidRPr="00EA5F17">
        <w:rPr>
          <w:rFonts w:asciiTheme="majorHAnsi" w:hAnsiTheme="majorHAnsi"/>
          <w:color w:val="000000"/>
          <w:lang w:val="bg-BG"/>
        </w:rPr>
        <w:t>Плащане</w:t>
      </w:r>
      <w:r w:rsidR="0095445E">
        <w:rPr>
          <w:rFonts w:asciiTheme="majorHAnsi" w:hAnsiTheme="majorHAnsi"/>
          <w:color w:val="000000"/>
          <w:lang w:val="bg-BG"/>
        </w:rPr>
        <w:t xml:space="preserve"> </w:t>
      </w:r>
      <w:r w:rsidR="008C59C0" w:rsidRPr="008B3063">
        <w:rPr>
          <w:rFonts w:asciiTheme="majorHAnsi" w:hAnsiTheme="majorHAnsi"/>
          <w:color w:val="000000"/>
          <w:lang w:val="bg-BG"/>
        </w:rPr>
        <w:t xml:space="preserve">по договора </w:t>
      </w:r>
      <w:r w:rsidRPr="00EA5F17">
        <w:rPr>
          <w:rFonts w:asciiTheme="majorHAnsi" w:hAnsiTheme="majorHAnsi"/>
          <w:color w:val="000000"/>
          <w:lang w:val="bg-BG"/>
        </w:rPr>
        <w:t>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МС № 593/ 20.07.2016 г. В този случай плащането се извършва съгласно указанията на органите на данъчната и митническата администрация.</w:t>
      </w:r>
    </w:p>
    <w:p w:rsidR="00513E80" w:rsidRDefault="00513E80" w:rsidP="00DB21D4">
      <w:pPr>
        <w:pStyle w:val="ListParagraph"/>
        <w:spacing w:line="276" w:lineRule="auto"/>
        <w:ind w:left="0"/>
        <w:jc w:val="both"/>
        <w:rPr>
          <w:rFonts w:asciiTheme="majorHAnsi" w:hAnsiTheme="majorHAnsi"/>
          <w:bCs/>
          <w:color w:val="000000"/>
          <w:lang w:val="bg-BG"/>
        </w:rPr>
      </w:pPr>
    </w:p>
    <w:p w:rsidR="005641F3" w:rsidRPr="006C5989" w:rsidRDefault="00060B87" w:rsidP="005641F3">
      <w:pPr>
        <w:pStyle w:val="ListParagraph"/>
        <w:numPr>
          <w:ilvl w:val="0"/>
          <w:numId w:val="44"/>
        </w:numPr>
        <w:spacing w:line="276" w:lineRule="auto"/>
        <w:jc w:val="both"/>
        <w:rPr>
          <w:rFonts w:asciiTheme="majorHAnsi" w:hAnsiTheme="majorHAnsi"/>
          <w:b/>
          <w:bCs/>
          <w:color w:val="000000"/>
          <w:lang w:val="bg-BG"/>
        </w:rPr>
      </w:pPr>
      <w:r>
        <w:rPr>
          <w:rFonts w:asciiTheme="majorHAnsi" w:hAnsiTheme="majorHAnsi"/>
          <w:b/>
          <w:bCs/>
          <w:color w:val="000000"/>
          <w:lang w:val="bg-BG"/>
        </w:rPr>
        <w:t xml:space="preserve"> </w:t>
      </w:r>
      <w:r w:rsidR="005641F3" w:rsidRPr="006C5989">
        <w:rPr>
          <w:rFonts w:asciiTheme="majorHAnsi" w:hAnsiTheme="majorHAnsi"/>
          <w:b/>
          <w:bCs/>
          <w:color w:val="000000"/>
          <w:lang w:val="bg-BG"/>
        </w:rPr>
        <w:t>Гаранция за авансово плащане</w:t>
      </w:r>
    </w:p>
    <w:p w:rsidR="005641F3" w:rsidRPr="006C5989" w:rsidRDefault="005641F3" w:rsidP="005641F3">
      <w:pPr>
        <w:tabs>
          <w:tab w:val="left" w:pos="360"/>
        </w:tabs>
        <w:spacing w:line="276" w:lineRule="auto"/>
        <w:jc w:val="both"/>
        <w:rPr>
          <w:rFonts w:asciiTheme="majorHAnsi" w:hAnsiTheme="majorHAnsi"/>
          <w:bCs/>
          <w:color w:val="000000"/>
          <w:lang w:val="bg-BG"/>
        </w:rPr>
      </w:pPr>
    </w:p>
    <w:p w:rsidR="005641F3" w:rsidRPr="00A07E14" w:rsidRDefault="005641F3" w:rsidP="00A07E14">
      <w:pPr>
        <w:pStyle w:val="ListParagraph"/>
        <w:numPr>
          <w:ilvl w:val="1"/>
          <w:numId w:val="44"/>
        </w:numPr>
        <w:tabs>
          <w:tab w:val="left" w:pos="360"/>
        </w:tabs>
        <w:spacing w:line="276" w:lineRule="auto"/>
        <w:ind w:left="0" w:firstLine="0"/>
        <w:jc w:val="both"/>
        <w:rPr>
          <w:rFonts w:asciiTheme="majorHAnsi" w:hAnsiTheme="majorHAnsi"/>
          <w:bCs/>
          <w:color w:val="000000"/>
          <w:lang w:val="bg-BG"/>
        </w:rPr>
      </w:pPr>
      <w:r w:rsidRPr="00A07E14">
        <w:rPr>
          <w:rFonts w:asciiTheme="majorHAnsi" w:hAnsiTheme="majorHAnsi"/>
          <w:bCs/>
          <w:color w:val="000000"/>
          <w:lang w:val="bg-BG"/>
        </w:rPr>
        <w:t>Гаранцията за авансовото плащане представлява обезпечаване на 100 % стойността на предвиденото авансово плащане и се представя от определения изпълнител</w:t>
      </w:r>
      <w:r w:rsidR="00055CF7" w:rsidRPr="00A07E14">
        <w:rPr>
          <w:rFonts w:asciiTheme="majorHAnsi" w:hAnsiTheme="majorHAnsi"/>
          <w:bCs/>
          <w:color w:val="000000"/>
          <w:lang w:val="bg-BG"/>
        </w:rPr>
        <w:t xml:space="preserve"> след започване изпълнението на договора и </w:t>
      </w:r>
      <w:r w:rsidRPr="00A07E14">
        <w:rPr>
          <w:rFonts w:asciiTheme="majorHAnsi" w:hAnsiTheme="majorHAnsi"/>
          <w:bCs/>
          <w:color w:val="000000"/>
          <w:lang w:val="bg-BG"/>
        </w:rPr>
        <w:t>преди извършване</w:t>
      </w:r>
      <w:r w:rsidR="00055CF7" w:rsidRPr="00A07E14">
        <w:rPr>
          <w:rFonts w:asciiTheme="majorHAnsi" w:hAnsiTheme="majorHAnsi"/>
          <w:bCs/>
          <w:color w:val="000000"/>
          <w:lang w:val="bg-BG"/>
        </w:rPr>
        <w:t xml:space="preserve"> на плащането</w:t>
      </w:r>
      <w:r w:rsidRPr="00A07E14">
        <w:rPr>
          <w:rFonts w:asciiTheme="majorHAnsi" w:hAnsiTheme="majorHAnsi"/>
          <w:bCs/>
          <w:color w:val="000000"/>
          <w:lang w:val="bg-BG"/>
        </w:rPr>
        <w:t>.</w:t>
      </w:r>
    </w:p>
    <w:p w:rsidR="005641F3" w:rsidRPr="006C5989" w:rsidRDefault="005641F3" w:rsidP="005641F3">
      <w:pPr>
        <w:pStyle w:val="BodyText3"/>
        <w:tabs>
          <w:tab w:val="left" w:pos="0"/>
        </w:tabs>
        <w:spacing w:after="0" w:line="276" w:lineRule="auto"/>
        <w:ind w:right="61"/>
        <w:jc w:val="both"/>
        <w:rPr>
          <w:rFonts w:asciiTheme="majorHAnsi" w:hAnsiTheme="majorHAnsi"/>
          <w:color w:val="000000"/>
          <w:sz w:val="24"/>
          <w:szCs w:val="24"/>
          <w:lang w:val="bg-BG"/>
        </w:rPr>
      </w:pPr>
    </w:p>
    <w:p w:rsidR="005641F3" w:rsidRPr="00A07E14" w:rsidRDefault="005641F3" w:rsidP="00A07E14">
      <w:pPr>
        <w:pStyle w:val="ListParagraph"/>
        <w:numPr>
          <w:ilvl w:val="1"/>
          <w:numId w:val="44"/>
        </w:numPr>
        <w:tabs>
          <w:tab w:val="left" w:pos="360"/>
        </w:tabs>
        <w:spacing w:line="276" w:lineRule="auto"/>
        <w:ind w:left="0" w:firstLine="0"/>
        <w:jc w:val="both"/>
        <w:rPr>
          <w:rFonts w:asciiTheme="majorHAnsi" w:hAnsiTheme="majorHAnsi"/>
          <w:bCs/>
          <w:color w:val="000000"/>
          <w:lang w:val="bg-BG"/>
        </w:rPr>
      </w:pPr>
      <w:r w:rsidRPr="00A07E14">
        <w:rPr>
          <w:rFonts w:asciiTheme="majorHAnsi" w:hAnsiTheme="majorHAnsi"/>
          <w:bCs/>
          <w:color w:val="000000"/>
          <w:lang w:val="bg-BG"/>
        </w:rPr>
        <w:t xml:space="preserve">Гаранцията се предоставя в една от следните форми: </w:t>
      </w:r>
    </w:p>
    <w:p w:rsidR="005641F3" w:rsidRPr="005D349B" w:rsidRDefault="005641F3" w:rsidP="00F55181">
      <w:pPr>
        <w:pStyle w:val="ListParagraph"/>
        <w:numPr>
          <w:ilvl w:val="2"/>
          <w:numId w:val="44"/>
        </w:numPr>
        <w:spacing w:beforeLines="60" w:after="120" w:line="276" w:lineRule="auto"/>
        <w:ind w:left="0" w:firstLine="0"/>
        <w:jc w:val="both"/>
        <w:rPr>
          <w:rFonts w:asciiTheme="majorHAnsi" w:hAnsiTheme="majorHAnsi"/>
          <w:lang w:val="bg-BG"/>
        </w:rPr>
      </w:pPr>
      <w:r w:rsidRPr="005D349B">
        <w:rPr>
          <w:rFonts w:asciiTheme="majorHAnsi" w:hAnsiTheme="majorHAnsi"/>
          <w:lang w:val="bg-BG"/>
        </w:rPr>
        <w:t>парична сума;</w:t>
      </w:r>
    </w:p>
    <w:p w:rsidR="005641F3" w:rsidRPr="006C5989" w:rsidRDefault="005641F3" w:rsidP="00F55181">
      <w:pPr>
        <w:pStyle w:val="ListParagraph"/>
        <w:numPr>
          <w:ilvl w:val="2"/>
          <w:numId w:val="44"/>
        </w:numPr>
        <w:spacing w:beforeLines="60" w:after="120" w:line="276" w:lineRule="auto"/>
        <w:ind w:left="0" w:firstLine="0"/>
        <w:jc w:val="both"/>
        <w:rPr>
          <w:rFonts w:asciiTheme="majorHAnsi" w:hAnsiTheme="majorHAnsi"/>
          <w:lang w:val="bg-BG"/>
        </w:rPr>
      </w:pPr>
      <w:r w:rsidRPr="006C5989">
        <w:rPr>
          <w:rFonts w:asciiTheme="majorHAnsi" w:hAnsiTheme="majorHAnsi"/>
          <w:lang w:val="bg-BG"/>
        </w:rPr>
        <w:t>банкова гаранция;</w:t>
      </w:r>
    </w:p>
    <w:p w:rsidR="005641F3" w:rsidRPr="006C5989" w:rsidRDefault="005641F3" w:rsidP="00F55181">
      <w:pPr>
        <w:pStyle w:val="ListParagraph"/>
        <w:numPr>
          <w:ilvl w:val="2"/>
          <w:numId w:val="44"/>
        </w:numPr>
        <w:spacing w:beforeLines="60" w:after="120" w:line="276" w:lineRule="auto"/>
        <w:ind w:left="0" w:firstLine="0"/>
        <w:jc w:val="both"/>
        <w:rPr>
          <w:rFonts w:asciiTheme="majorHAnsi" w:hAnsiTheme="majorHAnsi"/>
          <w:lang w:val="bg-BG"/>
        </w:rPr>
      </w:pPr>
      <w:r w:rsidRPr="006C5989">
        <w:rPr>
          <w:rFonts w:asciiTheme="majorHAnsi" w:hAnsiTheme="majorHAnsi"/>
          <w:lang w:val="bg-BG"/>
        </w:rPr>
        <w:t xml:space="preserve">застраховка, която обезпечава изпълнението чрез покритие на отговорността на изпълнителя. </w:t>
      </w:r>
    </w:p>
    <w:p w:rsidR="005641F3" w:rsidRPr="006C5989" w:rsidRDefault="005641F3" w:rsidP="00A07E14">
      <w:pPr>
        <w:pStyle w:val="ListParagraph"/>
        <w:numPr>
          <w:ilvl w:val="1"/>
          <w:numId w:val="44"/>
        </w:numPr>
        <w:tabs>
          <w:tab w:val="left" w:pos="360"/>
        </w:tabs>
        <w:spacing w:line="276" w:lineRule="auto"/>
        <w:ind w:left="0" w:firstLine="0"/>
        <w:jc w:val="both"/>
        <w:rPr>
          <w:rFonts w:asciiTheme="majorHAnsi" w:hAnsiTheme="majorHAnsi"/>
          <w:color w:val="000000"/>
          <w:lang w:val="bg-BG"/>
        </w:rPr>
      </w:pPr>
      <w:r w:rsidRPr="00A07E14">
        <w:rPr>
          <w:rFonts w:asciiTheme="majorHAnsi" w:hAnsiTheme="majorHAnsi"/>
          <w:bCs/>
          <w:color w:val="000000"/>
          <w:lang w:val="bg-BG"/>
        </w:rPr>
        <w:lastRenderedPageBreak/>
        <w:t>Гаранцията</w:t>
      </w:r>
      <w:r w:rsidRPr="006C5989">
        <w:rPr>
          <w:rFonts w:asciiTheme="majorHAnsi" w:hAnsiTheme="majorHAnsi"/>
          <w:color w:val="000000"/>
          <w:lang w:val="bg-BG"/>
        </w:rPr>
        <w:t xml:space="preserve"> по т. </w:t>
      </w:r>
      <w:r w:rsidR="00C650F1">
        <w:rPr>
          <w:rFonts w:asciiTheme="majorHAnsi" w:hAnsiTheme="majorHAnsi"/>
          <w:color w:val="000000"/>
          <w:lang w:val="bg-BG"/>
        </w:rPr>
        <w:t>1</w:t>
      </w:r>
      <w:r w:rsidR="005D349B">
        <w:rPr>
          <w:rFonts w:asciiTheme="majorHAnsi" w:hAnsiTheme="majorHAnsi"/>
          <w:color w:val="000000"/>
          <w:lang w:val="bg-BG"/>
        </w:rPr>
        <w:t>1</w:t>
      </w:r>
      <w:r w:rsidRPr="006C5989">
        <w:rPr>
          <w:rFonts w:asciiTheme="majorHAnsi" w:hAnsiTheme="majorHAnsi"/>
          <w:color w:val="000000"/>
          <w:lang w:val="bg-BG"/>
        </w:rPr>
        <w:t xml:space="preserve">.2.1 или т. </w:t>
      </w:r>
      <w:r w:rsidR="00C650F1">
        <w:rPr>
          <w:rFonts w:asciiTheme="majorHAnsi" w:hAnsiTheme="majorHAnsi"/>
          <w:color w:val="000000"/>
          <w:lang w:val="bg-BG"/>
        </w:rPr>
        <w:t>1</w:t>
      </w:r>
      <w:r w:rsidR="005D349B">
        <w:rPr>
          <w:rFonts w:asciiTheme="majorHAnsi" w:hAnsiTheme="majorHAnsi"/>
          <w:color w:val="000000"/>
          <w:lang w:val="bg-BG"/>
        </w:rPr>
        <w:t>1</w:t>
      </w:r>
      <w:r w:rsidRPr="006C5989">
        <w:rPr>
          <w:rFonts w:asciiTheme="majorHAnsi" w:hAnsiTheme="majorHAnsi"/>
          <w:color w:val="000000"/>
          <w:lang w:val="bg-BG"/>
        </w:rPr>
        <w:t xml:space="preserve">.2.2 може да се предостави от името на изпълнителя за сметка на трето лице – гарант. </w:t>
      </w:r>
    </w:p>
    <w:p w:rsidR="005641F3" w:rsidRPr="006C5989" w:rsidRDefault="005641F3" w:rsidP="00A07E14">
      <w:pPr>
        <w:pStyle w:val="ListParagraph"/>
        <w:numPr>
          <w:ilvl w:val="1"/>
          <w:numId w:val="44"/>
        </w:numPr>
        <w:tabs>
          <w:tab w:val="left" w:pos="360"/>
        </w:tabs>
        <w:spacing w:line="276" w:lineRule="auto"/>
        <w:ind w:left="0" w:firstLine="0"/>
        <w:jc w:val="both"/>
        <w:rPr>
          <w:rFonts w:asciiTheme="majorHAnsi" w:hAnsiTheme="majorHAnsi"/>
          <w:color w:val="000000"/>
          <w:lang w:val="bg-BG"/>
        </w:rPr>
      </w:pPr>
      <w:r w:rsidRPr="006C5989">
        <w:rPr>
          <w:rFonts w:asciiTheme="majorHAnsi" w:hAnsiTheme="majorHAnsi"/>
          <w:color w:val="000000"/>
          <w:lang w:val="bg-BG"/>
        </w:rPr>
        <w:t xml:space="preserve">Изпълнителят избира сам формата на гаранцията за авансовото плащане. </w:t>
      </w:r>
    </w:p>
    <w:p w:rsidR="005641F3" w:rsidRPr="006C5989" w:rsidRDefault="005641F3" w:rsidP="00A07E14">
      <w:pPr>
        <w:pStyle w:val="ListParagraph"/>
        <w:numPr>
          <w:ilvl w:val="1"/>
          <w:numId w:val="44"/>
        </w:numPr>
        <w:tabs>
          <w:tab w:val="left" w:pos="360"/>
        </w:tabs>
        <w:spacing w:line="276" w:lineRule="auto"/>
        <w:ind w:left="0" w:firstLine="0"/>
        <w:jc w:val="both"/>
        <w:rPr>
          <w:rFonts w:asciiTheme="majorHAnsi" w:hAnsiTheme="majorHAnsi"/>
          <w:color w:val="000000"/>
          <w:lang w:val="bg-BG"/>
        </w:rPr>
      </w:pPr>
      <w:r w:rsidRPr="006C5989">
        <w:rPr>
          <w:rFonts w:asciiTheme="majorHAnsi" w:hAnsiTheme="majorHAnsi"/>
          <w:color w:val="000000"/>
          <w:lang w:val="bg-BG"/>
        </w:rPr>
        <w:t>Когато изпълнителят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rsidR="005641F3" w:rsidRPr="006C5989" w:rsidRDefault="005641F3" w:rsidP="00A07E14">
      <w:pPr>
        <w:pStyle w:val="ListParagraph"/>
        <w:numPr>
          <w:ilvl w:val="1"/>
          <w:numId w:val="44"/>
        </w:numPr>
        <w:tabs>
          <w:tab w:val="left" w:pos="360"/>
        </w:tabs>
        <w:spacing w:line="276" w:lineRule="auto"/>
        <w:ind w:left="0" w:firstLine="0"/>
        <w:jc w:val="both"/>
        <w:rPr>
          <w:rFonts w:asciiTheme="majorHAnsi" w:hAnsiTheme="majorHAnsi"/>
          <w:color w:val="000000"/>
          <w:lang w:val="bg-BG"/>
        </w:rPr>
      </w:pPr>
      <w:r w:rsidRPr="006C5989">
        <w:rPr>
          <w:rFonts w:asciiTheme="majorHAnsi" w:hAnsiTheme="majorHAnsi"/>
          <w:color w:val="000000"/>
          <w:lang w:val="bg-BG"/>
        </w:rPr>
        <w:t>Условията за задържане и освобождаване на гаранцията за авансовото плащане са указани в Договора за изпълнение на обществената поръчка между Възложителя и Изпълнителя.</w:t>
      </w:r>
    </w:p>
    <w:p w:rsidR="005641F3" w:rsidRPr="006C5989" w:rsidRDefault="005641F3" w:rsidP="00A07E14">
      <w:pPr>
        <w:pStyle w:val="ListParagraph"/>
        <w:numPr>
          <w:ilvl w:val="1"/>
          <w:numId w:val="44"/>
        </w:numPr>
        <w:tabs>
          <w:tab w:val="left" w:pos="360"/>
        </w:tabs>
        <w:spacing w:line="276" w:lineRule="auto"/>
        <w:ind w:left="0" w:firstLine="0"/>
        <w:jc w:val="both"/>
        <w:rPr>
          <w:rFonts w:asciiTheme="majorHAnsi" w:hAnsiTheme="majorHAnsi"/>
          <w:color w:val="000000"/>
          <w:lang w:val="bg-BG"/>
        </w:rPr>
      </w:pPr>
      <w:r w:rsidRPr="006C5989">
        <w:rPr>
          <w:rFonts w:asciiTheme="majorHAnsi" w:hAnsiTheme="majorHAnsi"/>
          <w:color w:val="000000"/>
          <w:lang w:val="bg-BG"/>
        </w:rPr>
        <w:t xml:space="preserve">При представяне на гаранцията под формата на парична сума, тя се внася по банков път, на името на </w:t>
      </w:r>
      <w:r>
        <w:rPr>
          <w:rFonts w:asciiTheme="majorHAnsi" w:hAnsiTheme="majorHAnsi"/>
          <w:color w:val="000000"/>
          <w:lang w:val="bg-BG"/>
        </w:rPr>
        <w:t>МВнР</w:t>
      </w:r>
      <w:r w:rsidRPr="006C5989">
        <w:rPr>
          <w:rFonts w:asciiTheme="majorHAnsi" w:hAnsiTheme="majorHAnsi"/>
          <w:color w:val="000000"/>
          <w:lang w:val="bg-BG"/>
        </w:rPr>
        <w:t>:</w:t>
      </w:r>
    </w:p>
    <w:p w:rsidR="005641F3" w:rsidRPr="00EA5F17" w:rsidRDefault="005641F3" w:rsidP="005641F3">
      <w:pPr>
        <w:pStyle w:val="Heading9"/>
        <w:tabs>
          <w:tab w:val="left" w:pos="8280"/>
        </w:tabs>
        <w:spacing w:after="120" w:line="276" w:lineRule="auto"/>
        <w:ind w:right="33"/>
        <w:jc w:val="both"/>
        <w:rPr>
          <w:rFonts w:asciiTheme="majorHAnsi" w:hAnsiTheme="majorHAnsi"/>
          <w:i w:val="0"/>
          <w:iCs w:val="0"/>
          <w:color w:val="000000"/>
          <w:sz w:val="24"/>
          <w:szCs w:val="24"/>
          <w:u w:val="none"/>
          <w:lang w:val="bg-BG"/>
        </w:rPr>
      </w:pPr>
      <w:r w:rsidRPr="00EA5F17">
        <w:rPr>
          <w:rFonts w:asciiTheme="majorHAnsi" w:hAnsiTheme="majorHAnsi"/>
          <w:i w:val="0"/>
          <w:iCs w:val="0"/>
          <w:color w:val="000000"/>
          <w:sz w:val="24"/>
          <w:szCs w:val="24"/>
          <w:u w:val="none"/>
          <w:lang w:val="bg-BG"/>
        </w:rPr>
        <w:t xml:space="preserve">БНБ </w:t>
      </w:r>
      <w:r>
        <w:rPr>
          <w:rFonts w:asciiTheme="majorHAnsi" w:hAnsiTheme="majorHAnsi"/>
          <w:i w:val="0"/>
          <w:iCs w:val="0"/>
          <w:color w:val="000000"/>
          <w:sz w:val="24"/>
          <w:szCs w:val="24"/>
          <w:u w:val="none"/>
          <w:lang w:val="bg-BG"/>
        </w:rPr>
        <w:t>–</w:t>
      </w:r>
      <w:r w:rsidRPr="00EA5F17">
        <w:rPr>
          <w:rFonts w:asciiTheme="majorHAnsi" w:hAnsiTheme="majorHAnsi"/>
          <w:i w:val="0"/>
          <w:iCs w:val="0"/>
          <w:color w:val="000000"/>
          <w:sz w:val="24"/>
          <w:szCs w:val="24"/>
          <w:u w:val="none"/>
          <w:lang w:val="bg-BG"/>
        </w:rPr>
        <w:t xml:space="preserve"> ЦУ,</w:t>
      </w:r>
    </w:p>
    <w:p w:rsidR="005641F3" w:rsidRPr="00EA5F17" w:rsidRDefault="005641F3" w:rsidP="005641F3">
      <w:pPr>
        <w:pStyle w:val="Heading9"/>
        <w:spacing w:after="120" w:line="276" w:lineRule="auto"/>
        <w:ind w:right="33"/>
        <w:jc w:val="both"/>
        <w:rPr>
          <w:rFonts w:asciiTheme="majorHAnsi" w:hAnsiTheme="majorHAnsi"/>
          <w:i w:val="0"/>
          <w:iCs w:val="0"/>
          <w:color w:val="000000"/>
          <w:sz w:val="24"/>
          <w:szCs w:val="24"/>
          <w:u w:val="none"/>
          <w:lang w:val="bg-BG"/>
        </w:rPr>
      </w:pPr>
      <w:r w:rsidRPr="00EA5F17">
        <w:rPr>
          <w:rFonts w:asciiTheme="majorHAnsi" w:hAnsiTheme="majorHAnsi"/>
          <w:i w:val="0"/>
          <w:iCs w:val="0"/>
          <w:color w:val="000000"/>
          <w:sz w:val="24"/>
          <w:szCs w:val="24"/>
          <w:u w:val="none"/>
          <w:lang w:val="bg-BG"/>
        </w:rPr>
        <w:t xml:space="preserve">Банкова сметка: </w:t>
      </w:r>
      <w:r w:rsidRPr="00EA5F17">
        <w:rPr>
          <w:rFonts w:asciiTheme="majorHAnsi" w:hAnsiTheme="majorHAnsi"/>
          <w:i w:val="0"/>
          <w:color w:val="000000"/>
          <w:sz w:val="24"/>
          <w:szCs w:val="24"/>
          <w:u w:val="none"/>
          <w:lang w:val="bg-BG"/>
        </w:rPr>
        <w:t xml:space="preserve">BG45 BNBG 9661 3300 1343 01 </w:t>
      </w:r>
    </w:p>
    <w:p w:rsidR="005641F3" w:rsidRPr="00EA5F17" w:rsidRDefault="005641F3" w:rsidP="005641F3">
      <w:pPr>
        <w:pStyle w:val="Header"/>
        <w:tabs>
          <w:tab w:val="left" w:pos="720"/>
        </w:tabs>
        <w:spacing w:after="120" w:line="276" w:lineRule="auto"/>
        <w:jc w:val="both"/>
        <w:rPr>
          <w:rFonts w:asciiTheme="majorHAnsi" w:hAnsiTheme="majorHAnsi"/>
          <w:color w:val="000000"/>
          <w:szCs w:val="24"/>
          <w:lang w:val="bg-BG"/>
        </w:rPr>
      </w:pPr>
      <w:r w:rsidRPr="00EA5F17">
        <w:rPr>
          <w:rFonts w:asciiTheme="majorHAnsi" w:hAnsiTheme="majorHAnsi"/>
          <w:color w:val="000000"/>
          <w:szCs w:val="24"/>
          <w:lang w:val="bg-BG"/>
        </w:rPr>
        <w:t>BIC: BNBGBGSD</w:t>
      </w:r>
    </w:p>
    <w:p w:rsidR="005641F3" w:rsidRPr="006C5989" w:rsidRDefault="005641F3" w:rsidP="00A07E14">
      <w:pPr>
        <w:pStyle w:val="ListParagraph"/>
        <w:numPr>
          <w:ilvl w:val="1"/>
          <w:numId w:val="44"/>
        </w:numPr>
        <w:tabs>
          <w:tab w:val="left" w:pos="360"/>
        </w:tabs>
        <w:spacing w:line="276" w:lineRule="auto"/>
        <w:ind w:left="0" w:firstLine="0"/>
        <w:jc w:val="both"/>
        <w:rPr>
          <w:rFonts w:asciiTheme="majorHAnsi" w:hAnsiTheme="majorHAnsi"/>
          <w:color w:val="000000"/>
          <w:lang w:val="bg-BG"/>
        </w:rPr>
      </w:pPr>
      <w:r w:rsidRPr="006C5989">
        <w:rPr>
          <w:rFonts w:asciiTheme="majorHAnsi" w:hAnsiTheme="majorHAnsi"/>
          <w:color w:val="000000"/>
          <w:lang w:val="bg-BG"/>
        </w:rPr>
        <w:t>Когато изпълнителят избере гаранцията за авансовото плащане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за усвояване или връщане на авансовото плащане и да е със срок на валидност най-малко 30 (тридесет) дни след изтичане срока за усвояване на авансовото плащане.</w:t>
      </w:r>
    </w:p>
    <w:p w:rsidR="005641F3" w:rsidRPr="006C5989" w:rsidRDefault="005641F3" w:rsidP="00A07E14">
      <w:pPr>
        <w:pStyle w:val="ListParagraph"/>
        <w:numPr>
          <w:ilvl w:val="1"/>
          <w:numId w:val="44"/>
        </w:numPr>
        <w:tabs>
          <w:tab w:val="left" w:pos="360"/>
        </w:tabs>
        <w:spacing w:line="276" w:lineRule="auto"/>
        <w:ind w:left="0" w:firstLine="0"/>
        <w:jc w:val="both"/>
        <w:rPr>
          <w:rFonts w:asciiTheme="majorHAnsi" w:hAnsiTheme="majorHAnsi"/>
          <w:color w:val="000000"/>
          <w:lang w:val="bg-BG"/>
        </w:rPr>
      </w:pPr>
      <w:r w:rsidRPr="006C5989">
        <w:rPr>
          <w:rFonts w:asciiTheme="majorHAnsi" w:hAnsiTheme="majorHAnsi"/>
          <w:color w:val="000000"/>
          <w:lang w:val="bg-BG"/>
        </w:rPr>
        <w:t>Възложителят ще освободи гаранцията за авансовото плащане, без да дължи лихви за периода, през който средствата законно са престояли при него.</w:t>
      </w:r>
    </w:p>
    <w:p w:rsidR="005641F3" w:rsidRPr="006C5989" w:rsidRDefault="005641F3" w:rsidP="00A07E14">
      <w:pPr>
        <w:pStyle w:val="ListParagraph"/>
        <w:numPr>
          <w:ilvl w:val="1"/>
          <w:numId w:val="44"/>
        </w:numPr>
        <w:tabs>
          <w:tab w:val="left" w:pos="360"/>
        </w:tabs>
        <w:spacing w:line="276" w:lineRule="auto"/>
        <w:ind w:left="0" w:firstLine="0"/>
        <w:jc w:val="both"/>
        <w:rPr>
          <w:rFonts w:asciiTheme="majorHAnsi" w:hAnsiTheme="majorHAnsi"/>
          <w:color w:val="000000"/>
          <w:lang w:val="bg-BG"/>
        </w:rPr>
      </w:pPr>
      <w:r w:rsidRPr="006C5989">
        <w:rPr>
          <w:rFonts w:asciiTheme="majorHAnsi" w:hAnsiTheme="majorHAnsi"/>
          <w:color w:val="000000"/>
          <w:lang w:val="bg-BG"/>
        </w:rPr>
        <w:t xml:space="preserve">Застраховката по т. </w:t>
      </w:r>
      <w:r w:rsidR="00C650F1">
        <w:rPr>
          <w:rFonts w:asciiTheme="majorHAnsi" w:hAnsiTheme="majorHAnsi"/>
          <w:color w:val="000000"/>
          <w:lang w:val="bg-BG"/>
        </w:rPr>
        <w:t>1</w:t>
      </w:r>
      <w:r w:rsidR="005D349B">
        <w:rPr>
          <w:rFonts w:asciiTheme="majorHAnsi" w:hAnsiTheme="majorHAnsi"/>
          <w:color w:val="000000"/>
          <w:lang w:val="bg-BG"/>
        </w:rPr>
        <w:t>1</w:t>
      </w:r>
      <w:r w:rsidRPr="006C5989">
        <w:rPr>
          <w:rFonts w:asciiTheme="majorHAnsi" w:hAnsiTheme="majorHAnsi"/>
          <w:color w:val="000000"/>
          <w:lang w:val="bg-BG"/>
        </w:rPr>
        <w:t>.2.3, която обезпечава изпълнението чрез покритие на отговорността на изпълнителя, трябва да бъде със срок на валидност най-малко 30 (тридесет) дни след изтичане срока за усвояване на авансовото плащане. Възложителят следва да бъде посочен като трето ползващо се лице по тази застраховка. Застраховката следва да покрива отговорността на изпълнителя при неусвояване или невръщане на авансовото плащане по договора и не може да бъде използвана за обезпечение на отговорността на изпълнителя по друг договор.</w:t>
      </w:r>
    </w:p>
    <w:p w:rsidR="0095445E" w:rsidRPr="006C5989" w:rsidRDefault="0095445E" w:rsidP="005641F3">
      <w:pPr>
        <w:pStyle w:val="BodyText3"/>
        <w:tabs>
          <w:tab w:val="left" w:pos="0"/>
        </w:tabs>
        <w:spacing w:after="0" w:line="276" w:lineRule="auto"/>
        <w:ind w:right="61"/>
        <w:jc w:val="both"/>
        <w:rPr>
          <w:rFonts w:asciiTheme="majorHAnsi" w:hAnsiTheme="majorHAnsi"/>
          <w:color w:val="000000"/>
          <w:sz w:val="24"/>
          <w:szCs w:val="24"/>
          <w:lang w:val="bg-BG"/>
        </w:rPr>
      </w:pPr>
    </w:p>
    <w:p w:rsidR="00D46C8D" w:rsidRDefault="00060B87" w:rsidP="005641F3">
      <w:pPr>
        <w:pStyle w:val="ListParagraph"/>
        <w:numPr>
          <w:ilvl w:val="0"/>
          <w:numId w:val="44"/>
        </w:numPr>
        <w:spacing w:line="276" w:lineRule="auto"/>
        <w:jc w:val="both"/>
        <w:rPr>
          <w:rFonts w:asciiTheme="majorHAnsi" w:hAnsiTheme="majorHAnsi"/>
          <w:b/>
          <w:bCs/>
          <w:color w:val="000000"/>
          <w:lang w:val="bg-BG"/>
        </w:rPr>
      </w:pPr>
      <w:r>
        <w:rPr>
          <w:rFonts w:asciiTheme="majorHAnsi" w:hAnsiTheme="majorHAnsi"/>
          <w:b/>
          <w:bCs/>
          <w:color w:val="000000"/>
          <w:lang w:val="bg-BG"/>
        </w:rPr>
        <w:t xml:space="preserve"> </w:t>
      </w:r>
      <w:r w:rsidR="00D46C8D" w:rsidRPr="00EA5F17">
        <w:rPr>
          <w:rFonts w:asciiTheme="majorHAnsi" w:hAnsiTheme="majorHAnsi"/>
          <w:b/>
          <w:bCs/>
          <w:color w:val="000000"/>
          <w:lang w:val="bg-BG"/>
        </w:rPr>
        <w:t>Гаранция за изпълнение на договора</w:t>
      </w:r>
    </w:p>
    <w:p w:rsidR="00EC0F84" w:rsidRPr="00EA5F17" w:rsidRDefault="00EC0F84" w:rsidP="00EC0F84">
      <w:pPr>
        <w:tabs>
          <w:tab w:val="left" w:pos="360"/>
        </w:tabs>
        <w:spacing w:line="276" w:lineRule="auto"/>
        <w:jc w:val="both"/>
        <w:rPr>
          <w:rFonts w:asciiTheme="majorHAnsi" w:hAnsiTheme="majorHAnsi"/>
          <w:b/>
          <w:bCs/>
          <w:color w:val="000000"/>
          <w:lang w:val="bg-BG"/>
        </w:rPr>
      </w:pPr>
    </w:p>
    <w:p w:rsidR="00D46C8D" w:rsidRPr="00553E7E" w:rsidRDefault="00D46C8D" w:rsidP="00553E7E">
      <w:pPr>
        <w:pStyle w:val="ListParagraph"/>
        <w:numPr>
          <w:ilvl w:val="1"/>
          <w:numId w:val="44"/>
        </w:numPr>
        <w:spacing w:after="120" w:line="276" w:lineRule="auto"/>
        <w:ind w:left="0" w:firstLine="0"/>
        <w:jc w:val="both"/>
        <w:rPr>
          <w:rFonts w:asciiTheme="majorHAnsi" w:hAnsiTheme="majorHAnsi"/>
          <w:color w:val="000000"/>
          <w:lang w:val="bg-BG"/>
        </w:rPr>
      </w:pPr>
      <w:r w:rsidRPr="00553E7E">
        <w:rPr>
          <w:rFonts w:asciiTheme="majorHAnsi" w:hAnsiTheme="majorHAnsi"/>
          <w:color w:val="000000"/>
          <w:lang w:val="bg-BG"/>
        </w:rPr>
        <w:t xml:space="preserve">Гаранцията за изпълнение на договора представлява </w:t>
      </w:r>
      <w:r w:rsidR="0095445E">
        <w:rPr>
          <w:rFonts w:asciiTheme="majorHAnsi" w:hAnsiTheme="majorHAnsi"/>
          <w:color w:val="000000"/>
          <w:lang w:val="bg-BG"/>
        </w:rPr>
        <w:t>3</w:t>
      </w:r>
      <w:r w:rsidRPr="00553E7E">
        <w:rPr>
          <w:rFonts w:asciiTheme="majorHAnsi" w:hAnsiTheme="majorHAnsi"/>
          <w:color w:val="000000"/>
          <w:lang w:val="bg-BG"/>
        </w:rPr>
        <w:t xml:space="preserve"> % (три на сто) от </w:t>
      </w:r>
      <w:r w:rsidR="005641F3" w:rsidRPr="00553E7E">
        <w:rPr>
          <w:rFonts w:asciiTheme="majorHAnsi" w:hAnsiTheme="majorHAnsi"/>
          <w:color w:val="000000"/>
          <w:lang w:val="bg-BG"/>
        </w:rPr>
        <w:t>общата</w:t>
      </w:r>
      <w:r w:rsidRPr="00553E7E">
        <w:rPr>
          <w:rFonts w:asciiTheme="majorHAnsi" w:hAnsiTheme="majorHAnsi"/>
          <w:color w:val="000000"/>
          <w:lang w:val="bg-BG"/>
        </w:rPr>
        <w:t xml:space="preserve"> стойност на договора без ДДС, представена от определения изпълнител в</w:t>
      </w:r>
      <w:r w:rsidR="0095445E">
        <w:rPr>
          <w:rFonts w:asciiTheme="majorHAnsi" w:hAnsiTheme="majorHAnsi"/>
          <w:color w:val="000000"/>
          <w:lang w:val="bg-BG"/>
        </w:rPr>
        <w:t xml:space="preserve"> момента на неговото сключване.</w:t>
      </w:r>
    </w:p>
    <w:p w:rsidR="00D46C8D" w:rsidRPr="00EA5F17" w:rsidRDefault="00D46C8D" w:rsidP="00553E7E">
      <w:pPr>
        <w:pStyle w:val="ListParagraph"/>
        <w:numPr>
          <w:ilvl w:val="1"/>
          <w:numId w:val="44"/>
        </w:numPr>
        <w:spacing w:after="120" w:line="276" w:lineRule="auto"/>
        <w:ind w:left="0" w:firstLine="0"/>
        <w:jc w:val="both"/>
        <w:rPr>
          <w:rFonts w:asciiTheme="majorHAnsi" w:hAnsiTheme="majorHAnsi"/>
          <w:color w:val="000000"/>
          <w:lang w:val="bg-BG"/>
        </w:rPr>
      </w:pPr>
      <w:r w:rsidRPr="00EA5F17">
        <w:rPr>
          <w:rFonts w:asciiTheme="majorHAnsi" w:hAnsiTheme="majorHAnsi"/>
          <w:color w:val="000000"/>
          <w:lang w:val="bg-BG"/>
        </w:rPr>
        <w:t xml:space="preserve">Гаранцията се предоставя в една от следните форми: </w:t>
      </w:r>
    </w:p>
    <w:p w:rsidR="00D46C8D" w:rsidRPr="005D349B" w:rsidRDefault="00D46C8D" w:rsidP="00F55181">
      <w:pPr>
        <w:pStyle w:val="ListParagraph"/>
        <w:numPr>
          <w:ilvl w:val="2"/>
          <w:numId w:val="44"/>
        </w:numPr>
        <w:spacing w:beforeLines="60" w:after="120" w:line="276" w:lineRule="auto"/>
        <w:ind w:left="0" w:firstLine="0"/>
        <w:jc w:val="both"/>
        <w:rPr>
          <w:rFonts w:asciiTheme="majorHAnsi" w:hAnsiTheme="majorHAnsi"/>
          <w:lang w:val="bg-BG"/>
        </w:rPr>
      </w:pPr>
      <w:r w:rsidRPr="005D349B">
        <w:rPr>
          <w:rFonts w:asciiTheme="majorHAnsi" w:hAnsiTheme="majorHAnsi"/>
          <w:lang w:val="bg-BG"/>
        </w:rPr>
        <w:t>парична сума;</w:t>
      </w:r>
    </w:p>
    <w:p w:rsidR="00D46C8D" w:rsidRPr="00EA5F17" w:rsidRDefault="00D46C8D" w:rsidP="00F55181">
      <w:pPr>
        <w:pStyle w:val="ListParagraph"/>
        <w:numPr>
          <w:ilvl w:val="2"/>
          <w:numId w:val="44"/>
        </w:numPr>
        <w:spacing w:beforeLines="60" w:after="120" w:line="276" w:lineRule="auto"/>
        <w:ind w:left="0" w:firstLine="0"/>
        <w:jc w:val="both"/>
        <w:rPr>
          <w:rFonts w:asciiTheme="majorHAnsi" w:hAnsiTheme="majorHAnsi"/>
          <w:lang w:val="bg-BG"/>
        </w:rPr>
      </w:pPr>
      <w:r w:rsidRPr="00EA5F17">
        <w:rPr>
          <w:rFonts w:asciiTheme="majorHAnsi" w:hAnsiTheme="majorHAnsi"/>
          <w:lang w:val="bg-BG"/>
        </w:rPr>
        <w:t>банкова гаранция;</w:t>
      </w:r>
    </w:p>
    <w:p w:rsidR="00D46C8D" w:rsidRPr="00EA5F17" w:rsidRDefault="00D46C8D" w:rsidP="00F55181">
      <w:pPr>
        <w:pStyle w:val="ListParagraph"/>
        <w:numPr>
          <w:ilvl w:val="2"/>
          <w:numId w:val="44"/>
        </w:numPr>
        <w:spacing w:beforeLines="60" w:after="120" w:line="276" w:lineRule="auto"/>
        <w:ind w:left="0" w:firstLine="0"/>
        <w:jc w:val="both"/>
        <w:rPr>
          <w:rFonts w:asciiTheme="majorHAnsi" w:hAnsiTheme="majorHAnsi"/>
          <w:lang w:val="bg-BG"/>
        </w:rPr>
      </w:pPr>
      <w:r w:rsidRPr="00EA5F17">
        <w:rPr>
          <w:rFonts w:asciiTheme="majorHAnsi" w:hAnsiTheme="majorHAnsi"/>
          <w:lang w:val="bg-BG"/>
        </w:rPr>
        <w:t xml:space="preserve">застраховка, която обезпечава изпълнението чрез покритие на отговорността на изпълнителя. </w:t>
      </w:r>
    </w:p>
    <w:p w:rsidR="00D46C8D" w:rsidRPr="00EC0F84" w:rsidRDefault="00D46C8D" w:rsidP="00553E7E">
      <w:pPr>
        <w:pStyle w:val="ListParagraph"/>
        <w:numPr>
          <w:ilvl w:val="1"/>
          <w:numId w:val="44"/>
        </w:numPr>
        <w:spacing w:after="120" w:line="276" w:lineRule="auto"/>
        <w:ind w:left="0" w:firstLine="0"/>
        <w:jc w:val="both"/>
        <w:rPr>
          <w:rFonts w:asciiTheme="majorHAnsi" w:hAnsiTheme="majorHAnsi"/>
          <w:color w:val="000000"/>
          <w:lang w:val="bg-BG"/>
        </w:rPr>
      </w:pPr>
      <w:r w:rsidRPr="00EC0F84">
        <w:rPr>
          <w:rFonts w:asciiTheme="majorHAnsi" w:hAnsiTheme="majorHAnsi"/>
          <w:color w:val="000000"/>
          <w:lang w:val="bg-BG"/>
        </w:rPr>
        <w:lastRenderedPageBreak/>
        <w:t xml:space="preserve">Гаранцията по т. </w:t>
      </w:r>
      <w:r w:rsidR="00C650F1">
        <w:rPr>
          <w:rFonts w:asciiTheme="majorHAnsi" w:hAnsiTheme="majorHAnsi"/>
          <w:color w:val="000000"/>
          <w:lang w:val="bg-BG"/>
        </w:rPr>
        <w:t>1</w:t>
      </w:r>
      <w:r w:rsidR="005D349B">
        <w:rPr>
          <w:rFonts w:asciiTheme="majorHAnsi" w:hAnsiTheme="majorHAnsi"/>
          <w:color w:val="000000"/>
          <w:lang w:val="bg-BG"/>
        </w:rPr>
        <w:t>2</w:t>
      </w:r>
      <w:r w:rsidR="00EC0F84" w:rsidRPr="00EC0F84">
        <w:rPr>
          <w:rFonts w:asciiTheme="majorHAnsi" w:hAnsiTheme="majorHAnsi"/>
          <w:color w:val="000000"/>
          <w:lang w:val="bg-BG"/>
        </w:rPr>
        <w:t>.</w:t>
      </w:r>
      <w:r w:rsidRPr="00EC0F84">
        <w:rPr>
          <w:rFonts w:asciiTheme="majorHAnsi" w:hAnsiTheme="majorHAnsi"/>
          <w:color w:val="000000"/>
          <w:lang w:val="bg-BG"/>
        </w:rPr>
        <w:t xml:space="preserve">2.1 или т. </w:t>
      </w:r>
      <w:r w:rsidR="00EC0F84" w:rsidRPr="00EC0F84">
        <w:rPr>
          <w:rFonts w:asciiTheme="majorHAnsi" w:hAnsiTheme="majorHAnsi"/>
          <w:color w:val="000000"/>
          <w:lang w:val="bg-BG"/>
        </w:rPr>
        <w:t>1</w:t>
      </w:r>
      <w:r w:rsidR="005D349B">
        <w:rPr>
          <w:rFonts w:asciiTheme="majorHAnsi" w:hAnsiTheme="majorHAnsi"/>
          <w:color w:val="000000"/>
          <w:lang w:val="bg-BG"/>
        </w:rPr>
        <w:t>2</w:t>
      </w:r>
      <w:r w:rsidR="00EC0F84" w:rsidRPr="00EC0F84">
        <w:rPr>
          <w:rFonts w:asciiTheme="majorHAnsi" w:hAnsiTheme="majorHAnsi"/>
          <w:color w:val="000000"/>
          <w:lang w:val="bg-BG"/>
        </w:rPr>
        <w:t>.</w:t>
      </w:r>
      <w:r w:rsidRPr="00EC0F84">
        <w:rPr>
          <w:rFonts w:asciiTheme="majorHAnsi" w:hAnsiTheme="majorHAnsi"/>
          <w:color w:val="000000"/>
          <w:lang w:val="bg-BG"/>
        </w:rPr>
        <w:t xml:space="preserve">2.2 може да се предостави от името на изпълнителя за сметка на трето лице </w:t>
      </w:r>
      <w:r w:rsidR="00EC0F84">
        <w:rPr>
          <w:rFonts w:asciiTheme="majorHAnsi" w:hAnsiTheme="majorHAnsi"/>
          <w:color w:val="000000"/>
          <w:lang w:val="bg-BG"/>
        </w:rPr>
        <w:t>–</w:t>
      </w:r>
      <w:r w:rsidRPr="00EC0F84">
        <w:rPr>
          <w:rFonts w:asciiTheme="majorHAnsi" w:hAnsiTheme="majorHAnsi"/>
          <w:color w:val="000000"/>
          <w:lang w:val="bg-BG"/>
        </w:rPr>
        <w:t xml:space="preserve"> гарант. </w:t>
      </w:r>
    </w:p>
    <w:p w:rsidR="00D46C8D" w:rsidRPr="00EC0F84" w:rsidRDefault="00D46C8D" w:rsidP="00553E7E">
      <w:pPr>
        <w:pStyle w:val="ListParagraph"/>
        <w:numPr>
          <w:ilvl w:val="1"/>
          <w:numId w:val="44"/>
        </w:numPr>
        <w:spacing w:after="120" w:line="276" w:lineRule="auto"/>
        <w:ind w:left="0" w:firstLine="0"/>
        <w:jc w:val="both"/>
        <w:rPr>
          <w:rFonts w:asciiTheme="majorHAnsi" w:hAnsiTheme="majorHAnsi"/>
          <w:color w:val="000000"/>
          <w:lang w:val="bg-BG"/>
        </w:rPr>
      </w:pPr>
      <w:r w:rsidRPr="00EC0F84">
        <w:rPr>
          <w:rFonts w:asciiTheme="majorHAnsi" w:hAnsiTheme="majorHAnsi"/>
          <w:color w:val="000000"/>
          <w:lang w:val="bg-BG"/>
        </w:rPr>
        <w:t xml:space="preserve">Участникът, определен за изпълнител, избира сам формата на гаранцията за изпълнение. </w:t>
      </w:r>
    </w:p>
    <w:p w:rsidR="00D46C8D" w:rsidRPr="00EC0F84" w:rsidRDefault="00D46C8D" w:rsidP="00553E7E">
      <w:pPr>
        <w:pStyle w:val="ListParagraph"/>
        <w:numPr>
          <w:ilvl w:val="1"/>
          <w:numId w:val="44"/>
        </w:numPr>
        <w:spacing w:after="120" w:line="276" w:lineRule="auto"/>
        <w:ind w:left="0" w:firstLine="0"/>
        <w:jc w:val="both"/>
        <w:rPr>
          <w:rFonts w:asciiTheme="majorHAnsi" w:hAnsiTheme="majorHAnsi"/>
          <w:color w:val="000000"/>
          <w:lang w:val="bg-BG"/>
        </w:rPr>
      </w:pPr>
      <w:r w:rsidRPr="00EC0F84">
        <w:rPr>
          <w:rFonts w:asciiTheme="majorHAnsi" w:hAnsiTheme="majorHAnsi"/>
          <w:color w:val="000000"/>
          <w:lang w:val="bg-BG"/>
        </w:rPr>
        <w:t>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rsidR="00D46C8D" w:rsidRPr="00EC0F84" w:rsidRDefault="00D46C8D" w:rsidP="00553E7E">
      <w:pPr>
        <w:pStyle w:val="ListParagraph"/>
        <w:numPr>
          <w:ilvl w:val="1"/>
          <w:numId w:val="44"/>
        </w:numPr>
        <w:spacing w:after="120" w:line="276" w:lineRule="auto"/>
        <w:ind w:left="0" w:firstLine="0"/>
        <w:jc w:val="both"/>
        <w:rPr>
          <w:rFonts w:asciiTheme="majorHAnsi" w:hAnsiTheme="majorHAnsi"/>
          <w:color w:val="000000"/>
          <w:lang w:val="bg-BG"/>
        </w:rPr>
      </w:pPr>
      <w:r w:rsidRPr="00EC0F84">
        <w:rPr>
          <w:rFonts w:asciiTheme="majorHAnsi" w:hAnsiTheme="majorHAnsi"/>
          <w:color w:val="000000"/>
          <w:lang w:val="bg-BG"/>
        </w:rPr>
        <w:t>Условията за задържане и освобождаване на гаранцията за изпълнение са указани в Договора за изпълнение на обществената поръчка между Възложителя и Изпълнителя.</w:t>
      </w:r>
    </w:p>
    <w:p w:rsidR="00D46C8D" w:rsidRPr="00EC0F84" w:rsidRDefault="00D46C8D" w:rsidP="00553E7E">
      <w:pPr>
        <w:pStyle w:val="ListParagraph"/>
        <w:numPr>
          <w:ilvl w:val="1"/>
          <w:numId w:val="44"/>
        </w:numPr>
        <w:spacing w:after="120" w:line="276" w:lineRule="auto"/>
        <w:ind w:left="0" w:firstLine="0"/>
        <w:jc w:val="both"/>
        <w:rPr>
          <w:rFonts w:asciiTheme="majorHAnsi" w:hAnsiTheme="majorHAnsi"/>
          <w:color w:val="000000"/>
          <w:lang w:val="bg-BG"/>
        </w:rPr>
      </w:pPr>
      <w:r w:rsidRPr="00EC0F84">
        <w:rPr>
          <w:rFonts w:asciiTheme="majorHAnsi" w:hAnsiTheme="majorHAnsi"/>
          <w:color w:val="000000"/>
          <w:lang w:val="bg-BG"/>
        </w:rPr>
        <w:t>При представяне на гаранцията под формата на парична сума, тя се внася по банков път, на името на МВнР:</w:t>
      </w:r>
    </w:p>
    <w:p w:rsidR="00D46C8D" w:rsidRPr="00EA5F17" w:rsidRDefault="00D46C8D" w:rsidP="00EC0F84">
      <w:pPr>
        <w:pStyle w:val="Heading9"/>
        <w:tabs>
          <w:tab w:val="left" w:pos="8280"/>
        </w:tabs>
        <w:spacing w:after="120" w:line="276" w:lineRule="auto"/>
        <w:ind w:right="33"/>
        <w:jc w:val="both"/>
        <w:rPr>
          <w:rFonts w:asciiTheme="majorHAnsi" w:hAnsiTheme="majorHAnsi"/>
          <w:i w:val="0"/>
          <w:iCs w:val="0"/>
          <w:color w:val="000000"/>
          <w:sz w:val="24"/>
          <w:szCs w:val="24"/>
          <w:u w:val="none"/>
          <w:lang w:val="bg-BG"/>
        </w:rPr>
      </w:pPr>
      <w:r w:rsidRPr="00EA5F17">
        <w:rPr>
          <w:rFonts w:asciiTheme="majorHAnsi" w:hAnsiTheme="majorHAnsi"/>
          <w:i w:val="0"/>
          <w:iCs w:val="0"/>
          <w:color w:val="000000"/>
          <w:sz w:val="24"/>
          <w:szCs w:val="24"/>
          <w:u w:val="none"/>
          <w:lang w:val="bg-BG"/>
        </w:rPr>
        <w:t xml:space="preserve">БНБ </w:t>
      </w:r>
      <w:r w:rsidR="00EC0F84">
        <w:rPr>
          <w:rFonts w:asciiTheme="majorHAnsi" w:hAnsiTheme="majorHAnsi"/>
          <w:i w:val="0"/>
          <w:iCs w:val="0"/>
          <w:color w:val="000000"/>
          <w:sz w:val="24"/>
          <w:szCs w:val="24"/>
          <w:u w:val="none"/>
          <w:lang w:val="bg-BG"/>
        </w:rPr>
        <w:t>–</w:t>
      </w:r>
      <w:r w:rsidRPr="00EA5F17">
        <w:rPr>
          <w:rFonts w:asciiTheme="majorHAnsi" w:hAnsiTheme="majorHAnsi"/>
          <w:i w:val="0"/>
          <w:iCs w:val="0"/>
          <w:color w:val="000000"/>
          <w:sz w:val="24"/>
          <w:szCs w:val="24"/>
          <w:u w:val="none"/>
          <w:lang w:val="bg-BG"/>
        </w:rPr>
        <w:t xml:space="preserve"> ЦУ,</w:t>
      </w:r>
    </w:p>
    <w:p w:rsidR="00D46C8D" w:rsidRPr="00EA5F17" w:rsidRDefault="00D46C8D" w:rsidP="00EC0F84">
      <w:pPr>
        <w:pStyle w:val="Heading9"/>
        <w:spacing w:after="120" w:line="276" w:lineRule="auto"/>
        <w:ind w:right="33"/>
        <w:jc w:val="both"/>
        <w:rPr>
          <w:rFonts w:asciiTheme="majorHAnsi" w:hAnsiTheme="majorHAnsi"/>
          <w:i w:val="0"/>
          <w:iCs w:val="0"/>
          <w:color w:val="000000"/>
          <w:sz w:val="24"/>
          <w:szCs w:val="24"/>
          <w:u w:val="none"/>
          <w:lang w:val="bg-BG"/>
        </w:rPr>
      </w:pPr>
      <w:r w:rsidRPr="00EA5F17">
        <w:rPr>
          <w:rFonts w:asciiTheme="majorHAnsi" w:hAnsiTheme="majorHAnsi"/>
          <w:i w:val="0"/>
          <w:iCs w:val="0"/>
          <w:color w:val="000000"/>
          <w:sz w:val="24"/>
          <w:szCs w:val="24"/>
          <w:u w:val="none"/>
          <w:lang w:val="bg-BG"/>
        </w:rPr>
        <w:t xml:space="preserve">Банкова сметка: </w:t>
      </w:r>
      <w:r w:rsidRPr="00EA5F17">
        <w:rPr>
          <w:rFonts w:asciiTheme="majorHAnsi" w:hAnsiTheme="majorHAnsi"/>
          <w:i w:val="0"/>
          <w:color w:val="000000"/>
          <w:sz w:val="24"/>
          <w:szCs w:val="24"/>
          <w:u w:val="none"/>
          <w:lang w:val="bg-BG"/>
        </w:rPr>
        <w:t xml:space="preserve">BG45 BNBG 9661 3300 1343 01 </w:t>
      </w:r>
    </w:p>
    <w:p w:rsidR="00D46C8D" w:rsidRPr="00EA5F17" w:rsidRDefault="00D46C8D" w:rsidP="00EC0F84">
      <w:pPr>
        <w:pStyle w:val="Header"/>
        <w:tabs>
          <w:tab w:val="left" w:pos="720"/>
        </w:tabs>
        <w:spacing w:after="120" w:line="276" w:lineRule="auto"/>
        <w:jc w:val="both"/>
        <w:rPr>
          <w:rFonts w:asciiTheme="majorHAnsi" w:hAnsiTheme="majorHAnsi"/>
          <w:color w:val="000000"/>
          <w:szCs w:val="24"/>
          <w:lang w:val="bg-BG"/>
        </w:rPr>
      </w:pPr>
      <w:r w:rsidRPr="00EA5F17">
        <w:rPr>
          <w:rFonts w:asciiTheme="majorHAnsi" w:hAnsiTheme="majorHAnsi"/>
          <w:color w:val="000000"/>
          <w:szCs w:val="24"/>
          <w:lang w:val="bg-BG"/>
        </w:rPr>
        <w:t>BIC: BNBGBGSD</w:t>
      </w:r>
    </w:p>
    <w:p w:rsidR="00D46C8D" w:rsidRPr="00EC0F84" w:rsidRDefault="00D46C8D" w:rsidP="00553E7E">
      <w:pPr>
        <w:pStyle w:val="ListParagraph"/>
        <w:numPr>
          <w:ilvl w:val="1"/>
          <w:numId w:val="44"/>
        </w:numPr>
        <w:spacing w:after="120" w:line="276" w:lineRule="auto"/>
        <w:ind w:left="0" w:firstLine="0"/>
        <w:jc w:val="both"/>
        <w:rPr>
          <w:rFonts w:asciiTheme="majorHAnsi" w:hAnsiTheme="majorHAnsi"/>
          <w:color w:val="000000"/>
          <w:lang w:val="bg-BG"/>
        </w:rPr>
      </w:pPr>
      <w:r w:rsidRPr="00EC0F84">
        <w:rPr>
          <w:rFonts w:asciiTheme="majorHAnsi" w:hAnsiTheme="majorHAnsi"/>
          <w:color w:val="000000"/>
          <w:lang w:val="bg-BG"/>
        </w:rPr>
        <w:t>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 и да е със срок на валидност най-малко 30(тридесет) дни след изтичане срока на договора.</w:t>
      </w:r>
    </w:p>
    <w:p w:rsidR="00D46C8D" w:rsidRPr="00EC0F84" w:rsidRDefault="00D46C8D" w:rsidP="00553E7E">
      <w:pPr>
        <w:pStyle w:val="ListParagraph"/>
        <w:numPr>
          <w:ilvl w:val="1"/>
          <w:numId w:val="44"/>
        </w:numPr>
        <w:spacing w:after="120" w:line="276" w:lineRule="auto"/>
        <w:ind w:left="0" w:firstLine="0"/>
        <w:jc w:val="both"/>
        <w:rPr>
          <w:rFonts w:asciiTheme="majorHAnsi" w:hAnsiTheme="majorHAnsi"/>
          <w:color w:val="000000"/>
          <w:lang w:val="bg-BG"/>
        </w:rPr>
      </w:pPr>
      <w:r w:rsidRPr="00EC0F84">
        <w:rPr>
          <w:rFonts w:asciiTheme="majorHAnsi" w:hAnsiTheme="majorHAnsi"/>
          <w:color w:val="000000"/>
          <w:lang w:val="bg-BG"/>
        </w:rPr>
        <w:t>Възложителят ще освободи гаранцията за изпълнение, без да дължи лихви за периода, през който средствата законно са престояли при него.</w:t>
      </w:r>
    </w:p>
    <w:p w:rsidR="00D46C8D" w:rsidRPr="00EC0F84" w:rsidRDefault="00D46C8D" w:rsidP="00553E7E">
      <w:pPr>
        <w:pStyle w:val="ListParagraph"/>
        <w:numPr>
          <w:ilvl w:val="1"/>
          <w:numId w:val="44"/>
        </w:numPr>
        <w:spacing w:after="120" w:line="276" w:lineRule="auto"/>
        <w:ind w:left="0" w:firstLine="0"/>
        <w:jc w:val="both"/>
        <w:rPr>
          <w:rFonts w:asciiTheme="majorHAnsi" w:hAnsiTheme="majorHAnsi"/>
          <w:color w:val="000000"/>
          <w:lang w:val="bg-BG"/>
        </w:rPr>
      </w:pPr>
      <w:r w:rsidRPr="00EC0F84">
        <w:rPr>
          <w:rFonts w:asciiTheme="majorHAnsi" w:hAnsiTheme="majorHAnsi"/>
          <w:color w:val="000000"/>
          <w:lang w:val="bg-BG"/>
        </w:rPr>
        <w:t xml:space="preserve">Застраховката по т. </w:t>
      </w:r>
      <w:r w:rsidR="00EC0F84">
        <w:rPr>
          <w:rFonts w:asciiTheme="majorHAnsi" w:hAnsiTheme="majorHAnsi"/>
          <w:color w:val="000000"/>
          <w:lang w:val="bg-BG"/>
        </w:rPr>
        <w:t>1</w:t>
      </w:r>
      <w:r w:rsidR="005D349B">
        <w:rPr>
          <w:rFonts w:asciiTheme="majorHAnsi" w:hAnsiTheme="majorHAnsi"/>
          <w:color w:val="000000"/>
          <w:lang w:val="bg-BG"/>
        </w:rPr>
        <w:t>2</w:t>
      </w:r>
      <w:r w:rsidR="00EC0F84">
        <w:rPr>
          <w:rFonts w:asciiTheme="majorHAnsi" w:hAnsiTheme="majorHAnsi"/>
          <w:color w:val="000000"/>
          <w:lang w:val="bg-BG"/>
        </w:rPr>
        <w:t>.</w:t>
      </w:r>
      <w:r w:rsidRPr="00EC0F84">
        <w:rPr>
          <w:rFonts w:asciiTheme="majorHAnsi" w:hAnsiTheme="majorHAnsi"/>
          <w:color w:val="000000"/>
          <w:lang w:val="bg-BG"/>
        </w:rPr>
        <w:t>2.3, която обезпечава изпълнението чрез покритие на отговорността на изпълнителя, трябва да бъде със срок на валидност най-малко 30 (тридесет) дни след изтичане срока на договора. Възложителят следва да бъде посочен като трето ползващо се лице по тази застраховка. Застраховката следва да покрива отговорността на изпълнителя по настоящия договор и не може да бъде използвана за обезпечение на отговорността на изпълнителя по друг договор.</w:t>
      </w:r>
    </w:p>
    <w:p w:rsidR="003A4E5D" w:rsidRPr="00EA5F17" w:rsidRDefault="003A4E5D" w:rsidP="00553E7E">
      <w:pPr>
        <w:spacing w:line="276" w:lineRule="auto"/>
        <w:rPr>
          <w:rFonts w:asciiTheme="majorHAnsi" w:hAnsiTheme="majorHAnsi"/>
          <w:b/>
          <w:lang w:val="bg-BG"/>
        </w:rPr>
      </w:pPr>
    </w:p>
    <w:p w:rsidR="00EC0F84" w:rsidRPr="00C650F1" w:rsidRDefault="00060B87" w:rsidP="00C650F1">
      <w:pPr>
        <w:pStyle w:val="ListParagraph"/>
        <w:numPr>
          <w:ilvl w:val="0"/>
          <w:numId w:val="44"/>
        </w:numPr>
        <w:spacing w:line="276" w:lineRule="auto"/>
        <w:jc w:val="both"/>
        <w:rPr>
          <w:rFonts w:asciiTheme="majorHAnsi" w:hAnsiTheme="majorHAnsi"/>
          <w:b/>
          <w:bCs/>
          <w:color w:val="000000"/>
          <w:lang w:val="bg-BG"/>
        </w:rPr>
      </w:pPr>
      <w:r>
        <w:rPr>
          <w:rFonts w:asciiTheme="majorHAnsi" w:hAnsiTheme="majorHAnsi"/>
          <w:b/>
          <w:bCs/>
          <w:color w:val="000000"/>
          <w:lang w:val="bg-BG"/>
        </w:rPr>
        <w:t xml:space="preserve"> </w:t>
      </w:r>
      <w:r w:rsidR="00EC0F84" w:rsidRPr="00C650F1">
        <w:rPr>
          <w:rFonts w:asciiTheme="majorHAnsi" w:hAnsiTheme="majorHAnsi"/>
          <w:b/>
          <w:bCs/>
          <w:color w:val="000000"/>
          <w:lang w:val="bg-BG"/>
        </w:rPr>
        <w:t>Спазване на приложими норми</w:t>
      </w:r>
    </w:p>
    <w:p w:rsidR="00EC0F84" w:rsidRPr="00EC0F84" w:rsidRDefault="00EC0F84" w:rsidP="00F55181">
      <w:pPr>
        <w:spacing w:beforeLines="60" w:afterLines="60" w:line="276" w:lineRule="auto"/>
        <w:jc w:val="both"/>
        <w:rPr>
          <w:rFonts w:asciiTheme="majorHAnsi" w:hAnsiTheme="majorHAnsi"/>
          <w:color w:val="000000"/>
          <w:lang w:val="bg-BG"/>
        </w:rPr>
      </w:pPr>
      <w:r>
        <w:rPr>
          <w:rFonts w:asciiTheme="majorHAnsi" w:hAnsiTheme="majorHAnsi"/>
          <w:color w:val="000000"/>
          <w:lang w:val="bg-BG"/>
        </w:rPr>
        <w:t xml:space="preserve">При изпълнението на поръчката изпълнителят е длъжен да спазва всички приложими </w:t>
      </w:r>
      <w:r w:rsidRPr="00714E06">
        <w:rPr>
          <w:rFonts w:ascii="Cambria" w:hAnsi="Cambria"/>
          <w:noProof/>
          <w:lang w:val="bg-BG" w:eastAsia="cs-CZ"/>
        </w:rPr>
        <w:t xml:space="preserve">нормативни актове, разпоредби, стандарти и други изисквания, свързани с предмета на </w:t>
      </w:r>
      <w:r>
        <w:rPr>
          <w:rFonts w:ascii="Cambria" w:hAnsi="Cambria"/>
          <w:noProof/>
          <w:lang w:val="bg-BG" w:eastAsia="cs-CZ"/>
        </w:rPr>
        <w:t>поръчката</w:t>
      </w:r>
      <w:r w:rsidRPr="00714E06">
        <w:rPr>
          <w:rFonts w:ascii="Cambria" w:hAnsi="Cambria"/>
          <w:noProof/>
          <w:lang w:val="bg-BG" w:eastAsia="cs-CZ"/>
        </w:rPr>
        <w:t>,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чл.115 от ЗОП.</w:t>
      </w:r>
    </w:p>
    <w:p w:rsidR="00EC0F84" w:rsidRDefault="00EC0F84" w:rsidP="00F55181">
      <w:pPr>
        <w:spacing w:beforeLines="60" w:afterLines="60" w:line="276" w:lineRule="auto"/>
        <w:jc w:val="both"/>
        <w:rPr>
          <w:rFonts w:asciiTheme="majorHAnsi" w:hAnsiTheme="majorHAnsi"/>
          <w:color w:val="000000"/>
          <w:lang w:val="bg-BG"/>
        </w:rPr>
      </w:pPr>
      <w:r w:rsidRPr="00EA5F17">
        <w:rPr>
          <w:rFonts w:asciiTheme="majorHAnsi" w:hAnsiTheme="majorHAnsi"/>
          <w:color w:val="000000"/>
          <w:lang w:val="bg-BG"/>
        </w:rPr>
        <w:t xml:space="preserve">Участниците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w:t>
      </w:r>
      <w:r w:rsidRPr="00EA5F17">
        <w:rPr>
          <w:rFonts w:asciiTheme="majorHAnsi" w:hAnsiTheme="majorHAnsi"/>
          <w:color w:val="000000"/>
          <w:lang w:val="bg-BG"/>
        </w:rPr>
        <w:lastRenderedPageBreak/>
        <w:t>труд, които са в сила в Република България и относими към предмета на поръчката, както следва:</w:t>
      </w:r>
    </w:p>
    <w:p w:rsidR="005D349B" w:rsidRPr="00EA5F17" w:rsidRDefault="005D349B" w:rsidP="00F55181">
      <w:pPr>
        <w:spacing w:beforeLines="60" w:afterLines="60" w:line="276" w:lineRule="auto"/>
        <w:jc w:val="both"/>
        <w:rPr>
          <w:rFonts w:asciiTheme="majorHAnsi" w:hAnsiTheme="majorHAnsi"/>
          <w:color w:val="000000"/>
          <w:lang w:val="bg-BG"/>
        </w:rPr>
      </w:pPr>
    </w:p>
    <w:p w:rsidR="00EC0F84" w:rsidRPr="00EA5F17" w:rsidRDefault="00EC0F84" w:rsidP="00EC0F84">
      <w:pPr>
        <w:numPr>
          <w:ilvl w:val="0"/>
          <w:numId w:val="4"/>
        </w:numPr>
        <w:tabs>
          <w:tab w:val="clear" w:pos="1650"/>
          <w:tab w:val="left" w:pos="360"/>
        </w:tabs>
        <w:spacing w:after="120" w:line="276" w:lineRule="auto"/>
        <w:ind w:left="0" w:right="136" w:firstLine="0"/>
        <w:jc w:val="both"/>
        <w:rPr>
          <w:rFonts w:asciiTheme="majorHAnsi" w:hAnsiTheme="majorHAnsi"/>
          <w:color w:val="000000"/>
          <w:lang w:val="bg-BG"/>
        </w:rPr>
      </w:pPr>
      <w:r w:rsidRPr="00EA5F17">
        <w:rPr>
          <w:rFonts w:asciiTheme="majorHAnsi" w:hAnsiTheme="majorHAnsi"/>
          <w:color w:val="000000"/>
          <w:lang w:val="bg-BG"/>
        </w:rPr>
        <w:t>Относно задълженията, свързани с данъци и осигуровки:</w:t>
      </w:r>
    </w:p>
    <w:p w:rsidR="00EC0F84" w:rsidRPr="00EA5F17" w:rsidRDefault="00EC0F84" w:rsidP="00EC0F84">
      <w:pPr>
        <w:tabs>
          <w:tab w:val="left" w:pos="57"/>
        </w:tabs>
        <w:spacing w:after="120" w:line="276" w:lineRule="auto"/>
        <w:ind w:right="136"/>
        <w:jc w:val="both"/>
        <w:rPr>
          <w:rFonts w:asciiTheme="majorHAnsi" w:hAnsiTheme="majorHAnsi"/>
          <w:color w:val="000000"/>
          <w:lang w:val="bg-BG"/>
        </w:rPr>
      </w:pPr>
      <w:r w:rsidRPr="00EA5F17">
        <w:rPr>
          <w:rFonts w:asciiTheme="majorHAnsi" w:hAnsiTheme="majorHAnsi"/>
          <w:color w:val="000000"/>
          <w:lang w:val="bg-BG"/>
        </w:rPr>
        <w:t>Национална агенция по приходите:</w:t>
      </w:r>
    </w:p>
    <w:p w:rsidR="00EC0F84" w:rsidRDefault="00EC0F84" w:rsidP="00EC0F84">
      <w:pPr>
        <w:shd w:val="clear" w:color="auto" w:fill="FFFFFF"/>
        <w:spacing w:after="120" w:line="276" w:lineRule="auto"/>
        <w:jc w:val="both"/>
        <w:rPr>
          <w:rFonts w:asciiTheme="majorHAnsi" w:hAnsiTheme="majorHAnsi"/>
          <w:lang w:val="bg-BG" w:eastAsia="bg-BG"/>
        </w:rPr>
      </w:pPr>
      <w:r w:rsidRPr="00956984">
        <w:rPr>
          <w:rFonts w:asciiTheme="majorHAnsi" w:hAnsiTheme="majorHAnsi"/>
          <w:color w:val="000000"/>
          <w:lang w:val="bg-BG"/>
        </w:rPr>
        <w:t>Информационен телефон на НАП - 0700 18 700</w:t>
      </w:r>
      <w:r w:rsidRPr="00EA5F17">
        <w:rPr>
          <w:rFonts w:asciiTheme="majorHAnsi" w:hAnsiTheme="majorHAnsi"/>
          <w:b/>
          <w:bCs/>
          <w:lang w:val="bg-BG" w:eastAsia="bg-BG"/>
        </w:rPr>
        <w:t xml:space="preserve">; </w:t>
      </w:r>
      <w:r w:rsidRPr="00956984">
        <w:rPr>
          <w:rFonts w:asciiTheme="majorHAnsi" w:hAnsiTheme="majorHAnsi"/>
          <w:color w:val="000000"/>
          <w:lang w:val="bg-BG"/>
        </w:rPr>
        <w:t>интернет</w:t>
      </w:r>
      <w:r w:rsidRPr="00EA5F17">
        <w:rPr>
          <w:rFonts w:asciiTheme="majorHAnsi" w:hAnsiTheme="majorHAnsi"/>
          <w:lang w:val="bg-BG" w:eastAsia="bg-BG"/>
        </w:rPr>
        <w:t xml:space="preserve"> адрес:</w:t>
      </w:r>
      <w:hyperlink r:id="rId9" w:history="1">
        <w:r w:rsidRPr="00414E3C">
          <w:rPr>
            <w:rStyle w:val="Hyperlink"/>
            <w:rFonts w:asciiTheme="majorHAnsi" w:hAnsiTheme="majorHAnsi"/>
            <w:lang w:val="bg-BG" w:eastAsia="bg-BG"/>
          </w:rPr>
          <w:t>http://www.nap.bg/</w:t>
        </w:r>
      </w:hyperlink>
    </w:p>
    <w:p w:rsidR="00EC0F84" w:rsidRPr="00EA5F17" w:rsidRDefault="00EC0F84" w:rsidP="00EC0F84">
      <w:pPr>
        <w:numPr>
          <w:ilvl w:val="0"/>
          <w:numId w:val="4"/>
        </w:numPr>
        <w:tabs>
          <w:tab w:val="clear" w:pos="1650"/>
          <w:tab w:val="left" w:pos="360"/>
        </w:tabs>
        <w:spacing w:after="120" w:line="276" w:lineRule="auto"/>
        <w:ind w:left="0" w:right="136" w:firstLine="0"/>
        <w:jc w:val="both"/>
        <w:rPr>
          <w:rFonts w:asciiTheme="majorHAnsi" w:hAnsiTheme="majorHAnsi"/>
          <w:color w:val="000000"/>
          <w:lang w:val="bg-BG"/>
        </w:rPr>
      </w:pPr>
      <w:r w:rsidRPr="00EA5F17">
        <w:rPr>
          <w:rFonts w:asciiTheme="majorHAnsi" w:hAnsiTheme="majorHAnsi"/>
          <w:color w:val="000000"/>
          <w:lang w:val="bg-BG"/>
        </w:rPr>
        <w:t xml:space="preserve">Относно задълженията, </w:t>
      </w:r>
      <w:r>
        <w:rPr>
          <w:rFonts w:asciiTheme="majorHAnsi" w:hAnsiTheme="majorHAnsi"/>
          <w:color w:val="000000"/>
          <w:lang w:val="bg-BG"/>
        </w:rPr>
        <w:t xml:space="preserve">свързани с </w:t>
      </w:r>
      <w:r w:rsidRPr="00EA5F17">
        <w:rPr>
          <w:rFonts w:asciiTheme="majorHAnsi" w:hAnsiTheme="majorHAnsi"/>
          <w:color w:val="000000"/>
          <w:lang w:val="bg-BG"/>
        </w:rPr>
        <w:t>опазване на околната среда:</w:t>
      </w:r>
    </w:p>
    <w:p w:rsidR="00EC0F84" w:rsidRPr="00EA5F17" w:rsidRDefault="00EC0F84" w:rsidP="00EC0F84">
      <w:pPr>
        <w:tabs>
          <w:tab w:val="left" w:pos="57"/>
        </w:tabs>
        <w:spacing w:after="120" w:line="276" w:lineRule="auto"/>
        <w:ind w:right="136"/>
        <w:rPr>
          <w:rFonts w:asciiTheme="majorHAnsi" w:hAnsiTheme="majorHAnsi"/>
          <w:color w:val="000000"/>
          <w:lang w:val="bg-BG"/>
        </w:rPr>
      </w:pPr>
      <w:r w:rsidRPr="00EA5F17">
        <w:rPr>
          <w:rFonts w:asciiTheme="majorHAnsi" w:hAnsiTheme="majorHAnsi"/>
          <w:color w:val="000000"/>
          <w:lang w:val="bg-BG"/>
        </w:rPr>
        <w:t>Министерство на околната среда и водите</w:t>
      </w:r>
    </w:p>
    <w:p w:rsidR="00EC0F84" w:rsidRDefault="00EC0F84" w:rsidP="00EC0F84">
      <w:pPr>
        <w:tabs>
          <w:tab w:val="left" w:pos="57"/>
        </w:tabs>
        <w:spacing w:after="120" w:line="276" w:lineRule="auto"/>
        <w:ind w:right="136"/>
        <w:jc w:val="both"/>
        <w:rPr>
          <w:rFonts w:asciiTheme="majorHAnsi" w:hAnsiTheme="majorHAnsi"/>
          <w:color w:val="000000"/>
          <w:lang w:val="bg-BG"/>
        </w:rPr>
      </w:pPr>
      <w:r w:rsidRPr="00EA5F17">
        <w:rPr>
          <w:rFonts w:asciiTheme="majorHAnsi" w:hAnsiTheme="majorHAnsi"/>
          <w:color w:val="000000"/>
          <w:lang w:val="bg-BG"/>
        </w:rPr>
        <w:t>Информационен център на МОСВ:1000 София, ул. "У. Гладстон" № 67</w:t>
      </w:r>
      <w:r>
        <w:rPr>
          <w:rFonts w:asciiTheme="majorHAnsi" w:hAnsiTheme="majorHAnsi"/>
          <w:color w:val="000000"/>
          <w:lang w:val="bg-BG"/>
        </w:rPr>
        <w:t>,</w:t>
      </w:r>
    </w:p>
    <w:p w:rsidR="00EC0F84" w:rsidRDefault="00EC0F84" w:rsidP="00EC0F84">
      <w:pPr>
        <w:tabs>
          <w:tab w:val="left" w:pos="57"/>
        </w:tabs>
        <w:spacing w:after="120" w:line="276" w:lineRule="auto"/>
        <w:ind w:right="136"/>
        <w:jc w:val="both"/>
        <w:rPr>
          <w:rFonts w:asciiTheme="majorHAnsi" w:hAnsiTheme="majorHAnsi"/>
          <w:color w:val="000000"/>
          <w:lang w:val="bg-BG"/>
        </w:rPr>
      </w:pPr>
      <w:r w:rsidRPr="00EA5F17">
        <w:rPr>
          <w:rFonts w:asciiTheme="majorHAnsi" w:hAnsiTheme="majorHAnsi"/>
          <w:color w:val="000000"/>
          <w:lang w:val="bg-BG"/>
        </w:rPr>
        <w:t>работи за посетители всеки работен ден от 14 до 17 ч.</w:t>
      </w:r>
    </w:p>
    <w:p w:rsidR="00EC0F84" w:rsidRPr="00EA5F17" w:rsidRDefault="00EC0F84" w:rsidP="00EC0F84">
      <w:pPr>
        <w:tabs>
          <w:tab w:val="left" w:pos="57"/>
        </w:tabs>
        <w:spacing w:after="120" w:line="276" w:lineRule="auto"/>
        <w:ind w:right="136"/>
        <w:jc w:val="both"/>
        <w:rPr>
          <w:rFonts w:asciiTheme="majorHAnsi" w:hAnsiTheme="majorHAnsi"/>
          <w:color w:val="000000"/>
          <w:lang w:val="bg-BG"/>
        </w:rPr>
      </w:pPr>
      <w:r w:rsidRPr="00EA5F17">
        <w:rPr>
          <w:rFonts w:asciiTheme="majorHAnsi" w:hAnsiTheme="majorHAnsi"/>
          <w:color w:val="000000"/>
          <w:lang w:val="bg-BG"/>
        </w:rPr>
        <w:t>Телефон: 02/ 940 6331</w:t>
      </w:r>
    </w:p>
    <w:p w:rsidR="00EC0F84" w:rsidRDefault="00EC0F84" w:rsidP="00EC0F84">
      <w:pPr>
        <w:tabs>
          <w:tab w:val="left" w:pos="57"/>
        </w:tabs>
        <w:spacing w:after="120" w:line="276" w:lineRule="auto"/>
        <w:ind w:right="136"/>
        <w:rPr>
          <w:rFonts w:asciiTheme="majorHAnsi" w:hAnsiTheme="majorHAnsi"/>
          <w:color w:val="000000"/>
          <w:lang w:val="bg-BG"/>
        </w:rPr>
      </w:pPr>
      <w:r w:rsidRPr="00EA5F17">
        <w:rPr>
          <w:rFonts w:asciiTheme="majorHAnsi" w:hAnsiTheme="majorHAnsi"/>
          <w:color w:val="000000"/>
          <w:lang w:val="bg-BG"/>
        </w:rPr>
        <w:t>Интернет адрес:</w:t>
      </w:r>
      <w:hyperlink r:id="rId10" w:history="1">
        <w:r w:rsidRPr="00414E3C">
          <w:rPr>
            <w:rStyle w:val="Hyperlink"/>
            <w:rFonts w:asciiTheme="majorHAnsi" w:hAnsiTheme="majorHAnsi"/>
            <w:lang w:val="bg-BG"/>
          </w:rPr>
          <w:t>http://www3.moew.government.bg/</w:t>
        </w:r>
      </w:hyperlink>
    </w:p>
    <w:p w:rsidR="00EC0F84" w:rsidRPr="00EA5F17" w:rsidRDefault="00EC0F84" w:rsidP="00EC0F84">
      <w:pPr>
        <w:numPr>
          <w:ilvl w:val="0"/>
          <w:numId w:val="4"/>
        </w:numPr>
        <w:tabs>
          <w:tab w:val="clear" w:pos="1650"/>
          <w:tab w:val="left" w:pos="360"/>
        </w:tabs>
        <w:spacing w:after="120" w:line="276" w:lineRule="auto"/>
        <w:ind w:left="0" w:right="136" w:firstLine="0"/>
        <w:jc w:val="both"/>
        <w:rPr>
          <w:rFonts w:asciiTheme="majorHAnsi" w:hAnsiTheme="majorHAnsi"/>
          <w:color w:val="000000"/>
          <w:lang w:val="bg-BG"/>
        </w:rPr>
      </w:pPr>
      <w:r w:rsidRPr="00EA5F17">
        <w:rPr>
          <w:rFonts w:asciiTheme="majorHAnsi" w:hAnsiTheme="majorHAnsi"/>
          <w:color w:val="000000"/>
          <w:lang w:val="bg-BG"/>
        </w:rPr>
        <w:t>Относно задълженията,</w:t>
      </w:r>
      <w:r>
        <w:rPr>
          <w:rFonts w:asciiTheme="majorHAnsi" w:hAnsiTheme="majorHAnsi"/>
          <w:color w:val="000000"/>
          <w:lang w:val="bg-BG"/>
        </w:rPr>
        <w:t xml:space="preserve"> свързани със</w:t>
      </w:r>
      <w:r w:rsidRPr="00EA5F17">
        <w:rPr>
          <w:rFonts w:asciiTheme="majorHAnsi" w:hAnsiTheme="majorHAnsi"/>
          <w:color w:val="000000"/>
          <w:lang w:val="bg-BG"/>
        </w:rPr>
        <w:t xml:space="preserve"> закрила на заетостта и условията на труд:</w:t>
      </w:r>
    </w:p>
    <w:p w:rsidR="00EC0F84" w:rsidRPr="00EA5F17" w:rsidRDefault="00EC0F84" w:rsidP="00EC0F84">
      <w:pPr>
        <w:tabs>
          <w:tab w:val="left" w:pos="57"/>
        </w:tabs>
        <w:spacing w:after="120" w:line="276" w:lineRule="auto"/>
        <w:ind w:right="136"/>
        <w:rPr>
          <w:rFonts w:asciiTheme="majorHAnsi" w:hAnsiTheme="majorHAnsi"/>
          <w:color w:val="000000"/>
          <w:lang w:val="bg-BG"/>
        </w:rPr>
      </w:pPr>
      <w:r w:rsidRPr="00EA5F17">
        <w:rPr>
          <w:rFonts w:asciiTheme="majorHAnsi" w:hAnsiTheme="majorHAnsi"/>
          <w:color w:val="000000"/>
          <w:lang w:val="bg-BG"/>
        </w:rPr>
        <w:t>Министерство на труда и социалната политика:</w:t>
      </w:r>
    </w:p>
    <w:p w:rsidR="00EC0F84" w:rsidRDefault="00EC0F84" w:rsidP="00EC0F84">
      <w:pPr>
        <w:tabs>
          <w:tab w:val="left" w:pos="57"/>
        </w:tabs>
        <w:spacing w:after="120" w:line="276" w:lineRule="auto"/>
        <w:ind w:right="136"/>
        <w:rPr>
          <w:rFonts w:asciiTheme="majorHAnsi" w:hAnsiTheme="majorHAnsi"/>
          <w:color w:val="000000"/>
          <w:lang w:val="bg-BG"/>
        </w:rPr>
      </w:pPr>
      <w:r w:rsidRPr="00EA5F17">
        <w:rPr>
          <w:rFonts w:asciiTheme="majorHAnsi" w:hAnsiTheme="majorHAnsi"/>
          <w:color w:val="000000"/>
          <w:lang w:val="bg-BG"/>
        </w:rPr>
        <w:t>Интернет адрес:</w:t>
      </w:r>
      <w:hyperlink r:id="rId11" w:history="1">
        <w:r w:rsidRPr="00414E3C">
          <w:rPr>
            <w:rStyle w:val="Hyperlink"/>
            <w:rFonts w:asciiTheme="majorHAnsi" w:hAnsiTheme="majorHAnsi"/>
            <w:lang w:val="bg-BG"/>
          </w:rPr>
          <w:t>https://www.mlsp.government.bg/</w:t>
        </w:r>
      </w:hyperlink>
    </w:p>
    <w:p w:rsidR="00EC0F84" w:rsidRPr="00EA5F17" w:rsidRDefault="00EC0F84" w:rsidP="00EC0F84">
      <w:pPr>
        <w:tabs>
          <w:tab w:val="left" w:pos="57"/>
        </w:tabs>
        <w:spacing w:after="120" w:line="276" w:lineRule="auto"/>
        <w:ind w:right="136"/>
        <w:rPr>
          <w:rFonts w:asciiTheme="majorHAnsi" w:hAnsiTheme="majorHAnsi"/>
          <w:color w:val="000000"/>
          <w:lang w:val="bg-BG"/>
        </w:rPr>
      </w:pPr>
      <w:r w:rsidRPr="00EA5F17">
        <w:rPr>
          <w:rFonts w:asciiTheme="majorHAnsi" w:hAnsiTheme="majorHAnsi"/>
          <w:color w:val="000000"/>
          <w:lang w:val="bg-BG"/>
        </w:rPr>
        <w:t xml:space="preserve">София 1051, ул. Триадица №2 </w:t>
      </w:r>
    </w:p>
    <w:p w:rsidR="00EC0F84" w:rsidRPr="00BC2C36" w:rsidRDefault="00EC0F84" w:rsidP="00EC0F84">
      <w:pPr>
        <w:tabs>
          <w:tab w:val="left" w:pos="57"/>
        </w:tabs>
        <w:spacing w:after="120" w:line="276" w:lineRule="auto"/>
        <w:ind w:right="136"/>
        <w:rPr>
          <w:rFonts w:asciiTheme="majorHAnsi" w:hAnsiTheme="majorHAnsi"/>
          <w:color w:val="000000"/>
          <w:lang w:val="bg-BG"/>
        </w:rPr>
      </w:pPr>
      <w:r w:rsidRPr="00EA5F17">
        <w:rPr>
          <w:rFonts w:asciiTheme="majorHAnsi" w:hAnsiTheme="majorHAnsi"/>
          <w:color w:val="000000"/>
          <w:lang w:val="bg-BG"/>
        </w:rPr>
        <w:t>Телефон: 02/8119 443</w:t>
      </w:r>
    </w:p>
    <w:p w:rsidR="00F7774A" w:rsidRDefault="00F7774A" w:rsidP="00956984">
      <w:pPr>
        <w:tabs>
          <w:tab w:val="left" w:pos="57"/>
        </w:tabs>
        <w:spacing w:after="120" w:line="276" w:lineRule="auto"/>
        <w:ind w:right="136"/>
        <w:rPr>
          <w:rFonts w:asciiTheme="majorHAnsi" w:hAnsiTheme="majorHAnsi"/>
          <w:b/>
          <w:bCs/>
          <w:lang w:val="bg-BG"/>
        </w:rPr>
      </w:pPr>
    </w:p>
    <w:p w:rsidR="00AC7C94" w:rsidRPr="00AC7C94" w:rsidRDefault="00AC7C94" w:rsidP="00CF36C1">
      <w:pPr>
        <w:pStyle w:val="Default"/>
        <w:jc w:val="both"/>
        <w:rPr>
          <w:rFonts w:asciiTheme="majorHAnsi" w:hAnsiTheme="majorHAnsi"/>
          <w:b/>
          <w:bCs/>
        </w:rPr>
      </w:pPr>
    </w:p>
    <w:p w:rsidR="00AC7C94" w:rsidRDefault="00AC7C94" w:rsidP="00956984">
      <w:pPr>
        <w:tabs>
          <w:tab w:val="left" w:pos="57"/>
        </w:tabs>
        <w:spacing w:after="120" w:line="276" w:lineRule="auto"/>
        <w:ind w:right="136"/>
        <w:rPr>
          <w:rFonts w:asciiTheme="majorHAnsi" w:hAnsiTheme="majorHAnsi"/>
          <w:b/>
          <w:bCs/>
          <w:lang w:val="bg-BG"/>
        </w:rPr>
      </w:pPr>
    </w:p>
    <w:p w:rsidR="00711DD9" w:rsidRPr="00956984" w:rsidRDefault="00711DD9" w:rsidP="00956984">
      <w:pPr>
        <w:tabs>
          <w:tab w:val="left" w:pos="57"/>
        </w:tabs>
        <w:spacing w:after="120" w:line="276" w:lineRule="auto"/>
        <w:ind w:right="136"/>
        <w:rPr>
          <w:rFonts w:asciiTheme="majorHAnsi" w:hAnsiTheme="majorHAnsi"/>
          <w:kern w:val="32"/>
          <w:lang w:val="bg-BG"/>
        </w:rPr>
      </w:pPr>
      <w:r w:rsidRPr="00EA5F17">
        <w:rPr>
          <w:rFonts w:asciiTheme="majorHAnsi" w:hAnsiTheme="majorHAnsi"/>
          <w:b/>
          <w:bCs/>
          <w:lang w:val="bg-BG"/>
        </w:rPr>
        <w:br w:type="page"/>
      </w:r>
    </w:p>
    <w:p w:rsidR="00EC0F84" w:rsidRPr="00EA5F17" w:rsidRDefault="00EC0F84" w:rsidP="00EC0F84">
      <w:pPr>
        <w:spacing w:line="276" w:lineRule="auto"/>
        <w:jc w:val="center"/>
        <w:rPr>
          <w:rFonts w:asciiTheme="majorHAnsi" w:hAnsiTheme="majorHAnsi"/>
          <w:b/>
          <w:bCs/>
          <w:lang w:val="bg-BG"/>
        </w:rPr>
      </w:pPr>
      <w:r w:rsidRPr="00EA5F17">
        <w:rPr>
          <w:rFonts w:asciiTheme="majorHAnsi" w:hAnsiTheme="majorHAnsi"/>
          <w:b/>
          <w:bCs/>
          <w:lang w:val="bg-BG"/>
        </w:rPr>
        <w:lastRenderedPageBreak/>
        <w:t>РАЗДЕЛ II</w:t>
      </w:r>
      <w:r w:rsidR="00241309">
        <w:rPr>
          <w:rFonts w:asciiTheme="majorHAnsi" w:hAnsiTheme="majorHAnsi"/>
          <w:b/>
          <w:bCs/>
          <w:lang w:val="en-US"/>
        </w:rPr>
        <w:t>I</w:t>
      </w:r>
      <w:r w:rsidRPr="00EA5F17">
        <w:rPr>
          <w:rFonts w:asciiTheme="majorHAnsi" w:hAnsiTheme="majorHAnsi"/>
          <w:b/>
          <w:bCs/>
          <w:lang w:val="bg-BG"/>
        </w:rPr>
        <w:t>. УСЛОВИЯ ЗА УЧАСТИЕ</w:t>
      </w:r>
      <w:r w:rsidR="008C3BAA">
        <w:rPr>
          <w:rFonts w:asciiTheme="majorHAnsi" w:hAnsiTheme="majorHAnsi"/>
          <w:b/>
          <w:bCs/>
          <w:lang w:val="bg-BG"/>
        </w:rPr>
        <w:t xml:space="preserve"> </w:t>
      </w:r>
      <w:r w:rsidRPr="00EA5F17">
        <w:rPr>
          <w:rFonts w:asciiTheme="majorHAnsi" w:hAnsiTheme="majorHAnsi"/>
          <w:b/>
          <w:bCs/>
          <w:lang w:val="bg-BG"/>
        </w:rPr>
        <w:t>В ПРОЦЕДУРАТА</w:t>
      </w:r>
    </w:p>
    <w:p w:rsidR="00EC0F84" w:rsidRPr="00EA5F17" w:rsidRDefault="00EC0F84" w:rsidP="00EC0F84">
      <w:pPr>
        <w:spacing w:line="276" w:lineRule="auto"/>
        <w:jc w:val="both"/>
        <w:rPr>
          <w:rFonts w:asciiTheme="majorHAnsi" w:hAnsiTheme="majorHAnsi"/>
          <w:b/>
          <w:bCs/>
          <w:lang w:val="bg-BG"/>
        </w:rPr>
      </w:pPr>
    </w:p>
    <w:p w:rsidR="00EC0F84" w:rsidRPr="00EA5F17" w:rsidRDefault="00EC0F84" w:rsidP="00EC0F84">
      <w:pPr>
        <w:spacing w:line="276" w:lineRule="auto"/>
        <w:jc w:val="both"/>
        <w:rPr>
          <w:rFonts w:asciiTheme="majorHAnsi" w:hAnsiTheme="majorHAnsi"/>
          <w:b/>
          <w:bCs/>
          <w:lang w:val="bg-BG"/>
        </w:rPr>
      </w:pPr>
      <w:r w:rsidRPr="00EA5F17">
        <w:rPr>
          <w:rFonts w:asciiTheme="majorHAnsi" w:hAnsiTheme="majorHAnsi"/>
          <w:b/>
          <w:bCs/>
          <w:lang w:val="bg-BG"/>
        </w:rPr>
        <w:t>II</w:t>
      </w:r>
      <w:r w:rsidR="00241309">
        <w:rPr>
          <w:rFonts w:asciiTheme="majorHAnsi" w:hAnsiTheme="majorHAnsi"/>
          <w:b/>
          <w:bCs/>
          <w:lang w:val="en-US"/>
        </w:rPr>
        <w:t>I</w:t>
      </w:r>
      <w:r w:rsidRPr="00EA5F17">
        <w:rPr>
          <w:rFonts w:asciiTheme="majorHAnsi" w:hAnsiTheme="majorHAnsi"/>
          <w:b/>
          <w:bCs/>
          <w:lang w:val="bg-BG"/>
        </w:rPr>
        <w:t>.1 ОБЩИ ПОЛОЖЕНИЯ</w:t>
      </w:r>
    </w:p>
    <w:p w:rsidR="00EC0F84" w:rsidRPr="00EA5F17" w:rsidRDefault="00EC0F84" w:rsidP="00EC0F84">
      <w:pPr>
        <w:spacing w:line="276" w:lineRule="auto"/>
        <w:jc w:val="both"/>
        <w:rPr>
          <w:rFonts w:asciiTheme="majorHAnsi" w:hAnsiTheme="majorHAnsi"/>
          <w:lang w:val="bg-BG"/>
        </w:rPr>
      </w:pPr>
    </w:p>
    <w:p w:rsidR="00EC0F84" w:rsidRPr="00EA5F17" w:rsidRDefault="00EC0F84" w:rsidP="00EC0F84">
      <w:pPr>
        <w:pStyle w:val="ListParagraph"/>
        <w:numPr>
          <w:ilvl w:val="0"/>
          <w:numId w:val="19"/>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w:t>
      </w:r>
      <w:r w:rsidR="00B11E8E">
        <w:rPr>
          <w:rFonts w:asciiTheme="majorHAnsi" w:hAnsiTheme="majorHAnsi"/>
          <w:lang w:val="bg-BG"/>
        </w:rPr>
        <w:t>е поканено от Възложителя за участие в процедурата</w:t>
      </w:r>
      <w:r w:rsidRPr="00EA5F17">
        <w:rPr>
          <w:rFonts w:asciiTheme="majorHAnsi" w:hAnsiTheme="majorHAnsi"/>
          <w:lang w:val="bg-BG"/>
        </w:rPr>
        <w:t xml:space="preserve">. </w:t>
      </w:r>
    </w:p>
    <w:p w:rsidR="00B11E8E" w:rsidRDefault="00EC0F84" w:rsidP="00EC0F84">
      <w:pPr>
        <w:pStyle w:val="ListParagraph"/>
        <w:numPr>
          <w:ilvl w:val="0"/>
          <w:numId w:val="19"/>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За участие в процедурата участникът подготвя и представя</w:t>
      </w:r>
      <w:r w:rsidR="00B11E8E">
        <w:rPr>
          <w:rFonts w:asciiTheme="majorHAnsi" w:hAnsiTheme="majorHAnsi"/>
          <w:lang w:val="bg-BG"/>
        </w:rPr>
        <w:t xml:space="preserve"> заявление за участие,</w:t>
      </w:r>
      <w:r w:rsidR="00060B87">
        <w:rPr>
          <w:rFonts w:asciiTheme="majorHAnsi" w:hAnsiTheme="majorHAnsi"/>
          <w:lang w:val="bg-BG"/>
        </w:rPr>
        <w:t xml:space="preserve"> </w:t>
      </w:r>
      <w:r w:rsidR="00B11E8E">
        <w:rPr>
          <w:rFonts w:asciiTheme="majorHAnsi" w:hAnsiTheme="majorHAnsi"/>
          <w:lang w:val="bg-BG"/>
        </w:rPr>
        <w:t>кое</w:t>
      </w:r>
      <w:r w:rsidRPr="00EA5F17">
        <w:rPr>
          <w:rFonts w:asciiTheme="majorHAnsi" w:hAnsiTheme="majorHAnsi"/>
          <w:lang w:val="bg-BG"/>
        </w:rPr>
        <w:t xml:space="preserve">то трябва да съответства напълно на условията, съдържащи се в </w:t>
      </w:r>
      <w:r w:rsidR="00096B37">
        <w:rPr>
          <w:rFonts w:asciiTheme="majorHAnsi" w:hAnsiTheme="majorHAnsi"/>
          <w:lang w:val="bg-BG"/>
        </w:rPr>
        <w:t>поканата</w:t>
      </w:r>
      <w:r w:rsidRPr="00EA5F17">
        <w:rPr>
          <w:rFonts w:asciiTheme="majorHAnsi" w:hAnsiTheme="majorHAnsi"/>
          <w:lang w:val="bg-BG"/>
        </w:rPr>
        <w:t xml:space="preserve"> за обществената поръчка.</w:t>
      </w:r>
    </w:p>
    <w:p w:rsidR="00EC0F84" w:rsidRPr="00EA5F17" w:rsidRDefault="00B11E8E" w:rsidP="00EC0F84">
      <w:pPr>
        <w:pStyle w:val="ListParagraph"/>
        <w:numPr>
          <w:ilvl w:val="0"/>
          <w:numId w:val="19"/>
        </w:numPr>
        <w:tabs>
          <w:tab w:val="left" w:pos="360"/>
        </w:tabs>
        <w:spacing w:line="276" w:lineRule="auto"/>
        <w:ind w:left="0" w:firstLine="0"/>
        <w:jc w:val="both"/>
        <w:rPr>
          <w:rFonts w:asciiTheme="majorHAnsi" w:hAnsiTheme="majorHAnsi"/>
          <w:lang w:val="bg-BG"/>
        </w:rPr>
      </w:pPr>
      <w:r>
        <w:rPr>
          <w:rFonts w:asciiTheme="majorHAnsi" w:hAnsiTheme="majorHAnsi"/>
          <w:lang w:val="bg-BG"/>
        </w:rPr>
        <w:t xml:space="preserve">За участие в </w:t>
      </w:r>
      <w:r w:rsidR="00D63077">
        <w:rPr>
          <w:rFonts w:asciiTheme="majorHAnsi" w:hAnsiTheme="majorHAnsi"/>
          <w:lang w:val="bg-BG"/>
        </w:rPr>
        <w:t>договарянето</w:t>
      </w:r>
      <w:r>
        <w:rPr>
          <w:rFonts w:asciiTheme="majorHAnsi" w:hAnsiTheme="majorHAnsi"/>
          <w:lang w:val="bg-BG"/>
        </w:rPr>
        <w:t xml:space="preserve"> участникът, поканен от Възложителя да подаде оферта, подготвя</w:t>
      </w:r>
      <w:r w:rsidR="0095445E">
        <w:rPr>
          <w:rFonts w:asciiTheme="majorHAnsi" w:hAnsiTheme="majorHAnsi"/>
          <w:lang w:val="bg-BG"/>
        </w:rPr>
        <w:t xml:space="preserve"> </w:t>
      </w:r>
      <w:r>
        <w:rPr>
          <w:rFonts w:asciiTheme="majorHAnsi" w:hAnsiTheme="majorHAnsi"/>
          <w:lang w:val="bg-BG"/>
        </w:rPr>
        <w:t xml:space="preserve">и представя първоначална оферта, която трябва да съответства напълно на условията, съдържащи се в поканата за обществената поръчка. Първоначалната оферта </w:t>
      </w:r>
      <w:r w:rsidR="00D63077">
        <w:rPr>
          <w:rFonts w:asciiTheme="majorHAnsi" w:hAnsiTheme="majorHAnsi"/>
          <w:lang w:val="bg-BG"/>
        </w:rPr>
        <w:t>служи за основа за провеждане на договарянето.</w:t>
      </w:r>
    </w:p>
    <w:p w:rsidR="00EC0F84" w:rsidRPr="00EA5F17" w:rsidRDefault="00EC0F84" w:rsidP="00EC0F84">
      <w:pPr>
        <w:pStyle w:val="ListParagraph"/>
        <w:numPr>
          <w:ilvl w:val="0"/>
          <w:numId w:val="19"/>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Участниците – юридически лица в процедурата се представляват от законните си представители или от лица, специално упълномощени за участие в процедурата, което се доказва с </w:t>
      </w:r>
      <w:r w:rsidR="00325875">
        <w:rPr>
          <w:rFonts w:asciiTheme="majorHAnsi" w:hAnsiTheme="majorHAnsi"/>
          <w:lang w:val="bg-BG"/>
        </w:rPr>
        <w:t>документ за упълномощаване (</w:t>
      </w:r>
      <w:r w:rsidRPr="00EA5F17">
        <w:rPr>
          <w:rFonts w:asciiTheme="majorHAnsi" w:hAnsiTheme="majorHAnsi"/>
          <w:lang w:val="bg-BG"/>
        </w:rPr>
        <w:t>пълномощно</w:t>
      </w:r>
      <w:r w:rsidR="00325875">
        <w:rPr>
          <w:rFonts w:asciiTheme="majorHAnsi" w:hAnsiTheme="majorHAnsi"/>
          <w:lang w:val="bg-BG"/>
        </w:rPr>
        <w:t>)</w:t>
      </w:r>
      <w:r w:rsidRPr="00EA5F17">
        <w:rPr>
          <w:rFonts w:asciiTheme="majorHAnsi" w:hAnsiTheme="majorHAnsi"/>
          <w:lang w:val="bg-BG"/>
        </w:rPr>
        <w:t xml:space="preserve">. </w:t>
      </w:r>
    </w:p>
    <w:p w:rsidR="00EC0F84" w:rsidRPr="00EA5F17" w:rsidRDefault="00EC0F84" w:rsidP="00EC0F84">
      <w:pPr>
        <w:pStyle w:val="ListParagraph"/>
        <w:numPr>
          <w:ilvl w:val="0"/>
          <w:numId w:val="19"/>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Участниците – обединения следва да определят партньор, който да представлява обединението за целите на обществената поръчка и да уговорят солидарна отговорност на членовете на обединението при изпълнение на обществената поръчка. </w:t>
      </w:r>
    </w:p>
    <w:p w:rsidR="00EC0F84" w:rsidRPr="00EA5F17" w:rsidRDefault="00EC0F84" w:rsidP="00EC0F84">
      <w:pPr>
        <w:pStyle w:val="ListParagraph"/>
        <w:numPr>
          <w:ilvl w:val="0"/>
          <w:numId w:val="19"/>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В процедурата за възлагане на обществена поръчка едно физическо или юридическо лице може да участва само в едно обединение. </w:t>
      </w:r>
    </w:p>
    <w:p w:rsidR="00EC0F84" w:rsidRPr="00EA5F17" w:rsidRDefault="00EC0F84" w:rsidP="00EC0F84">
      <w:pPr>
        <w:pStyle w:val="ListParagraph"/>
        <w:numPr>
          <w:ilvl w:val="0"/>
          <w:numId w:val="19"/>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Лице, което участва в обединение или е дало съгласие да бъде подизпълнител на друг участник, не може да подава самостоятелно</w:t>
      </w:r>
      <w:r w:rsidR="00D63077">
        <w:rPr>
          <w:rFonts w:asciiTheme="majorHAnsi" w:hAnsiTheme="majorHAnsi"/>
          <w:lang w:val="bg-BG"/>
        </w:rPr>
        <w:t xml:space="preserve"> заявление за участие, респ.</w:t>
      </w:r>
      <w:r w:rsidRPr="00EA5F17">
        <w:rPr>
          <w:rFonts w:asciiTheme="majorHAnsi" w:hAnsiTheme="majorHAnsi"/>
          <w:lang w:val="bg-BG"/>
        </w:rPr>
        <w:t xml:space="preserve"> оферта.</w:t>
      </w:r>
    </w:p>
    <w:p w:rsidR="00EC0F84" w:rsidRPr="00EA5F17" w:rsidRDefault="00EC0F84" w:rsidP="00EC0F84">
      <w:pPr>
        <w:pStyle w:val="ListParagraph"/>
        <w:numPr>
          <w:ilvl w:val="0"/>
          <w:numId w:val="19"/>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Свързани лица не могат да бъдат самостоятелни участници в процедурата.  </w:t>
      </w:r>
    </w:p>
    <w:p w:rsidR="00EC0F84" w:rsidRPr="00EA5F17" w:rsidRDefault="00EC0F84" w:rsidP="00EC0F84">
      <w:pPr>
        <w:pStyle w:val="Heading2"/>
        <w:tabs>
          <w:tab w:val="left" w:pos="0"/>
          <w:tab w:val="left" w:pos="142"/>
          <w:tab w:val="left" w:pos="993"/>
          <w:tab w:val="num" w:pos="1440"/>
        </w:tabs>
        <w:autoSpaceDE w:val="0"/>
        <w:autoSpaceDN w:val="0"/>
        <w:adjustRightInd w:val="0"/>
        <w:spacing w:before="0" w:after="60" w:line="276" w:lineRule="auto"/>
        <w:jc w:val="both"/>
        <w:rPr>
          <w:rFonts w:asciiTheme="majorHAnsi" w:hAnsiTheme="majorHAnsi"/>
          <w:b w:val="0"/>
          <w:sz w:val="24"/>
        </w:rPr>
      </w:pPr>
    </w:p>
    <w:p w:rsidR="00EC0F84" w:rsidRPr="00EA5F17" w:rsidRDefault="00EC0F84" w:rsidP="00EC0F84">
      <w:pPr>
        <w:spacing w:line="276" w:lineRule="auto"/>
        <w:jc w:val="both"/>
        <w:rPr>
          <w:rFonts w:asciiTheme="majorHAnsi" w:hAnsiTheme="majorHAnsi"/>
          <w:b/>
          <w:lang w:val="bg-BG"/>
        </w:rPr>
      </w:pPr>
      <w:r w:rsidRPr="00EA5F17">
        <w:rPr>
          <w:rFonts w:asciiTheme="majorHAnsi" w:hAnsiTheme="majorHAnsi"/>
          <w:b/>
          <w:lang w:val="bg-BG"/>
        </w:rPr>
        <w:t>II</w:t>
      </w:r>
      <w:r w:rsidR="00241309">
        <w:rPr>
          <w:rFonts w:asciiTheme="majorHAnsi" w:hAnsiTheme="majorHAnsi"/>
          <w:b/>
          <w:lang w:val="en-US"/>
        </w:rPr>
        <w:t>I</w:t>
      </w:r>
      <w:r w:rsidRPr="00EA5F17">
        <w:rPr>
          <w:rFonts w:asciiTheme="majorHAnsi" w:hAnsiTheme="majorHAnsi"/>
          <w:b/>
          <w:lang w:val="bg-BG"/>
        </w:rPr>
        <w:t>.2 ОСНОВАНИЯ ЗА ОТСТРАНЯВАНЕ</w:t>
      </w:r>
    </w:p>
    <w:p w:rsidR="00EC0F84" w:rsidRPr="00EA5F17" w:rsidRDefault="00EC0F84" w:rsidP="00EC0F84">
      <w:pPr>
        <w:spacing w:line="276" w:lineRule="auto"/>
        <w:jc w:val="both"/>
        <w:rPr>
          <w:rFonts w:asciiTheme="majorHAnsi" w:hAnsiTheme="majorHAnsi"/>
          <w:b/>
          <w:lang w:val="bg-BG"/>
        </w:rPr>
      </w:pPr>
    </w:p>
    <w:p w:rsidR="00EC0F84" w:rsidRPr="00EA5F17" w:rsidRDefault="00EC0F84" w:rsidP="00EC0F84">
      <w:pPr>
        <w:pStyle w:val="ListParagraph"/>
        <w:numPr>
          <w:ilvl w:val="0"/>
          <w:numId w:val="20"/>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Възложителят ще отстрани от участие всеки участник, който: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1.1. е осъден с влязла в сила присъда, освен ако е реабилитиран, за престъпление по чл. 108а, чл. 159а – 159г, чл. 192а, чл. 194 – 217, чл. 219 – 252, чл. 253 – 260, чл. 301 – 307, чл. 321</w:t>
      </w:r>
      <w:r w:rsidR="0019390E">
        <w:rPr>
          <w:rFonts w:asciiTheme="majorHAnsi" w:hAnsiTheme="majorHAnsi"/>
          <w:lang w:val="bg-BG"/>
        </w:rPr>
        <w:t xml:space="preserve"> и</w:t>
      </w:r>
      <w:r w:rsidRPr="00EA5F17">
        <w:rPr>
          <w:rFonts w:asciiTheme="majorHAnsi" w:hAnsiTheme="majorHAnsi"/>
          <w:lang w:val="bg-BG"/>
        </w:rPr>
        <w:t xml:space="preserve"> 321а от Наказателния кодекс;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1.2. е осъден с влязла в сила присъда, освен ако е реабилитиран, за престъпление, аналогично на тези по т. 1.1. в друга държава членка или трета страна;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1.</w:t>
      </w:r>
      <w:r w:rsidR="009C2BFE">
        <w:rPr>
          <w:rFonts w:asciiTheme="majorHAnsi" w:hAnsiTheme="majorHAnsi"/>
          <w:lang w:val="bg-BG"/>
        </w:rPr>
        <w:t>3</w:t>
      </w:r>
      <w:r w:rsidRPr="00EA5F17">
        <w:rPr>
          <w:rFonts w:asciiTheme="majorHAnsi" w:hAnsiTheme="majorHAnsi"/>
          <w:lang w:val="bg-BG"/>
        </w:rPr>
        <w:t xml:space="preserve">. е налице конфликт на интереси, който не може да бъде отстранен. </w:t>
      </w:r>
    </w:p>
    <w:p w:rsidR="00D63077" w:rsidRDefault="009C2BFE" w:rsidP="00EC0F84">
      <w:pPr>
        <w:spacing w:line="276" w:lineRule="auto"/>
        <w:jc w:val="both"/>
        <w:rPr>
          <w:rFonts w:asciiTheme="majorHAnsi" w:hAnsiTheme="majorHAnsi"/>
          <w:lang w:val="bg-BG"/>
        </w:rPr>
      </w:pPr>
      <w:r>
        <w:rPr>
          <w:rFonts w:asciiTheme="majorHAnsi" w:hAnsiTheme="majorHAnsi"/>
          <w:lang w:val="bg-BG"/>
        </w:rPr>
        <w:t xml:space="preserve">1.4. </w:t>
      </w:r>
      <w:r w:rsidR="008D2BAD">
        <w:rPr>
          <w:rFonts w:asciiTheme="majorHAnsi" w:hAnsiTheme="majorHAnsi"/>
          <w:lang w:val="bg-BG"/>
        </w:rPr>
        <w:t>установено</w:t>
      </w:r>
      <w:r w:rsidR="00D63077">
        <w:rPr>
          <w:rFonts w:asciiTheme="majorHAnsi" w:hAnsiTheme="majorHAnsi"/>
          <w:lang w:val="bg-BG"/>
        </w:rPr>
        <w:t xml:space="preserve"> е от службите за сигурност по смисъла на </w:t>
      </w:r>
      <w:r w:rsidR="00101AC9">
        <w:rPr>
          <w:rFonts w:asciiTheme="majorHAnsi" w:hAnsiTheme="majorHAnsi"/>
          <w:lang w:val="bg-BG"/>
        </w:rPr>
        <w:t>ЗЗКИ</w:t>
      </w:r>
      <w:r w:rsidR="00D63077">
        <w:rPr>
          <w:rFonts w:asciiTheme="majorHAnsi" w:hAnsiTheme="majorHAnsi"/>
          <w:lang w:val="bg-BG"/>
        </w:rPr>
        <w:t>, въз основа на каквито и да е доказател</w:t>
      </w:r>
      <w:r w:rsidR="008D2BAD">
        <w:rPr>
          <w:rFonts w:asciiTheme="majorHAnsi" w:hAnsiTheme="majorHAnsi"/>
          <w:lang w:val="bg-BG"/>
        </w:rPr>
        <w:t>ства, включително разузнавателни средства, че не притежава необходимата надеждност, поради което е налице риск от заплаха за националната сигурност;</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1.</w:t>
      </w:r>
      <w:r w:rsidR="009C2BFE">
        <w:rPr>
          <w:rFonts w:asciiTheme="majorHAnsi" w:hAnsiTheme="majorHAnsi"/>
          <w:lang w:val="bg-BG"/>
        </w:rPr>
        <w:t>5</w:t>
      </w:r>
      <w:r w:rsidRPr="00EA5F17">
        <w:rPr>
          <w:rFonts w:asciiTheme="majorHAnsi" w:hAnsiTheme="majorHAnsi"/>
          <w:lang w:val="bg-BG"/>
        </w:rPr>
        <w:t xml:space="preserve">. който не отговаря на поставените критерии за подбор или не изпълни друго условие, посочено в </w:t>
      </w:r>
      <w:r w:rsidR="009C2BFE">
        <w:rPr>
          <w:rFonts w:asciiTheme="majorHAnsi" w:hAnsiTheme="majorHAnsi"/>
          <w:lang w:val="bg-BG"/>
        </w:rPr>
        <w:t>поканата за обществената поръчка</w:t>
      </w:r>
      <w:r w:rsidRPr="00EA5F17">
        <w:rPr>
          <w:rFonts w:asciiTheme="majorHAnsi" w:hAnsiTheme="majorHAnsi"/>
          <w:lang w:val="bg-BG"/>
        </w:rPr>
        <w:t xml:space="preserve">;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1.</w:t>
      </w:r>
      <w:r w:rsidR="009C2BFE">
        <w:rPr>
          <w:rFonts w:asciiTheme="majorHAnsi" w:hAnsiTheme="majorHAnsi"/>
          <w:lang w:val="bg-BG"/>
        </w:rPr>
        <w:t>6</w:t>
      </w:r>
      <w:r w:rsidRPr="00EA5F17">
        <w:rPr>
          <w:rFonts w:asciiTheme="majorHAnsi" w:hAnsiTheme="majorHAnsi"/>
          <w:lang w:val="bg-BG"/>
        </w:rPr>
        <w:t xml:space="preserve">. който е представил оферта, която не отговаря на: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а) предварително обявените условия на поръчката;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lastRenderedPageBreak/>
        <w:t xml:space="preserve">б)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към чл. 115 от ЗОП;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1.</w:t>
      </w:r>
      <w:r w:rsidR="009C2BFE">
        <w:rPr>
          <w:rFonts w:asciiTheme="majorHAnsi" w:hAnsiTheme="majorHAnsi"/>
          <w:lang w:val="bg-BG"/>
        </w:rPr>
        <w:t>7</w:t>
      </w:r>
      <w:r w:rsidRPr="00EA5F17">
        <w:rPr>
          <w:rFonts w:asciiTheme="majorHAnsi" w:hAnsiTheme="majorHAnsi"/>
          <w:lang w:val="bg-BG"/>
        </w:rPr>
        <w:t>. който не е представил в срок обосновката по чл. 72, ал. 1 от ЗОП, или чиято оферта не е приета съгласно чл. 72, ал. 3 – 5 от ЗОП;</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1.</w:t>
      </w:r>
      <w:r w:rsidR="009C2BFE">
        <w:rPr>
          <w:rFonts w:asciiTheme="majorHAnsi" w:hAnsiTheme="majorHAnsi"/>
          <w:lang w:val="bg-BG"/>
        </w:rPr>
        <w:t>8</w:t>
      </w:r>
      <w:r w:rsidRPr="00EA5F17">
        <w:rPr>
          <w:rFonts w:asciiTheme="majorHAnsi" w:hAnsiTheme="majorHAnsi"/>
          <w:lang w:val="bg-BG"/>
        </w:rPr>
        <w:t>. който след покана от Възложителя и в определения в нея срок не удължи срока на валидност на офертата си;</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1.</w:t>
      </w:r>
      <w:r w:rsidR="009C2BFE">
        <w:rPr>
          <w:rFonts w:asciiTheme="majorHAnsi" w:hAnsiTheme="majorHAnsi"/>
          <w:lang w:val="bg-BG"/>
        </w:rPr>
        <w:t>9</w:t>
      </w:r>
      <w:r w:rsidRPr="00EA5F17">
        <w:rPr>
          <w:rFonts w:asciiTheme="majorHAnsi" w:hAnsiTheme="majorHAnsi"/>
          <w:lang w:val="bg-BG"/>
        </w:rPr>
        <w:t xml:space="preserve">. който е свързано лице с друг участник в процедурата;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1.</w:t>
      </w:r>
      <w:r w:rsidR="009C2BFE">
        <w:rPr>
          <w:rFonts w:asciiTheme="majorHAnsi" w:hAnsiTheme="majorHAnsi"/>
          <w:lang w:val="bg-BG"/>
        </w:rPr>
        <w:t>10</w:t>
      </w:r>
      <w:r w:rsidRPr="00EA5F17">
        <w:rPr>
          <w:rFonts w:asciiTheme="majorHAnsi" w:hAnsiTheme="majorHAnsi"/>
          <w:lang w:val="bg-BG"/>
        </w:rPr>
        <w:t xml:space="preserve">. </w:t>
      </w:r>
      <w:r w:rsidRPr="00EA5F17">
        <w:rPr>
          <w:rFonts w:asciiTheme="majorHAnsi" w:hAnsiTheme="majorHAnsi"/>
          <w:lang w:val="bg-BG" w:eastAsia="bg-BG"/>
        </w:rPr>
        <w:t>който няма право да участва в обществени поръчки на основание чл. 3, т. 8 във вр. с чл. 5, ал. 1, т. 3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освен когато не са налице условията по чл. 4 от закона</w:t>
      </w:r>
      <w:r w:rsidRPr="00EA5F17">
        <w:rPr>
          <w:rFonts w:asciiTheme="majorHAnsi" w:hAnsiTheme="majorHAnsi"/>
          <w:lang w:val="bg-BG"/>
        </w:rPr>
        <w:t>.</w:t>
      </w:r>
    </w:p>
    <w:p w:rsidR="00EC0F84" w:rsidRPr="00EA5F17" w:rsidRDefault="00EC0F84" w:rsidP="00EC0F84">
      <w:pPr>
        <w:spacing w:line="276" w:lineRule="auto"/>
        <w:jc w:val="both"/>
        <w:rPr>
          <w:rFonts w:asciiTheme="majorHAnsi" w:hAnsiTheme="majorHAnsi"/>
          <w:lang w:val="bg-BG" w:eastAsia="bg-BG"/>
        </w:rPr>
      </w:pPr>
      <w:r w:rsidRPr="00EA5F17">
        <w:rPr>
          <w:rFonts w:asciiTheme="majorHAnsi" w:hAnsiTheme="majorHAnsi"/>
          <w:lang w:val="bg-BG" w:eastAsia="bg-BG"/>
        </w:rPr>
        <w:t>1.1</w:t>
      </w:r>
      <w:r w:rsidR="009C2BFE">
        <w:rPr>
          <w:rFonts w:asciiTheme="majorHAnsi" w:hAnsiTheme="majorHAnsi"/>
          <w:lang w:val="bg-BG" w:eastAsia="bg-BG"/>
        </w:rPr>
        <w:t>1</w:t>
      </w:r>
      <w:r w:rsidRPr="00EA5F17">
        <w:rPr>
          <w:rFonts w:asciiTheme="majorHAnsi" w:hAnsiTheme="majorHAnsi"/>
          <w:lang w:val="bg-BG" w:eastAsia="bg-BG"/>
        </w:rPr>
        <w:t>. Отстранява се и участник в процедурата - обединение от физически и/или юридически лица, когато за член на обединението е налице някое от посочените по т. 1.1 - 1.</w:t>
      </w:r>
      <w:r w:rsidR="00C0465D">
        <w:rPr>
          <w:rFonts w:asciiTheme="majorHAnsi" w:hAnsiTheme="majorHAnsi"/>
          <w:lang w:val="bg-BG" w:eastAsia="bg-BG"/>
        </w:rPr>
        <w:t>4</w:t>
      </w:r>
      <w:r w:rsidRPr="00EA5F17">
        <w:rPr>
          <w:rFonts w:asciiTheme="majorHAnsi" w:hAnsiTheme="majorHAnsi"/>
          <w:lang w:val="bg-BG" w:eastAsia="bg-BG"/>
        </w:rPr>
        <w:t>, 1.</w:t>
      </w:r>
      <w:r w:rsidR="009C2BFE">
        <w:rPr>
          <w:rFonts w:asciiTheme="majorHAnsi" w:hAnsiTheme="majorHAnsi"/>
          <w:lang w:val="bg-BG" w:eastAsia="bg-BG"/>
        </w:rPr>
        <w:t>9</w:t>
      </w:r>
      <w:r w:rsidRPr="00EA5F17">
        <w:rPr>
          <w:rFonts w:asciiTheme="majorHAnsi" w:hAnsiTheme="majorHAnsi"/>
          <w:lang w:val="bg-BG" w:eastAsia="bg-BG"/>
        </w:rPr>
        <w:t xml:space="preserve"> и 1.1</w:t>
      </w:r>
      <w:r w:rsidR="009C2BFE">
        <w:rPr>
          <w:rFonts w:asciiTheme="majorHAnsi" w:hAnsiTheme="majorHAnsi"/>
          <w:lang w:val="bg-BG" w:eastAsia="bg-BG"/>
        </w:rPr>
        <w:t>0</w:t>
      </w:r>
      <w:r w:rsidRPr="00EA5F17">
        <w:rPr>
          <w:rFonts w:asciiTheme="majorHAnsi" w:hAnsiTheme="majorHAnsi"/>
          <w:lang w:val="bg-BG" w:eastAsia="bg-BG"/>
        </w:rPr>
        <w:t xml:space="preserve"> по-горе основания за отстраняване.</w:t>
      </w:r>
    </w:p>
    <w:p w:rsidR="00EC0F84" w:rsidRPr="00EA5F17" w:rsidRDefault="00EC0F84" w:rsidP="00EC0F84">
      <w:pPr>
        <w:spacing w:line="276" w:lineRule="auto"/>
        <w:jc w:val="both"/>
        <w:rPr>
          <w:rFonts w:asciiTheme="majorHAnsi" w:hAnsiTheme="majorHAnsi"/>
          <w:lang w:val="bg-BG" w:eastAsia="bg-BG"/>
        </w:rPr>
      </w:pPr>
      <w:r w:rsidRPr="00EA5F17">
        <w:rPr>
          <w:rFonts w:asciiTheme="majorHAnsi" w:hAnsiTheme="majorHAnsi"/>
          <w:lang w:val="bg-BG" w:eastAsia="bg-BG"/>
        </w:rPr>
        <w:t>1.1</w:t>
      </w:r>
      <w:r w:rsidR="009C2BFE">
        <w:rPr>
          <w:rFonts w:asciiTheme="majorHAnsi" w:hAnsiTheme="majorHAnsi"/>
          <w:lang w:val="bg-BG" w:eastAsia="bg-BG"/>
        </w:rPr>
        <w:t>2</w:t>
      </w:r>
      <w:r w:rsidRPr="00EA5F17">
        <w:rPr>
          <w:rFonts w:asciiTheme="majorHAnsi" w:hAnsiTheme="majorHAnsi"/>
          <w:lang w:val="bg-BG" w:eastAsia="bg-BG"/>
        </w:rPr>
        <w:t>. Основанията за отстраняване по т. 1.1</w:t>
      </w:r>
      <w:r>
        <w:rPr>
          <w:rFonts w:asciiTheme="majorHAnsi" w:hAnsiTheme="majorHAnsi"/>
          <w:lang w:val="bg-BG" w:eastAsia="bg-BG"/>
        </w:rPr>
        <w:t xml:space="preserve"> и 1.2</w:t>
      </w:r>
      <w:r w:rsidRPr="00EA5F17">
        <w:rPr>
          <w:rFonts w:asciiTheme="majorHAnsi" w:hAnsiTheme="majorHAnsi"/>
          <w:lang w:val="bg-BG" w:eastAsia="bg-BG"/>
        </w:rPr>
        <w:t xml:space="preserve"> се прилагат до изтичане на пет години от влизането в сила на присъдата, освен ако в нея е посочен друг </w:t>
      </w:r>
      <w:r>
        <w:rPr>
          <w:rFonts w:asciiTheme="majorHAnsi" w:hAnsiTheme="majorHAnsi"/>
          <w:lang w:val="bg-BG" w:eastAsia="bg-BG"/>
        </w:rPr>
        <w:t>срок</w:t>
      </w:r>
      <w:r w:rsidRPr="00EA5F17">
        <w:rPr>
          <w:rFonts w:asciiTheme="majorHAnsi" w:hAnsiTheme="majorHAnsi"/>
          <w:lang w:val="bg-BG" w:eastAsia="bg-BG"/>
        </w:rPr>
        <w:t>.</w:t>
      </w:r>
    </w:p>
    <w:p w:rsidR="00EC0F84" w:rsidRPr="00EA5F17" w:rsidRDefault="00EC0F84" w:rsidP="00EC0F84">
      <w:pPr>
        <w:spacing w:line="276" w:lineRule="auto"/>
        <w:jc w:val="both"/>
        <w:rPr>
          <w:rFonts w:asciiTheme="majorHAnsi" w:hAnsiTheme="majorHAnsi"/>
          <w:lang w:val="bg-BG"/>
        </w:rPr>
      </w:pPr>
    </w:p>
    <w:p w:rsidR="00EC0F84" w:rsidRPr="00EA5F17" w:rsidRDefault="00EC0F84" w:rsidP="00EC0F84">
      <w:pPr>
        <w:pStyle w:val="ListParagraph"/>
        <w:numPr>
          <w:ilvl w:val="0"/>
          <w:numId w:val="20"/>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Основанията по т. 1.1, 1.2</w:t>
      </w:r>
      <w:r w:rsidR="009C2BFE">
        <w:rPr>
          <w:rFonts w:asciiTheme="majorHAnsi" w:hAnsiTheme="majorHAnsi"/>
          <w:lang w:val="bg-BG"/>
        </w:rPr>
        <w:t xml:space="preserve"> и </w:t>
      </w:r>
      <w:r w:rsidRPr="00EA5F17">
        <w:rPr>
          <w:rFonts w:asciiTheme="majorHAnsi" w:hAnsiTheme="majorHAnsi"/>
          <w:lang w:val="bg-BG"/>
        </w:rPr>
        <w:t>1.</w:t>
      </w:r>
      <w:r w:rsidR="009C2BFE">
        <w:rPr>
          <w:rFonts w:asciiTheme="majorHAnsi" w:hAnsiTheme="majorHAnsi"/>
          <w:lang w:val="bg-BG"/>
        </w:rPr>
        <w:t>3</w:t>
      </w:r>
      <w:r w:rsidRPr="00EA5F17">
        <w:rPr>
          <w:rFonts w:asciiTheme="majorHAnsi" w:hAnsiTheme="majorHAnsi"/>
          <w:lang w:val="bg-BG"/>
        </w:rPr>
        <w:t xml:space="preserve">се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съгласно чл. 40 от ППЗОП. </w:t>
      </w:r>
    </w:p>
    <w:p w:rsidR="00EC0F84" w:rsidRPr="00EA5F17" w:rsidRDefault="00EC0F84" w:rsidP="00EC0F84">
      <w:pPr>
        <w:pStyle w:val="ListParagraph"/>
        <w:tabs>
          <w:tab w:val="left" w:pos="360"/>
        </w:tabs>
        <w:spacing w:line="276" w:lineRule="auto"/>
        <w:ind w:left="0"/>
        <w:jc w:val="both"/>
        <w:rPr>
          <w:rFonts w:asciiTheme="majorHAnsi" w:hAnsiTheme="majorHAnsi"/>
          <w:lang w:val="bg-BG"/>
        </w:rPr>
      </w:pPr>
    </w:p>
    <w:p w:rsidR="008D2BAD" w:rsidRDefault="00EC0F84" w:rsidP="00EC0F84">
      <w:pPr>
        <w:pStyle w:val="ListParagraph"/>
        <w:numPr>
          <w:ilvl w:val="0"/>
          <w:numId w:val="20"/>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При подаване на</w:t>
      </w:r>
      <w:r w:rsidR="008D2BAD">
        <w:rPr>
          <w:rFonts w:asciiTheme="majorHAnsi" w:hAnsiTheme="majorHAnsi"/>
          <w:lang w:val="bg-BG"/>
        </w:rPr>
        <w:t xml:space="preserve"> заявление за участие</w:t>
      </w:r>
      <w:r w:rsidRPr="00EA5F17">
        <w:rPr>
          <w:rFonts w:asciiTheme="majorHAnsi" w:hAnsiTheme="majorHAnsi"/>
          <w:lang w:val="bg-BG"/>
        </w:rPr>
        <w:t xml:space="preserve"> участникът декларира липсата на основанията за отстраняване </w:t>
      </w:r>
      <w:r w:rsidR="008D2BAD">
        <w:rPr>
          <w:rFonts w:asciiTheme="majorHAnsi" w:hAnsiTheme="majorHAnsi"/>
          <w:lang w:val="bg-BG"/>
        </w:rPr>
        <w:t>с декларация по образец.</w:t>
      </w:r>
      <w:r w:rsidR="0044559F">
        <w:rPr>
          <w:rFonts w:asciiTheme="majorHAnsi" w:hAnsiTheme="majorHAnsi"/>
          <w:lang w:val="bg-BG"/>
        </w:rPr>
        <w:t xml:space="preserve"> В декларацията се включва информация относно публичните регистри, в които се съдържат посочените обстоятелства, или компетентния орган, който съгласнсо законодатеството на държавата, в която участникът е установен, е длъжен да предоставя информация за тези обстоятелства служебно на възложителя.</w:t>
      </w:r>
    </w:p>
    <w:p w:rsidR="008D2BAD" w:rsidRPr="008D2BAD" w:rsidRDefault="008D2BAD" w:rsidP="008D2BAD">
      <w:pPr>
        <w:pStyle w:val="ListParagraph"/>
        <w:rPr>
          <w:rFonts w:asciiTheme="majorHAnsi" w:hAnsiTheme="majorHAnsi"/>
          <w:lang w:val="bg-BG"/>
        </w:rPr>
      </w:pPr>
    </w:p>
    <w:p w:rsidR="008D2BAD" w:rsidRDefault="009C2BFE" w:rsidP="00EC0F84">
      <w:pPr>
        <w:pStyle w:val="ListParagraph"/>
        <w:numPr>
          <w:ilvl w:val="0"/>
          <w:numId w:val="20"/>
        </w:numPr>
        <w:tabs>
          <w:tab w:val="left" w:pos="360"/>
        </w:tabs>
        <w:spacing w:line="276" w:lineRule="auto"/>
        <w:ind w:left="0" w:firstLine="0"/>
        <w:jc w:val="both"/>
        <w:rPr>
          <w:rFonts w:asciiTheme="majorHAnsi" w:hAnsiTheme="majorHAnsi"/>
          <w:lang w:val="bg-BG"/>
        </w:rPr>
      </w:pPr>
      <w:r>
        <w:rPr>
          <w:rFonts w:asciiTheme="majorHAnsi" w:hAnsiTheme="majorHAnsi"/>
          <w:lang w:val="bg-BG"/>
        </w:rPr>
        <w:t xml:space="preserve">Декларации за обстоятелствата по т. 1.1, 1.2 и 1.3 (чл. 157, ал. 1 от ЗОП) се представят от всяко от лицата по т. 2. </w:t>
      </w:r>
      <w:r w:rsidR="0044559F">
        <w:rPr>
          <w:rFonts w:asciiTheme="majorHAnsi" w:hAnsiTheme="majorHAnsi"/>
          <w:lang w:val="bg-BG"/>
        </w:rPr>
        <w:t>Декларация за обстоятелствата по</w:t>
      </w:r>
      <w:r>
        <w:rPr>
          <w:rFonts w:asciiTheme="majorHAnsi" w:hAnsiTheme="majorHAnsi"/>
          <w:lang w:val="bg-BG"/>
        </w:rPr>
        <w:t xml:space="preserve"> т. 1.4 (чл. 157, ал. 2, т. 6 от ЗОП)</w:t>
      </w:r>
      <w:r w:rsidR="005371F0">
        <w:rPr>
          <w:rFonts w:asciiTheme="majorHAnsi" w:hAnsiTheme="majorHAnsi"/>
          <w:lang w:val="bg-BG"/>
        </w:rPr>
        <w:t>, 1.9 и 1.10</w:t>
      </w:r>
      <w:r w:rsidR="00060B87">
        <w:rPr>
          <w:rFonts w:asciiTheme="majorHAnsi" w:hAnsiTheme="majorHAnsi"/>
          <w:lang w:val="bg-BG"/>
        </w:rPr>
        <w:t xml:space="preserve"> </w:t>
      </w:r>
      <w:r w:rsidR="0044559F">
        <w:rPr>
          <w:rFonts w:asciiTheme="majorHAnsi" w:hAnsiTheme="majorHAnsi"/>
          <w:lang w:val="bg-BG"/>
        </w:rPr>
        <w:t>може да се представи само от едно от лицата, които могат самостоятелно да представляват участника.</w:t>
      </w:r>
    </w:p>
    <w:p w:rsidR="00EC0F84" w:rsidRPr="00EA5F17" w:rsidRDefault="00EC0F84" w:rsidP="00EC0F84">
      <w:pPr>
        <w:spacing w:line="276" w:lineRule="auto"/>
        <w:jc w:val="both"/>
        <w:rPr>
          <w:rFonts w:asciiTheme="majorHAnsi" w:hAnsiTheme="majorHAnsi"/>
          <w:lang w:val="bg-BG"/>
        </w:rPr>
      </w:pPr>
    </w:p>
    <w:p w:rsidR="00EC0F84" w:rsidRPr="00EA5F17" w:rsidRDefault="00EC0F84" w:rsidP="00EC0F84">
      <w:pPr>
        <w:pStyle w:val="ListParagraph"/>
        <w:numPr>
          <w:ilvl w:val="0"/>
          <w:numId w:val="20"/>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Мерки за надеждност </w:t>
      </w:r>
    </w:p>
    <w:p w:rsidR="0044559F" w:rsidRDefault="0044559F" w:rsidP="00EC0F84">
      <w:pPr>
        <w:spacing w:line="276" w:lineRule="auto"/>
        <w:jc w:val="both"/>
        <w:rPr>
          <w:rFonts w:asciiTheme="majorHAnsi" w:hAnsiTheme="majorHAnsi"/>
          <w:lang w:val="bg-BG"/>
        </w:rPr>
      </w:pPr>
    </w:p>
    <w:p w:rsidR="0044559F" w:rsidRDefault="0044559F" w:rsidP="00EC0F84">
      <w:pPr>
        <w:spacing w:line="276" w:lineRule="auto"/>
        <w:jc w:val="both"/>
        <w:rPr>
          <w:rFonts w:asciiTheme="majorHAnsi" w:hAnsiTheme="majorHAnsi"/>
          <w:lang w:val="bg-BG"/>
        </w:rPr>
      </w:pPr>
      <w:r>
        <w:rPr>
          <w:rFonts w:asciiTheme="majorHAnsi" w:hAnsiTheme="majorHAnsi"/>
          <w:lang w:val="bg-BG"/>
        </w:rPr>
        <w:t xml:space="preserve">На основание чл. 157, ал. 8 от ЗОП при прилагане на основанията за отстраняване по т. 1.1, 1.2, 1.3 и 1.4 </w:t>
      </w:r>
      <w:r w:rsidRPr="0044559F">
        <w:rPr>
          <w:rFonts w:asciiTheme="majorHAnsi" w:hAnsiTheme="majorHAnsi"/>
          <w:b/>
          <w:lang w:val="bg-BG"/>
        </w:rPr>
        <w:t>не</w:t>
      </w:r>
      <w:r>
        <w:rPr>
          <w:rFonts w:asciiTheme="majorHAnsi" w:hAnsiTheme="majorHAnsi"/>
          <w:lang w:val="bg-BG"/>
        </w:rPr>
        <w:t xml:space="preserve"> могат да се прилагат мерките за доказване на надеждност по чл. 56 от ЗОП.</w:t>
      </w:r>
    </w:p>
    <w:p w:rsidR="0044559F" w:rsidRDefault="0044559F" w:rsidP="00EC0F84">
      <w:pPr>
        <w:spacing w:line="276" w:lineRule="auto"/>
        <w:jc w:val="both"/>
        <w:rPr>
          <w:rFonts w:asciiTheme="majorHAnsi" w:hAnsiTheme="majorHAnsi"/>
          <w:lang w:val="bg-BG"/>
        </w:rPr>
      </w:pPr>
    </w:p>
    <w:p w:rsidR="00EC0F84" w:rsidRPr="0090515D" w:rsidRDefault="00EC0F84" w:rsidP="00EC0F84">
      <w:pPr>
        <w:spacing w:line="276" w:lineRule="auto"/>
        <w:rPr>
          <w:rFonts w:asciiTheme="majorHAnsi" w:hAnsiTheme="majorHAnsi"/>
          <w:lang w:val="bg-BG"/>
        </w:rPr>
      </w:pPr>
    </w:p>
    <w:p w:rsidR="00EC0F84" w:rsidRPr="00EA5F17" w:rsidRDefault="00EC0F84" w:rsidP="00EC0F84">
      <w:pPr>
        <w:pStyle w:val="ListParagraph"/>
        <w:numPr>
          <w:ilvl w:val="0"/>
          <w:numId w:val="20"/>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lastRenderedPageBreak/>
        <w:t>Участниците са длъжни да уведомят писмено Възложителя в 3-дневен срок от настъпване на някое от обстоятелствата, посочени в т. 1.1 – 1.</w:t>
      </w:r>
      <w:r w:rsidR="0044559F">
        <w:rPr>
          <w:rFonts w:asciiTheme="majorHAnsi" w:hAnsiTheme="majorHAnsi"/>
          <w:lang w:val="bg-BG"/>
        </w:rPr>
        <w:t>4, 1.9</w:t>
      </w:r>
      <w:r w:rsidRPr="00EA5F17">
        <w:rPr>
          <w:rFonts w:asciiTheme="majorHAnsi" w:hAnsiTheme="majorHAnsi"/>
          <w:lang w:val="bg-BG"/>
        </w:rPr>
        <w:t xml:space="preserve"> и т. 1.1</w:t>
      </w:r>
      <w:r w:rsidR="0044559F">
        <w:rPr>
          <w:rFonts w:asciiTheme="majorHAnsi" w:hAnsiTheme="majorHAnsi"/>
          <w:lang w:val="bg-BG"/>
        </w:rPr>
        <w:t>0</w:t>
      </w:r>
      <w:r w:rsidRPr="00EA5F17">
        <w:rPr>
          <w:rFonts w:asciiTheme="majorHAnsi" w:hAnsiTheme="majorHAnsi"/>
          <w:lang w:val="bg-BG"/>
        </w:rPr>
        <w:t>.</w:t>
      </w:r>
    </w:p>
    <w:p w:rsidR="00EC0F84" w:rsidRPr="00EA5F17" w:rsidRDefault="00EC0F84" w:rsidP="00EC0F84">
      <w:pPr>
        <w:spacing w:line="276" w:lineRule="auto"/>
        <w:rPr>
          <w:rFonts w:asciiTheme="majorHAnsi" w:hAnsiTheme="majorHAnsi"/>
          <w:lang w:val="bg-BG"/>
        </w:rPr>
      </w:pPr>
    </w:p>
    <w:p w:rsidR="00EC0F84" w:rsidRPr="00EA5F17" w:rsidRDefault="00EC0F84" w:rsidP="00EC0F84">
      <w:pPr>
        <w:tabs>
          <w:tab w:val="left" w:pos="0"/>
        </w:tabs>
        <w:spacing w:after="60" w:line="276" w:lineRule="auto"/>
        <w:jc w:val="both"/>
        <w:rPr>
          <w:rFonts w:asciiTheme="majorHAnsi" w:hAnsiTheme="majorHAnsi"/>
          <w:b/>
          <w:bCs/>
          <w:iCs/>
          <w:lang w:val="bg-BG"/>
        </w:rPr>
      </w:pPr>
      <w:r w:rsidRPr="00EA5F17">
        <w:rPr>
          <w:rFonts w:asciiTheme="majorHAnsi" w:hAnsiTheme="majorHAnsi"/>
          <w:b/>
          <w:lang w:val="bg-BG"/>
        </w:rPr>
        <w:t>II</w:t>
      </w:r>
      <w:r w:rsidR="00241309">
        <w:rPr>
          <w:rFonts w:asciiTheme="majorHAnsi" w:hAnsiTheme="majorHAnsi"/>
          <w:b/>
          <w:lang w:val="en-US"/>
        </w:rPr>
        <w:t>I</w:t>
      </w:r>
      <w:r w:rsidRPr="00EA5F17">
        <w:rPr>
          <w:rFonts w:asciiTheme="majorHAnsi" w:hAnsiTheme="majorHAnsi"/>
          <w:b/>
          <w:lang w:val="bg-BG"/>
        </w:rPr>
        <w:t>.3</w:t>
      </w:r>
      <w:r w:rsidR="008C3BAA">
        <w:rPr>
          <w:rFonts w:asciiTheme="majorHAnsi" w:hAnsiTheme="majorHAnsi"/>
          <w:b/>
          <w:lang w:val="bg-BG"/>
        </w:rPr>
        <w:t xml:space="preserve"> </w:t>
      </w:r>
      <w:r w:rsidRPr="00EA5F17">
        <w:rPr>
          <w:rFonts w:asciiTheme="majorHAnsi" w:hAnsiTheme="majorHAnsi"/>
          <w:b/>
          <w:lang w:val="bg-BG"/>
        </w:rPr>
        <w:t xml:space="preserve">УЧАСТИЕ НА </w:t>
      </w:r>
      <w:r w:rsidRPr="00EA5F17">
        <w:rPr>
          <w:rFonts w:asciiTheme="majorHAnsi" w:hAnsiTheme="majorHAnsi"/>
          <w:b/>
          <w:bCs/>
          <w:iCs/>
          <w:lang w:val="bg-BG"/>
        </w:rPr>
        <w:t>ОБЕДИНЕНИЕ</w:t>
      </w:r>
    </w:p>
    <w:p w:rsidR="00EC0F84" w:rsidRPr="00EA5F17" w:rsidRDefault="00EC0F84" w:rsidP="00EC0F84">
      <w:pPr>
        <w:pStyle w:val="ListParagraph"/>
        <w:numPr>
          <w:ilvl w:val="0"/>
          <w:numId w:val="21"/>
        </w:numPr>
        <w:tabs>
          <w:tab w:val="left" w:pos="360"/>
        </w:tabs>
        <w:spacing w:after="60" w:line="276" w:lineRule="auto"/>
        <w:ind w:left="0" w:firstLine="0"/>
        <w:jc w:val="both"/>
        <w:rPr>
          <w:rFonts w:asciiTheme="majorHAnsi" w:hAnsiTheme="majorHAnsi"/>
          <w:lang w:val="bg-BG"/>
        </w:rPr>
      </w:pPr>
      <w:r w:rsidRPr="00EA5F17">
        <w:rPr>
          <w:rFonts w:asciiTheme="majorHAnsi" w:hAnsiTheme="majorHAnsi"/>
          <w:lang w:val="bg-BG"/>
        </w:rPr>
        <w:t>В случай,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EC0F84" w:rsidRPr="00EA5F17" w:rsidRDefault="00EC0F84" w:rsidP="00EC0F84">
      <w:pPr>
        <w:pStyle w:val="ListParagraph"/>
        <w:numPr>
          <w:ilvl w:val="0"/>
          <w:numId w:val="21"/>
        </w:numPr>
        <w:tabs>
          <w:tab w:val="left" w:pos="360"/>
        </w:tabs>
        <w:spacing w:after="60" w:line="276" w:lineRule="auto"/>
        <w:ind w:left="0" w:firstLine="0"/>
        <w:jc w:val="both"/>
        <w:rPr>
          <w:rFonts w:asciiTheme="majorHAnsi" w:hAnsiTheme="majorHAnsi"/>
          <w:lang w:val="bg-BG"/>
        </w:rPr>
      </w:pPr>
      <w:r w:rsidRPr="00EA5F17">
        <w:rPr>
          <w:rFonts w:asciiTheme="majorHAnsi" w:hAnsiTheme="majorHAnsi"/>
          <w:lang w:val="bg-BG"/>
        </w:rPr>
        <w:t>Възложителят не поставя каквито и да е изисквания относно правната форма под която Обединението ще участва в процедурата за възлагане на поръчката.</w:t>
      </w:r>
    </w:p>
    <w:p w:rsidR="00EC0F84" w:rsidRPr="00EA5F17" w:rsidRDefault="00EC0F84" w:rsidP="00EC0F84">
      <w:pPr>
        <w:pStyle w:val="ListParagraph"/>
        <w:numPr>
          <w:ilvl w:val="0"/>
          <w:numId w:val="21"/>
        </w:numPr>
        <w:tabs>
          <w:tab w:val="left" w:pos="360"/>
        </w:tabs>
        <w:spacing w:after="60" w:line="276" w:lineRule="auto"/>
        <w:ind w:left="0" w:firstLine="0"/>
        <w:jc w:val="both"/>
        <w:rPr>
          <w:rFonts w:asciiTheme="majorHAnsi" w:hAnsiTheme="majorHAnsi"/>
          <w:lang w:val="bg-BG"/>
        </w:rPr>
      </w:pPr>
      <w:r w:rsidRPr="00EA5F17">
        <w:rPr>
          <w:rFonts w:asciiTheme="majorHAnsi" w:hAnsiTheme="majorHAnsi"/>
          <w:lang w:val="bg-BG"/>
        </w:rPr>
        <w:t>Когато Участникът е обединение, което не е регистрирано като самостоятелно юридическо лице се представя учредителният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EC0F84" w:rsidRPr="00EA5F17" w:rsidRDefault="00EC0F84" w:rsidP="00EC0F84">
      <w:pPr>
        <w:numPr>
          <w:ilvl w:val="0"/>
          <w:numId w:val="6"/>
        </w:numPr>
        <w:tabs>
          <w:tab w:val="left" w:pos="0"/>
          <w:tab w:val="left" w:pos="426"/>
        </w:tabs>
        <w:autoSpaceDE w:val="0"/>
        <w:autoSpaceDN w:val="0"/>
        <w:adjustRightInd w:val="0"/>
        <w:spacing w:after="60" w:line="276" w:lineRule="auto"/>
        <w:ind w:left="0" w:firstLine="0"/>
        <w:jc w:val="both"/>
        <w:rPr>
          <w:rFonts w:asciiTheme="majorHAnsi" w:hAnsiTheme="majorHAnsi"/>
          <w:lang w:val="bg-BG"/>
        </w:rPr>
      </w:pPr>
      <w:r w:rsidRPr="00EA5F17">
        <w:rPr>
          <w:rFonts w:asciiTheme="majorHAnsi" w:hAnsiTheme="majorHAnsi"/>
          <w:lang w:val="bg-BG"/>
        </w:rPr>
        <w:t>правата и задълженията на участниците в обединението;</w:t>
      </w:r>
    </w:p>
    <w:p w:rsidR="00EC0F84" w:rsidRPr="00EA5F17" w:rsidRDefault="00EC0F84" w:rsidP="00EC0F84">
      <w:pPr>
        <w:numPr>
          <w:ilvl w:val="0"/>
          <w:numId w:val="6"/>
        </w:numPr>
        <w:tabs>
          <w:tab w:val="left" w:pos="0"/>
          <w:tab w:val="left" w:pos="426"/>
        </w:tabs>
        <w:autoSpaceDE w:val="0"/>
        <w:autoSpaceDN w:val="0"/>
        <w:adjustRightInd w:val="0"/>
        <w:spacing w:after="60" w:line="276" w:lineRule="auto"/>
        <w:ind w:left="0" w:firstLine="0"/>
        <w:jc w:val="both"/>
        <w:rPr>
          <w:rFonts w:asciiTheme="majorHAnsi" w:hAnsiTheme="majorHAnsi"/>
          <w:lang w:val="bg-BG"/>
        </w:rPr>
      </w:pPr>
      <w:r w:rsidRPr="00EA5F17">
        <w:rPr>
          <w:rFonts w:asciiTheme="majorHAnsi" w:hAnsiTheme="majorHAnsi"/>
          <w:lang w:val="bg-BG"/>
        </w:rPr>
        <w:t>разпределението на отговорността между членовете на обединението;</w:t>
      </w:r>
    </w:p>
    <w:p w:rsidR="00EC0F84" w:rsidRPr="00EA5F17" w:rsidRDefault="00EC0F84" w:rsidP="00EC0F84">
      <w:pPr>
        <w:numPr>
          <w:ilvl w:val="0"/>
          <w:numId w:val="6"/>
        </w:numPr>
        <w:tabs>
          <w:tab w:val="left" w:pos="0"/>
          <w:tab w:val="left" w:pos="426"/>
        </w:tabs>
        <w:autoSpaceDE w:val="0"/>
        <w:autoSpaceDN w:val="0"/>
        <w:adjustRightInd w:val="0"/>
        <w:spacing w:after="60" w:line="276" w:lineRule="auto"/>
        <w:ind w:left="0" w:firstLine="0"/>
        <w:jc w:val="both"/>
        <w:rPr>
          <w:rFonts w:asciiTheme="majorHAnsi" w:hAnsiTheme="majorHAnsi"/>
          <w:lang w:val="bg-BG"/>
        </w:rPr>
      </w:pPr>
      <w:r w:rsidRPr="00EA5F17">
        <w:rPr>
          <w:rFonts w:asciiTheme="majorHAnsi" w:hAnsiTheme="majorHAnsi"/>
          <w:lang w:val="bg-BG"/>
        </w:rPr>
        <w:t>дейностите, които ще изпълнява всеки член на обединението</w:t>
      </w:r>
    </w:p>
    <w:p w:rsidR="00EC0F84" w:rsidRDefault="00EC0F84" w:rsidP="00EC0F84">
      <w:pPr>
        <w:pStyle w:val="ListParagraph"/>
        <w:numPr>
          <w:ilvl w:val="0"/>
          <w:numId w:val="21"/>
        </w:numPr>
        <w:tabs>
          <w:tab w:val="left" w:pos="360"/>
        </w:tabs>
        <w:spacing w:after="60" w:line="276" w:lineRule="auto"/>
        <w:ind w:left="0" w:firstLine="0"/>
        <w:jc w:val="both"/>
        <w:rPr>
          <w:rFonts w:asciiTheme="majorHAnsi" w:hAnsiTheme="majorHAnsi"/>
          <w:lang w:val="bg-BG"/>
        </w:rPr>
      </w:pPr>
      <w:r w:rsidRPr="00EA5F17">
        <w:rPr>
          <w:rFonts w:asciiTheme="majorHAnsi" w:hAnsiTheme="majorHAnsi"/>
          <w:lang w:val="bg-BG"/>
        </w:rPr>
        <w:t>Когато участникът е обединение, което не е юридическо лице, следва да бъде определен и посочен партньор, който да представлява обединението за целите на настоящата обществена поръчка.</w:t>
      </w:r>
    </w:p>
    <w:p w:rsidR="00EC0F84" w:rsidRPr="00EA5F17" w:rsidRDefault="00EC0F84" w:rsidP="00EC0F84">
      <w:pPr>
        <w:pStyle w:val="ListParagraph"/>
        <w:numPr>
          <w:ilvl w:val="0"/>
          <w:numId w:val="21"/>
        </w:numPr>
        <w:tabs>
          <w:tab w:val="left" w:pos="360"/>
        </w:tabs>
        <w:spacing w:after="60" w:line="276" w:lineRule="auto"/>
        <w:ind w:left="0" w:firstLine="0"/>
        <w:jc w:val="both"/>
        <w:rPr>
          <w:rFonts w:asciiTheme="majorHAnsi" w:hAnsiTheme="majorHAnsi"/>
          <w:lang w:val="bg-BG"/>
        </w:rPr>
      </w:pPr>
      <w:r>
        <w:rPr>
          <w:rFonts w:asciiTheme="majorHAnsi" w:hAnsiTheme="majorHAnsi"/>
          <w:lang w:val="bg-BG"/>
        </w:rPr>
        <w:t xml:space="preserve">Когато участникът е обединение, което не е юридическо лице, следва </w:t>
      </w:r>
      <w:r w:rsidRPr="00EA5F17">
        <w:rPr>
          <w:rFonts w:asciiTheme="majorHAnsi" w:hAnsiTheme="majorHAnsi"/>
          <w:lang w:val="bg-BG"/>
        </w:rPr>
        <w:t xml:space="preserve">да </w:t>
      </w:r>
      <w:r>
        <w:rPr>
          <w:rFonts w:asciiTheme="majorHAnsi" w:hAnsiTheme="majorHAnsi"/>
          <w:lang w:val="bg-BG"/>
        </w:rPr>
        <w:t>бъде уговорена</w:t>
      </w:r>
      <w:r w:rsidRPr="00EA5F17">
        <w:rPr>
          <w:rFonts w:asciiTheme="majorHAnsi" w:hAnsiTheme="majorHAnsi"/>
          <w:lang w:val="bg-BG"/>
        </w:rPr>
        <w:t xml:space="preserve"> солидарна отговорност на членовете на обединението при изпълнение на обществената поръчка</w:t>
      </w:r>
      <w:r>
        <w:rPr>
          <w:rFonts w:asciiTheme="majorHAnsi" w:hAnsiTheme="majorHAnsi"/>
          <w:lang w:val="bg-BG"/>
        </w:rPr>
        <w:t>, когато такава не е предвидена съгласно приложимото законодателство</w:t>
      </w:r>
      <w:r w:rsidRPr="00EA5F17">
        <w:rPr>
          <w:rFonts w:asciiTheme="majorHAnsi" w:hAnsiTheme="majorHAnsi"/>
          <w:lang w:val="bg-BG"/>
        </w:rPr>
        <w:t>.</w:t>
      </w:r>
    </w:p>
    <w:p w:rsidR="00EC0F84" w:rsidRPr="00EA5F17" w:rsidRDefault="00EC0F84" w:rsidP="00EC0F84">
      <w:pPr>
        <w:pStyle w:val="ListParagraph"/>
        <w:numPr>
          <w:ilvl w:val="0"/>
          <w:numId w:val="21"/>
        </w:numPr>
        <w:tabs>
          <w:tab w:val="left" w:pos="360"/>
        </w:tabs>
        <w:spacing w:after="60" w:line="276" w:lineRule="auto"/>
        <w:ind w:left="0" w:firstLine="0"/>
        <w:jc w:val="both"/>
        <w:rPr>
          <w:rFonts w:asciiTheme="majorHAnsi" w:hAnsiTheme="majorHAnsi"/>
          <w:lang w:val="bg-BG"/>
        </w:rPr>
      </w:pPr>
      <w:r w:rsidRPr="00EA5F17">
        <w:rPr>
          <w:rFonts w:asciiTheme="majorHAnsi" w:hAnsiTheme="majorHAnsi"/>
          <w:lang w:val="bg-BG"/>
        </w:rPr>
        <w:t>В случай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 В случай, че не е регистрирано и при възлагане изпълнението на дейностите, предмет на настоящата обществена поръчка, Участникът следва да извърши регистрацията по БУЛСТАТ, след уведомяването му за извършеното класиране и преди подписване на Договора за възлагане на настоящата обществена поръчка.</w:t>
      </w:r>
    </w:p>
    <w:p w:rsidR="00EC0F84" w:rsidRPr="00EA5F17" w:rsidRDefault="00EC0F84" w:rsidP="00EC0F84">
      <w:pPr>
        <w:autoSpaceDE w:val="0"/>
        <w:autoSpaceDN w:val="0"/>
        <w:adjustRightInd w:val="0"/>
        <w:spacing w:after="60" w:line="276" w:lineRule="auto"/>
        <w:jc w:val="both"/>
        <w:rPr>
          <w:rFonts w:asciiTheme="majorHAnsi" w:hAnsiTheme="majorHAnsi"/>
          <w:lang w:val="bg-BG"/>
        </w:rPr>
      </w:pPr>
    </w:p>
    <w:p w:rsidR="00EC0F84" w:rsidRPr="00EA5F17" w:rsidRDefault="00EC0F84" w:rsidP="00EC0F84">
      <w:pPr>
        <w:tabs>
          <w:tab w:val="left" w:pos="0"/>
          <w:tab w:val="left" w:pos="142"/>
          <w:tab w:val="left" w:pos="993"/>
        </w:tabs>
        <w:autoSpaceDE w:val="0"/>
        <w:autoSpaceDN w:val="0"/>
        <w:adjustRightInd w:val="0"/>
        <w:spacing w:after="120" w:line="276" w:lineRule="auto"/>
        <w:jc w:val="both"/>
        <w:rPr>
          <w:rFonts w:asciiTheme="majorHAnsi" w:hAnsiTheme="majorHAnsi"/>
          <w:b/>
          <w:i/>
          <w:lang w:val="bg-BG"/>
        </w:rPr>
      </w:pPr>
      <w:r w:rsidRPr="00EA5F17">
        <w:rPr>
          <w:rFonts w:asciiTheme="majorHAnsi" w:hAnsiTheme="majorHAnsi"/>
          <w:b/>
          <w:lang w:val="bg-BG"/>
        </w:rPr>
        <w:t>II</w:t>
      </w:r>
      <w:r w:rsidR="00241309">
        <w:rPr>
          <w:rFonts w:asciiTheme="majorHAnsi" w:hAnsiTheme="majorHAnsi"/>
          <w:b/>
          <w:lang w:val="en-US"/>
        </w:rPr>
        <w:t>I</w:t>
      </w:r>
      <w:r w:rsidRPr="00EA5F17">
        <w:rPr>
          <w:rFonts w:asciiTheme="majorHAnsi" w:hAnsiTheme="majorHAnsi"/>
          <w:b/>
          <w:lang w:val="bg-BG"/>
        </w:rPr>
        <w:t>.4</w:t>
      </w:r>
      <w:r w:rsidR="008C3BAA">
        <w:rPr>
          <w:rFonts w:asciiTheme="majorHAnsi" w:hAnsiTheme="majorHAnsi"/>
          <w:b/>
          <w:lang w:val="bg-BG"/>
        </w:rPr>
        <w:t xml:space="preserve"> </w:t>
      </w:r>
      <w:r w:rsidRPr="00EA5F17">
        <w:rPr>
          <w:rFonts w:asciiTheme="majorHAnsi" w:hAnsiTheme="majorHAnsi"/>
          <w:b/>
          <w:lang w:val="bg-BG"/>
        </w:rPr>
        <w:t>ПОДИЗПЪЛНИТЕЛИ</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w:t>
      </w:r>
      <w:r w:rsidR="005371F0">
        <w:rPr>
          <w:rFonts w:asciiTheme="majorHAnsi" w:hAnsiTheme="majorHAnsi"/>
          <w:lang w:val="bg-BG"/>
        </w:rPr>
        <w:t>от подизпълнителите задължения.</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lastRenderedPageBreak/>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Възложителят изисква замяна на подизпълнител, който не отговаря на условията по т. 2.</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 xml:space="preserve">Разплащанията по т. 4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 xml:space="preserve">Към искането по т. 5, изпълнителят предоставя становище, от което да е видно дали оспорва плащанията или част от тях като недължими. </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 xml:space="preserve">Възложителят има право да откаже плащане по т.4, когато искането за плащане е оспорено, до момента на отстраняване на причината за отказа. </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 xml:space="preserve">Правилата относно директните разплащания с подизпълнители са посочени в настоящата документация за обществената поръчка и в проекта на договор за възлагане на поръчката. </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Независимо от възможността за използване на подизпълнители отговорността за изпълнение на договора за обществена поръчка е на изпълнителя.</w:t>
      </w:r>
    </w:p>
    <w:p w:rsidR="00EC0F84" w:rsidRPr="00EA5F17" w:rsidRDefault="008C3BAA"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Pr>
          <w:rFonts w:asciiTheme="majorHAnsi" w:hAnsiTheme="majorHAnsi"/>
          <w:lang w:val="bg-BG"/>
        </w:rPr>
        <w:t xml:space="preserve"> </w:t>
      </w:r>
      <w:r w:rsidR="00EC0F84" w:rsidRPr="00EA5F17">
        <w:rPr>
          <w:rFonts w:asciiTheme="majorHAnsi" w:hAnsiTheme="majorHAnsi"/>
          <w:lang w:val="bg-BG"/>
        </w:rPr>
        <w:t xml:space="preserve">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rsidR="00EC0F84" w:rsidRPr="00EA5F17" w:rsidRDefault="008C3BAA"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Pr>
          <w:rFonts w:asciiTheme="majorHAnsi" w:hAnsiTheme="majorHAnsi"/>
          <w:lang w:val="bg-BG"/>
        </w:rPr>
        <w:t xml:space="preserve"> </w:t>
      </w:r>
      <w:r w:rsidR="00EC0F84" w:rsidRPr="00EA5F17">
        <w:rPr>
          <w:rFonts w:asciiTheme="majorHAnsi" w:hAnsiTheme="majorHAnsi"/>
          <w:lang w:val="bg-BG"/>
        </w:rPr>
        <w:t>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EC0F84" w:rsidRPr="00EA5F17" w:rsidRDefault="00EC0F84" w:rsidP="00EC0F84">
      <w:pPr>
        <w:numPr>
          <w:ilvl w:val="0"/>
          <w:numId w:val="6"/>
        </w:numPr>
        <w:tabs>
          <w:tab w:val="left" w:pos="426"/>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 xml:space="preserve">за новия подизпълнител не са налице основанията за отстраняване в процедурата; </w:t>
      </w:r>
    </w:p>
    <w:p w:rsidR="00EC0F84" w:rsidRPr="00EA5F17" w:rsidRDefault="00EC0F84" w:rsidP="00EC0F84">
      <w:pPr>
        <w:numPr>
          <w:ilvl w:val="0"/>
          <w:numId w:val="6"/>
        </w:numPr>
        <w:tabs>
          <w:tab w:val="left" w:pos="426"/>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rsidR="00EC0F84" w:rsidRPr="00EA5F17" w:rsidRDefault="008C3BAA"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Pr>
          <w:rFonts w:asciiTheme="majorHAnsi" w:hAnsiTheme="majorHAnsi"/>
          <w:lang w:val="bg-BG"/>
        </w:rPr>
        <w:t xml:space="preserve"> </w:t>
      </w:r>
      <w:r w:rsidR="00EC0F84" w:rsidRPr="00EA5F17">
        <w:rPr>
          <w:rFonts w:asciiTheme="majorHAnsi" w:hAnsiTheme="majorHAnsi"/>
          <w:lang w:val="bg-BG"/>
        </w:rPr>
        <w:t>При замяна или включване на подизпълнител, изпълнителят представя на възложителя всички документи, които доказват изпълнението на условията по т.11, заедно с копие на договора за подизпълнение или на допълнително споразумение в тридневен срок от тяхното сключване съгласно чл. 75, ал. 2 от ППЗОП.</w:t>
      </w:r>
    </w:p>
    <w:p w:rsidR="00EC0F84" w:rsidRDefault="00EC0F84" w:rsidP="00EC0F84">
      <w:pPr>
        <w:spacing w:after="60" w:line="276" w:lineRule="auto"/>
        <w:jc w:val="both"/>
        <w:rPr>
          <w:rFonts w:asciiTheme="majorHAnsi" w:hAnsiTheme="majorHAnsi"/>
          <w:lang w:val="bg-BG"/>
        </w:rPr>
      </w:pPr>
    </w:p>
    <w:p w:rsidR="00EC0F84" w:rsidRPr="00EA5F17" w:rsidRDefault="00EC0F84" w:rsidP="00EC0F84">
      <w:pPr>
        <w:spacing w:after="60" w:line="276" w:lineRule="auto"/>
        <w:jc w:val="both"/>
        <w:rPr>
          <w:rFonts w:asciiTheme="majorHAnsi" w:hAnsiTheme="majorHAnsi"/>
          <w:lang w:val="bg-BG"/>
        </w:rPr>
      </w:pPr>
    </w:p>
    <w:p w:rsidR="00EC0F84" w:rsidRPr="00044F94" w:rsidRDefault="00EC0F84" w:rsidP="00102CEB">
      <w:pPr>
        <w:pStyle w:val="ListParagraph"/>
        <w:tabs>
          <w:tab w:val="left" w:pos="360"/>
        </w:tabs>
        <w:spacing w:after="200" w:line="276" w:lineRule="auto"/>
        <w:ind w:left="0"/>
        <w:jc w:val="center"/>
        <w:rPr>
          <w:rFonts w:asciiTheme="majorHAnsi" w:hAnsiTheme="majorHAnsi"/>
          <w:b/>
          <w:bCs/>
          <w:lang w:val="bg-BG"/>
        </w:rPr>
      </w:pPr>
      <w:bookmarkStart w:id="0" w:name="_Toc355016330"/>
      <w:r w:rsidRPr="004D73DB">
        <w:rPr>
          <w:rFonts w:asciiTheme="majorHAnsi" w:hAnsiTheme="majorHAnsi"/>
          <w:b/>
          <w:bCs/>
          <w:lang w:val="bg-BG"/>
        </w:rPr>
        <w:lastRenderedPageBreak/>
        <w:t>РАЗДЕЛ I</w:t>
      </w:r>
      <w:r w:rsidR="00241309" w:rsidRPr="004D73DB">
        <w:rPr>
          <w:rFonts w:asciiTheme="majorHAnsi" w:hAnsiTheme="majorHAnsi"/>
          <w:b/>
          <w:bCs/>
          <w:lang w:val="en-US"/>
        </w:rPr>
        <w:t>V</w:t>
      </w:r>
      <w:r w:rsidRPr="004D73DB">
        <w:rPr>
          <w:rFonts w:asciiTheme="majorHAnsi" w:hAnsiTheme="majorHAnsi"/>
          <w:b/>
          <w:bCs/>
          <w:lang w:val="bg-BG"/>
        </w:rPr>
        <w:t>. КРИТЕРИИ ЗА ПОДБОР</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Участниците в настоящата процедура трябва да отговарят на следните минимални  изисквания:</w:t>
      </w:r>
    </w:p>
    <w:p w:rsidR="00EC0F84" w:rsidRPr="00EA5F17" w:rsidRDefault="00EC0F84" w:rsidP="00EC0F84">
      <w:pPr>
        <w:spacing w:line="276" w:lineRule="auto"/>
        <w:jc w:val="both"/>
        <w:rPr>
          <w:rFonts w:asciiTheme="majorHAnsi" w:hAnsiTheme="majorHAnsi"/>
          <w:lang w:val="bg-BG"/>
        </w:rPr>
      </w:pPr>
    </w:p>
    <w:p w:rsidR="00EC0F84" w:rsidRPr="00EA5F17" w:rsidRDefault="00EC0F84" w:rsidP="00EC0F84">
      <w:pPr>
        <w:spacing w:line="276" w:lineRule="auto"/>
        <w:jc w:val="both"/>
        <w:rPr>
          <w:rFonts w:asciiTheme="majorHAnsi" w:hAnsiTheme="majorHAnsi"/>
          <w:b/>
          <w:lang w:val="bg-BG"/>
        </w:rPr>
      </w:pPr>
      <w:r w:rsidRPr="00EA5F17">
        <w:rPr>
          <w:rFonts w:asciiTheme="majorHAnsi" w:hAnsiTheme="majorHAnsi"/>
          <w:b/>
          <w:lang w:val="bg-BG"/>
        </w:rPr>
        <w:t>1. Годност (правоспособност) за упражняване на професионална дейност</w:t>
      </w:r>
      <w:r w:rsidR="008125F3">
        <w:rPr>
          <w:rFonts w:asciiTheme="majorHAnsi" w:hAnsiTheme="majorHAnsi"/>
          <w:b/>
          <w:lang w:val="bg-BG"/>
        </w:rPr>
        <w:t>.</w:t>
      </w:r>
    </w:p>
    <w:p w:rsidR="00EC0F84" w:rsidRPr="00EA5F17" w:rsidRDefault="00EC0F84" w:rsidP="00EC0F84">
      <w:pPr>
        <w:spacing w:line="276" w:lineRule="auto"/>
        <w:jc w:val="both"/>
        <w:rPr>
          <w:rFonts w:asciiTheme="majorHAnsi" w:hAnsiTheme="majorHAnsi"/>
          <w:lang w:val="bg-BG"/>
        </w:rPr>
      </w:pPr>
    </w:p>
    <w:p w:rsidR="00EC0F84" w:rsidRPr="00EA5F17" w:rsidRDefault="00325875" w:rsidP="00EC0F84">
      <w:pPr>
        <w:spacing w:line="276" w:lineRule="auto"/>
        <w:jc w:val="both"/>
        <w:rPr>
          <w:rFonts w:asciiTheme="majorHAnsi" w:hAnsiTheme="majorHAnsi"/>
          <w:lang w:val="bg-BG"/>
        </w:rPr>
      </w:pPr>
      <w:r>
        <w:rPr>
          <w:rFonts w:asciiTheme="majorHAnsi" w:hAnsiTheme="majorHAnsi"/>
          <w:lang w:val="bg-BG"/>
        </w:rPr>
        <w:t>Възложителят не поставя изисквания.</w:t>
      </w:r>
    </w:p>
    <w:p w:rsidR="00EC0F84" w:rsidRDefault="00EC0F84" w:rsidP="00EC0F84">
      <w:pPr>
        <w:spacing w:line="276" w:lineRule="auto"/>
        <w:jc w:val="both"/>
        <w:rPr>
          <w:rFonts w:asciiTheme="majorHAnsi" w:hAnsiTheme="majorHAnsi"/>
          <w:lang w:val="bg-BG"/>
        </w:rPr>
      </w:pPr>
    </w:p>
    <w:p w:rsidR="00EC0F84" w:rsidRPr="00EA5F17" w:rsidRDefault="00EC0F84" w:rsidP="00EC0F84">
      <w:pPr>
        <w:spacing w:line="276" w:lineRule="auto"/>
        <w:jc w:val="both"/>
        <w:rPr>
          <w:rFonts w:asciiTheme="majorHAnsi" w:hAnsiTheme="majorHAnsi"/>
          <w:b/>
          <w:lang w:val="bg-BG"/>
        </w:rPr>
      </w:pPr>
      <w:r w:rsidRPr="00EA5F17">
        <w:rPr>
          <w:rFonts w:asciiTheme="majorHAnsi" w:hAnsiTheme="majorHAnsi"/>
          <w:b/>
          <w:lang w:val="bg-BG"/>
        </w:rPr>
        <w:t xml:space="preserve">2. Икономическо и финансово състояние  </w:t>
      </w:r>
    </w:p>
    <w:p w:rsidR="00EC0F84" w:rsidRPr="00EA5F17" w:rsidRDefault="00EC0F84" w:rsidP="00EC0F84">
      <w:pPr>
        <w:spacing w:line="276" w:lineRule="auto"/>
        <w:jc w:val="both"/>
        <w:rPr>
          <w:rFonts w:asciiTheme="majorHAnsi" w:hAnsiTheme="majorHAnsi"/>
          <w:lang w:val="bg-BG"/>
        </w:rPr>
      </w:pPr>
    </w:p>
    <w:p w:rsidR="00EC0F84" w:rsidRPr="00EA5F17" w:rsidRDefault="00EC0F84" w:rsidP="00EC0F84">
      <w:pPr>
        <w:spacing w:line="276" w:lineRule="auto"/>
        <w:jc w:val="both"/>
        <w:rPr>
          <w:rFonts w:asciiTheme="majorHAnsi" w:hAnsiTheme="majorHAnsi"/>
          <w:lang w:val="bg-BG"/>
        </w:rPr>
      </w:pPr>
      <w:r>
        <w:rPr>
          <w:rFonts w:asciiTheme="majorHAnsi" w:hAnsiTheme="majorHAnsi"/>
          <w:lang w:val="bg-BG"/>
        </w:rPr>
        <w:t>Възложителят не поставя изисквания за икономическо и финансово състояние на участниците.</w:t>
      </w:r>
    </w:p>
    <w:p w:rsidR="00EC0F84" w:rsidRPr="00EA5F17" w:rsidRDefault="00EC0F84" w:rsidP="00EC0F84">
      <w:pPr>
        <w:spacing w:line="276" w:lineRule="auto"/>
        <w:jc w:val="both"/>
        <w:rPr>
          <w:rFonts w:asciiTheme="majorHAnsi" w:hAnsiTheme="majorHAnsi"/>
          <w:lang w:val="bg-BG"/>
        </w:rPr>
      </w:pPr>
    </w:p>
    <w:p w:rsidR="00EC0F84" w:rsidRPr="00EA5F17" w:rsidRDefault="00EC0F84" w:rsidP="00EC0F84">
      <w:pPr>
        <w:spacing w:line="276" w:lineRule="auto"/>
        <w:jc w:val="both"/>
        <w:rPr>
          <w:rFonts w:asciiTheme="majorHAnsi" w:hAnsiTheme="majorHAnsi"/>
          <w:b/>
          <w:lang w:val="bg-BG"/>
        </w:rPr>
      </w:pPr>
      <w:r w:rsidRPr="00EA5F17">
        <w:rPr>
          <w:rFonts w:asciiTheme="majorHAnsi" w:hAnsiTheme="majorHAnsi"/>
          <w:b/>
          <w:lang w:val="bg-BG"/>
        </w:rPr>
        <w:t xml:space="preserve">3. Технически и професионални способности </w:t>
      </w:r>
    </w:p>
    <w:p w:rsidR="00EC0F84" w:rsidRPr="00EA5F17" w:rsidRDefault="00EC0F84" w:rsidP="00EC0F84">
      <w:pPr>
        <w:spacing w:line="276" w:lineRule="auto"/>
        <w:jc w:val="both"/>
        <w:rPr>
          <w:rFonts w:asciiTheme="majorHAnsi" w:hAnsiTheme="majorHAnsi"/>
          <w:lang w:val="bg-BG"/>
        </w:rPr>
      </w:pPr>
    </w:p>
    <w:p w:rsidR="00EC0F84" w:rsidRPr="00102CEB"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3.1. Участникът следва да </w:t>
      </w:r>
      <w:r w:rsidR="00102CEB">
        <w:rPr>
          <w:rFonts w:asciiTheme="majorHAnsi" w:hAnsiTheme="majorHAnsi"/>
          <w:lang w:val="bg-BG"/>
        </w:rPr>
        <w:t>притежава валидно удостоверение за сигурност до ниво „Поверително“ или по-високо, даващо му право да създава, обработва и съхранява класифицирана информация със срок на валидн</w:t>
      </w:r>
      <w:r w:rsidR="00A04112">
        <w:rPr>
          <w:rFonts w:asciiTheme="majorHAnsi" w:hAnsiTheme="majorHAnsi"/>
          <w:lang w:val="bg-BG"/>
        </w:rPr>
        <w:t>ост</w:t>
      </w:r>
      <w:r w:rsidR="00641CC4">
        <w:rPr>
          <w:rFonts w:asciiTheme="majorHAnsi" w:hAnsiTheme="majorHAnsi"/>
          <w:lang w:val="bg-BG"/>
        </w:rPr>
        <w:t>, не по-кратък</w:t>
      </w:r>
      <w:r w:rsidR="00102CEB">
        <w:rPr>
          <w:rFonts w:asciiTheme="majorHAnsi" w:hAnsiTheme="majorHAnsi"/>
          <w:lang w:val="bg-BG"/>
        </w:rPr>
        <w:t xml:space="preserve"> от </w:t>
      </w:r>
      <w:r w:rsidR="00A04112">
        <w:rPr>
          <w:rFonts w:asciiTheme="majorHAnsi" w:hAnsiTheme="majorHAnsi"/>
          <w:lang w:val="bg-BG"/>
        </w:rPr>
        <w:t>4</w:t>
      </w:r>
      <w:r w:rsidR="00102CEB">
        <w:rPr>
          <w:rFonts w:asciiTheme="majorHAnsi" w:hAnsiTheme="majorHAnsi"/>
          <w:lang w:val="bg-BG"/>
        </w:rPr>
        <w:t xml:space="preserve"> (четири) месеца </w:t>
      </w:r>
      <w:r w:rsidR="00641CC4">
        <w:rPr>
          <w:rFonts w:asciiTheme="majorHAnsi" w:hAnsiTheme="majorHAnsi"/>
          <w:lang w:val="bg-BG"/>
        </w:rPr>
        <w:t>след крайния срок за подаване на заявления за участие в процедурата.</w:t>
      </w:r>
    </w:p>
    <w:p w:rsidR="00EC0F84" w:rsidRDefault="00EC0F84" w:rsidP="00EC0F84">
      <w:pPr>
        <w:spacing w:line="276" w:lineRule="auto"/>
        <w:jc w:val="both"/>
        <w:rPr>
          <w:rFonts w:asciiTheme="majorHAnsi" w:hAnsiTheme="majorHAnsi"/>
          <w:lang w:val="bg-BG"/>
        </w:rPr>
      </w:pPr>
    </w:p>
    <w:p w:rsidR="00EC0F84" w:rsidRDefault="00EC0F84" w:rsidP="00EC0F84">
      <w:pPr>
        <w:spacing w:line="276" w:lineRule="auto"/>
        <w:jc w:val="both"/>
        <w:rPr>
          <w:rFonts w:asciiTheme="majorHAnsi" w:hAnsiTheme="majorHAnsi"/>
          <w:lang w:val="bg-BG"/>
        </w:rPr>
      </w:pPr>
      <w:r w:rsidRPr="00EA5F17">
        <w:rPr>
          <w:rFonts w:asciiTheme="majorHAnsi" w:hAnsiTheme="majorHAnsi"/>
          <w:lang w:val="bg-BG"/>
        </w:rPr>
        <w:t>3.</w:t>
      </w:r>
      <w:r>
        <w:rPr>
          <w:rFonts w:asciiTheme="majorHAnsi" w:hAnsiTheme="majorHAnsi"/>
          <w:lang w:val="bg-BG"/>
        </w:rPr>
        <w:t>2</w:t>
      </w:r>
      <w:r w:rsidRPr="00EA5F17">
        <w:rPr>
          <w:rFonts w:asciiTheme="majorHAnsi" w:hAnsiTheme="majorHAnsi"/>
          <w:lang w:val="bg-BG"/>
        </w:rPr>
        <w:t xml:space="preserve">. </w:t>
      </w:r>
      <w:r w:rsidR="00F22AF8">
        <w:rPr>
          <w:rFonts w:asciiTheme="majorHAnsi" w:hAnsiTheme="majorHAnsi"/>
          <w:lang w:val="bg-BG"/>
        </w:rPr>
        <w:t>В</w:t>
      </w:r>
      <w:r w:rsidR="00641CC4">
        <w:rPr>
          <w:rFonts w:asciiTheme="majorHAnsi" w:hAnsiTheme="majorHAnsi"/>
          <w:lang w:val="bg-BG"/>
        </w:rPr>
        <w:t>алидни разрешения за достъп до класифицирана информация до ниво „Поверително“ или по-високо със срок на валидност, не по-кратък от 4 (четири) месеца след крайния срок за подаване на заявления за участие в процедурата</w:t>
      </w:r>
      <w:r w:rsidR="00D05457">
        <w:rPr>
          <w:rFonts w:asciiTheme="majorHAnsi" w:hAnsiTheme="majorHAnsi"/>
          <w:lang w:val="bg-BG"/>
        </w:rPr>
        <w:t xml:space="preserve"> следва</w:t>
      </w:r>
      <w:r w:rsidR="00A04112">
        <w:rPr>
          <w:rFonts w:asciiTheme="majorHAnsi" w:hAnsiTheme="majorHAnsi"/>
          <w:lang w:val="bg-BG"/>
        </w:rPr>
        <w:t xml:space="preserve"> да притежават следните лица:</w:t>
      </w:r>
    </w:p>
    <w:p w:rsidR="00D05457" w:rsidRDefault="00D05457" w:rsidP="00EC0F84">
      <w:pPr>
        <w:spacing w:line="276" w:lineRule="auto"/>
        <w:jc w:val="both"/>
        <w:rPr>
          <w:rFonts w:asciiTheme="majorHAnsi" w:hAnsiTheme="majorHAnsi"/>
          <w:lang w:val="bg-BG"/>
        </w:rPr>
      </w:pPr>
    </w:p>
    <w:p w:rsidR="00F22AF8" w:rsidRDefault="00D05457" w:rsidP="00EC0F84">
      <w:pPr>
        <w:spacing w:line="276" w:lineRule="auto"/>
        <w:jc w:val="both"/>
        <w:rPr>
          <w:rFonts w:asciiTheme="majorHAnsi" w:hAnsiTheme="majorHAnsi"/>
          <w:lang w:val="bg-BG"/>
        </w:rPr>
      </w:pPr>
      <w:r>
        <w:rPr>
          <w:rFonts w:asciiTheme="majorHAnsi" w:hAnsiTheme="majorHAnsi"/>
          <w:lang w:val="bg-BG"/>
        </w:rPr>
        <w:t>3.2.</w:t>
      </w:r>
      <w:r w:rsidR="005D349B">
        <w:rPr>
          <w:rFonts w:asciiTheme="majorHAnsi" w:hAnsiTheme="majorHAnsi"/>
          <w:lang w:val="bg-BG"/>
        </w:rPr>
        <w:t>1</w:t>
      </w:r>
      <w:r>
        <w:rPr>
          <w:rFonts w:asciiTheme="majorHAnsi" w:hAnsiTheme="majorHAnsi"/>
          <w:lang w:val="bg-BG"/>
        </w:rPr>
        <w:t xml:space="preserve">. </w:t>
      </w:r>
      <w:r w:rsidR="00F22AF8">
        <w:rPr>
          <w:rFonts w:asciiTheme="majorHAnsi" w:hAnsiTheme="majorHAnsi"/>
          <w:lang w:val="bg-BG"/>
        </w:rPr>
        <w:t>лицата, които</w:t>
      </w:r>
      <w:r>
        <w:rPr>
          <w:rFonts w:asciiTheme="majorHAnsi" w:hAnsiTheme="majorHAnsi"/>
          <w:lang w:val="bg-BG"/>
        </w:rPr>
        <w:t xml:space="preserve"> участникът предвижда </w:t>
      </w:r>
      <w:r w:rsidR="0095445E">
        <w:rPr>
          <w:rFonts w:asciiTheme="majorHAnsi" w:hAnsiTheme="majorHAnsi"/>
          <w:lang w:val="bg-BG"/>
        </w:rPr>
        <w:t xml:space="preserve">да </w:t>
      </w:r>
      <w:r w:rsidR="00F22AF8">
        <w:rPr>
          <w:rFonts w:asciiTheme="majorHAnsi" w:hAnsiTheme="majorHAnsi"/>
          <w:lang w:val="bg-BG"/>
        </w:rPr>
        <w:t>бъдат ангажирани с непосредственото изпълнение на договора</w:t>
      </w:r>
      <w:r w:rsidR="002A7E8E">
        <w:rPr>
          <w:rFonts w:asciiTheme="majorHAnsi" w:hAnsiTheme="majorHAnsi"/>
          <w:lang w:val="bg-BG"/>
        </w:rPr>
        <w:t>;</w:t>
      </w:r>
    </w:p>
    <w:p w:rsidR="00F22AF8" w:rsidRPr="00EA5F17" w:rsidRDefault="00D05457" w:rsidP="00EC0F84">
      <w:pPr>
        <w:spacing w:line="276" w:lineRule="auto"/>
        <w:jc w:val="both"/>
        <w:rPr>
          <w:rFonts w:asciiTheme="majorHAnsi" w:hAnsiTheme="majorHAnsi"/>
          <w:lang w:val="bg-BG"/>
        </w:rPr>
      </w:pPr>
      <w:r>
        <w:rPr>
          <w:rFonts w:asciiTheme="majorHAnsi" w:hAnsiTheme="majorHAnsi"/>
          <w:lang w:val="bg-BG"/>
        </w:rPr>
        <w:t>3.2.</w:t>
      </w:r>
      <w:r w:rsidR="005D349B">
        <w:rPr>
          <w:rFonts w:asciiTheme="majorHAnsi" w:hAnsiTheme="majorHAnsi"/>
          <w:lang w:val="bg-BG"/>
        </w:rPr>
        <w:t>2</w:t>
      </w:r>
      <w:r>
        <w:rPr>
          <w:rFonts w:asciiTheme="majorHAnsi" w:hAnsiTheme="majorHAnsi"/>
          <w:lang w:val="bg-BG"/>
        </w:rPr>
        <w:t xml:space="preserve">. </w:t>
      </w:r>
      <w:r w:rsidR="00F22AF8">
        <w:rPr>
          <w:rFonts w:asciiTheme="majorHAnsi" w:hAnsiTheme="majorHAnsi"/>
          <w:lang w:val="bg-BG"/>
        </w:rPr>
        <w:t>служител</w:t>
      </w:r>
      <w:r w:rsidR="005D349B">
        <w:rPr>
          <w:rFonts w:asciiTheme="majorHAnsi" w:hAnsiTheme="majorHAnsi"/>
          <w:lang w:val="bg-BG"/>
        </w:rPr>
        <w:t>ят</w:t>
      </w:r>
      <w:r w:rsidR="00F22AF8">
        <w:rPr>
          <w:rFonts w:asciiTheme="majorHAnsi" w:hAnsiTheme="majorHAnsi"/>
          <w:lang w:val="bg-BG"/>
        </w:rPr>
        <w:t xml:space="preserve"> по сигурността на информацията</w:t>
      </w:r>
      <w:r w:rsidR="005D349B" w:rsidRPr="005D349B">
        <w:rPr>
          <w:rFonts w:asciiTheme="majorHAnsi" w:hAnsiTheme="majorHAnsi"/>
          <w:lang w:val="bg-BG"/>
        </w:rPr>
        <w:t xml:space="preserve"> </w:t>
      </w:r>
      <w:r w:rsidR="005D349B">
        <w:rPr>
          <w:rFonts w:asciiTheme="majorHAnsi" w:hAnsiTheme="majorHAnsi"/>
          <w:lang w:val="bg-BG"/>
        </w:rPr>
        <w:t>на участника</w:t>
      </w:r>
      <w:r w:rsidR="002A7E8E">
        <w:rPr>
          <w:rFonts w:asciiTheme="majorHAnsi" w:hAnsiTheme="majorHAnsi"/>
          <w:lang w:val="bg-BG"/>
        </w:rPr>
        <w:t>.</w:t>
      </w:r>
    </w:p>
    <w:p w:rsidR="00D05457" w:rsidRPr="00EA5F17" w:rsidRDefault="00D05457" w:rsidP="00EC0F84">
      <w:pPr>
        <w:spacing w:line="276" w:lineRule="auto"/>
        <w:jc w:val="both"/>
        <w:rPr>
          <w:rFonts w:asciiTheme="majorHAnsi" w:hAnsiTheme="majorHAnsi"/>
          <w:lang w:val="bg-BG"/>
        </w:rPr>
      </w:pPr>
    </w:p>
    <w:bookmarkEnd w:id="0"/>
    <w:p w:rsidR="00D05457" w:rsidRDefault="00641CC4" w:rsidP="00D05457">
      <w:pPr>
        <w:spacing w:line="276" w:lineRule="auto"/>
        <w:jc w:val="both"/>
        <w:rPr>
          <w:rFonts w:asciiTheme="majorHAnsi" w:hAnsiTheme="majorHAnsi"/>
          <w:lang w:val="bg-BG"/>
        </w:rPr>
      </w:pPr>
      <w:r w:rsidRPr="00641CC4">
        <w:rPr>
          <w:rFonts w:asciiTheme="majorHAnsi" w:hAnsiTheme="majorHAnsi"/>
          <w:bCs/>
          <w:color w:val="000000"/>
          <w:lang w:val="bg-BG"/>
        </w:rPr>
        <w:t>3.</w:t>
      </w:r>
      <w:r w:rsidR="0095445E">
        <w:rPr>
          <w:rFonts w:asciiTheme="majorHAnsi" w:hAnsiTheme="majorHAnsi"/>
          <w:bCs/>
          <w:color w:val="000000"/>
          <w:lang w:val="bg-BG"/>
        </w:rPr>
        <w:t>3</w:t>
      </w:r>
      <w:r w:rsidRPr="00641CC4">
        <w:rPr>
          <w:rFonts w:asciiTheme="majorHAnsi" w:hAnsiTheme="majorHAnsi"/>
          <w:bCs/>
          <w:color w:val="000000"/>
          <w:lang w:val="bg-BG"/>
        </w:rPr>
        <w:t>.</w:t>
      </w:r>
      <w:r w:rsidR="006810B7">
        <w:rPr>
          <w:rFonts w:asciiTheme="majorHAnsi" w:hAnsiTheme="majorHAnsi"/>
          <w:bCs/>
          <w:color w:val="000000"/>
          <w:lang w:val="bg-BG"/>
        </w:rPr>
        <w:t xml:space="preserve"> За доказване </w:t>
      </w:r>
      <w:r w:rsidR="00D05457">
        <w:rPr>
          <w:rFonts w:asciiTheme="majorHAnsi" w:hAnsiTheme="majorHAnsi"/>
          <w:lang w:val="bg-BG"/>
        </w:rPr>
        <w:t>съответствие</w:t>
      </w:r>
      <w:r w:rsidR="006810B7">
        <w:rPr>
          <w:rFonts w:asciiTheme="majorHAnsi" w:hAnsiTheme="majorHAnsi"/>
          <w:lang w:val="bg-BG"/>
        </w:rPr>
        <w:t>то</w:t>
      </w:r>
      <w:r w:rsidR="00D05457">
        <w:rPr>
          <w:rFonts w:asciiTheme="majorHAnsi" w:hAnsiTheme="majorHAnsi"/>
          <w:lang w:val="bg-BG"/>
        </w:rPr>
        <w:t xml:space="preserve"> с </w:t>
      </w:r>
      <w:r w:rsidR="0095445E">
        <w:rPr>
          <w:rFonts w:asciiTheme="majorHAnsi" w:hAnsiTheme="majorHAnsi"/>
          <w:lang w:val="bg-BG"/>
        </w:rPr>
        <w:t>критериите</w:t>
      </w:r>
      <w:r w:rsidR="00D05457">
        <w:rPr>
          <w:rFonts w:asciiTheme="majorHAnsi" w:hAnsiTheme="majorHAnsi"/>
          <w:lang w:val="bg-BG"/>
        </w:rPr>
        <w:t xml:space="preserve"> за подбор </w:t>
      </w:r>
      <w:r w:rsidR="006810B7">
        <w:rPr>
          <w:rFonts w:asciiTheme="majorHAnsi" w:hAnsiTheme="majorHAnsi"/>
          <w:lang w:val="bg-BG"/>
        </w:rPr>
        <w:t>към</w:t>
      </w:r>
      <w:r w:rsidR="00D05457">
        <w:rPr>
          <w:rFonts w:asciiTheme="majorHAnsi" w:hAnsiTheme="majorHAnsi"/>
          <w:lang w:val="bg-BG"/>
        </w:rPr>
        <w:t xml:space="preserve"> заявлението за участие в процедурата</w:t>
      </w:r>
      <w:r w:rsidR="006810B7">
        <w:rPr>
          <w:rFonts w:asciiTheme="majorHAnsi" w:hAnsiTheme="majorHAnsi"/>
          <w:lang w:val="bg-BG"/>
        </w:rPr>
        <w:t xml:space="preserve"> участникът представя следните заверени копия от документи:</w:t>
      </w:r>
    </w:p>
    <w:p w:rsidR="006810B7" w:rsidRDefault="006810B7" w:rsidP="00D05457">
      <w:pPr>
        <w:spacing w:line="276" w:lineRule="auto"/>
        <w:jc w:val="both"/>
        <w:rPr>
          <w:rFonts w:asciiTheme="majorHAnsi" w:hAnsiTheme="majorHAnsi"/>
          <w:lang w:val="bg-BG"/>
        </w:rPr>
      </w:pPr>
      <w:r>
        <w:rPr>
          <w:rFonts w:asciiTheme="majorHAnsi" w:hAnsiTheme="majorHAnsi"/>
          <w:lang w:val="bg-BG"/>
        </w:rPr>
        <w:t>3.</w:t>
      </w:r>
      <w:r w:rsidR="0095445E">
        <w:rPr>
          <w:rFonts w:asciiTheme="majorHAnsi" w:hAnsiTheme="majorHAnsi"/>
          <w:lang w:val="bg-BG"/>
        </w:rPr>
        <w:t>3</w:t>
      </w:r>
      <w:r>
        <w:rPr>
          <w:rFonts w:asciiTheme="majorHAnsi" w:hAnsiTheme="majorHAnsi"/>
          <w:lang w:val="bg-BG"/>
        </w:rPr>
        <w:t xml:space="preserve">.1. Удостоверение за индустриална сигурност съгласно Раздел </w:t>
      </w:r>
      <w:r>
        <w:rPr>
          <w:rFonts w:asciiTheme="majorHAnsi" w:hAnsiTheme="majorHAnsi"/>
          <w:lang w:val="en-US"/>
        </w:rPr>
        <w:t>VI</w:t>
      </w:r>
      <w:r w:rsidR="00513E80">
        <w:rPr>
          <w:rFonts w:asciiTheme="majorHAnsi" w:hAnsiTheme="majorHAnsi"/>
          <w:lang w:val="bg-BG"/>
        </w:rPr>
        <w:t xml:space="preserve"> </w:t>
      </w:r>
      <w:r>
        <w:rPr>
          <w:rFonts w:asciiTheme="majorHAnsi" w:hAnsiTheme="majorHAnsi"/>
          <w:lang w:val="bg-BG"/>
        </w:rPr>
        <w:t>от ЗЗКИ на ниво „Поверително“ или по-високо;</w:t>
      </w:r>
    </w:p>
    <w:p w:rsidR="006810B7" w:rsidRDefault="006810B7" w:rsidP="00D05457">
      <w:pPr>
        <w:spacing w:line="276" w:lineRule="auto"/>
        <w:jc w:val="both"/>
        <w:rPr>
          <w:rFonts w:asciiTheme="majorHAnsi" w:hAnsiTheme="majorHAnsi"/>
          <w:lang w:val="bg-BG"/>
        </w:rPr>
      </w:pPr>
      <w:r>
        <w:rPr>
          <w:rFonts w:asciiTheme="majorHAnsi" w:hAnsiTheme="majorHAnsi"/>
          <w:lang w:val="bg-BG"/>
        </w:rPr>
        <w:t>3.</w:t>
      </w:r>
      <w:r w:rsidR="0095445E">
        <w:rPr>
          <w:rFonts w:asciiTheme="majorHAnsi" w:hAnsiTheme="majorHAnsi"/>
          <w:lang w:val="bg-BG"/>
        </w:rPr>
        <w:t>3</w:t>
      </w:r>
      <w:r>
        <w:rPr>
          <w:rFonts w:asciiTheme="majorHAnsi" w:hAnsiTheme="majorHAnsi"/>
          <w:lang w:val="bg-BG"/>
        </w:rPr>
        <w:t>.2. Разрешения за достъп до класифицирана информация до ниво „Поверително“ или по-високо за лицата, посочени в т. 3.2.</w:t>
      </w:r>
    </w:p>
    <w:p w:rsidR="006810B7" w:rsidRPr="006810B7" w:rsidRDefault="006810B7" w:rsidP="00D05457">
      <w:pPr>
        <w:spacing w:line="276" w:lineRule="auto"/>
        <w:jc w:val="both"/>
        <w:rPr>
          <w:rFonts w:asciiTheme="majorHAnsi" w:hAnsiTheme="majorHAnsi"/>
          <w:lang w:val="bg-BG"/>
        </w:rPr>
      </w:pPr>
    </w:p>
    <w:p w:rsidR="00641CC4" w:rsidRDefault="00641CC4" w:rsidP="00641CC4">
      <w:pPr>
        <w:spacing w:after="200" w:line="276" w:lineRule="auto"/>
        <w:jc w:val="both"/>
        <w:rPr>
          <w:rFonts w:asciiTheme="majorHAnsi" w:hAnsiTheme="majorHAnsi"/>
          <w:bCs/>
          <w:color w:val="000000"/>
          <w:lang w:val="bg-BG"/>
        </w:rPr>
      </w:pPr>
      <w:r>
        <w:rPr>
          <w:rFonts w:asciiTheme="majorHAnsi" w:hAnsiTheme="majorHAnsi"/>
          <w:bCs/>
          <w:color w:val="000000"/>
          <w:lang w:val="bg-BG"/>
        </w:rPr>
        <w:t>В случай, че срокът на валидност на удостоверението за сигурност</w:t>
      </w:r>
      <w:r w:rsidR="006810B7">
        <w:rPr>
          <w:rFonts w:asciiTheme="majorHAnsi" w:hAnsiTheme="majorHAnsi"/>
          <w:bCs/>
          <w:color w:val="000000"/>
          <w:lang w:val="bg-BG"/>
        </w:rPr>
        <w:t xml:space="preserve"> по т. 3.1</w:t>
      </w:r>
      <w:r>
        <w:rPr>
          <w:rFonts w:asciiTheme="majorHAnsi" w:hAnsiTheme="majorHAnsi"/>
          <w:bCs/>
          <w:color w:val="000000"/>
          <w:lang w:val="bg-BG"/>
        </w:rPr>
        <w:t xml:space="preserve"> и/или разрешенията за достъп до класифицирана информация на лицата, посочени в </w:t>
      </w:r>
      <w:r w:rsidR="006810B7">
        <w:rPr>
          <w:rFonts w:asciiTheme="majorHAnsi" w:hAnsiTheme="majorHAnsi"/>
          <w:bCs/>
          <w:color w:val="000000"/>
          <w:lang w:val="bg-BG"/>
        </w:rPr>
        <w:t>3.</w:t>
      </w:r>
      <w:r>
        <w:rPr>
          <w:rFonts w:asciiTheme="majorHAnsi" w:hAnsiTheme="majorHAnsi"/>
          <w:bCs/>
          <w:color w:val="000000"/>
          <w:lang w:val="bg-BG"/>
        </w:rPr>
        <w:t>2 е по-</w:t>
      </w:r>
      <w:r w:rsidR="006810B7">
        <w:rPr>
          <w:rFonts w:asciiTheme="majorHAnsi" w:hAnsiTheme="majorHAnsi"/>
          <w:bCs/>
          <w:color w:val="000000"/>
          <w:lang w:val="bg-BG"/>
        </w:rPr>
        <w:t>кратък от 4 (четири) м</w:t>
      </w:r>
      <w:r>
        <w:rPr>
          <w:rFonts w:asciiTheme="majorHAnsi" w:hAnsiTheme="majorHAnsi"/>
          <w:bCs/>
          <w:color w:val="000000"/>
          <w:lang w:val="bg-BG"/>
        </w:rPr>
        <w:t xml:space="preserve">есеца след крайния срок за подаване на заявления за участие в процедурата, участникът следва да представи </w:t>
      </w:r>
      <w:r w:rsidR="006810B7">
        <w:rPr>
          <w:rFonts w:asciiTheme="majorHAnsi" w:hAnsiTheme="majorHAnsi"/>
          <w:bCs/>
          <w:color w:val="000000"/>
          <w:lang w:val="bg-BG"/>
        </w:rPr>
        <w:t>към заявлението за участие в процедурата декларация (свободен текст), че е предприел съответните мерки за продължаване на тяхната валидност при спазване изискванията на чл. 107 от ЗЗКИ</w:t>
      </w:r>
      <w:r>
        <w:rPr>
          <w:rFonts w:asciiTheme="majorHAnsi" w:hAnsiTheme="majorHAnsi"/>
          <w:bCs/>
          <w:color w:val="000000"/>
          <w:lang w:val="bg-BG"/>
        </w:rPr>
        <w:t>.</w:t>
      </w:r>
    </w:p>
    <w:p w:rsidR="004B43F0" w:rsidRDefault="004B43F0">
      <w:pPr>
        <w:spacing w:after="200" w:line="276" w:lineRule="auto"/>
        <w:rPr>
          <w:rFonts w:asciiTheme="majorHAnsi" w:hAnsiTheme="majorHAnsi"/>
          <w:b/>
          <w:bCs/>
          <w:color w:val="000000"/>
          <w:lang w:val="bg-BG"/>
        </w:rPr>
      </w:pPr>
      <w:r>
        <w:rPr>
          <w:rFonts w:asciiTheme="majorHAnsi" w:hAnsiTheme="majorHAnsi"/>
          <w:b/>
          <w:bCs/>
          <w:color w:val="000000"/>
          <w:lang w:val="bg-BG"/>
        </w:rPr>
        <w:br w:type="page"/>
      </w:r>
    </w:p>
    <w:p w:rsidR="00241309" w:rsidRDefault="00241309" w:rsidP="002E2451">
      <w:pPr>
        <w:spacing w:line="276" w:lineRule="auto"/>
        <w:jc w:val="center"/>
        <w:rPr>
          <w:rFonts w:asciiTheme="majorHAnsi" w:hAnsiTheme="majorHAnsi"/>
          <w:b/>
          <w:bCs/>
          <w:color w:val="000000"/>
          <w:lang w:val="bg-BG"/>
        </w:rPr>
      </w:pPr>
      <w:r>
        <w:rPr>
          <w:rFonts w:asciiTheme="majorHAnsi" w:hAnsiTheme="majorHAnsi"/>
          <w:b/>
          <w:bCs/>
          <w:color w:val="000000"/>
          <w:lang w:val="bg-BG"/>
        </w:rPr>
        <w:lastRenderedPageBreak/>
        <w:t xml:space="preserve">РАЗДЕЛ </w:t>
      </w:r>
      <w:r w:rsidRPr="00EA5F17">
        <w:rPr>
          <w:rFonts w:asciiTheme="majorHAnsi" w:hAnsiTheme="majorHAnsi"/>
          <w:b/>
          <w:bCs/>
          <w:color w:val="000000"/>
          <w:lang w:val="bg-BG"/>
        </w:rPr>
        <w:t>V. КРИТЕРИЙ ЗА ВЪЗЛАГАНЕ НА ПОРЪЧКАТА</w:t>
      </w:r>
    </w:p>
    <w:p w:rsidR="004B43F0" w:rsidRDefault="004B43F0" w:rsidP="002E2451">
      <w:pPr>
        <w:spacing w:line="276" w:lineRule="auto"/>
        <w:jc w:val="center"/>
        <w:rPr>
          <w:rFonts w:asciiTheme="majorHAnsi" w:hAnsiTheme="majorHAnsi"/>
          <w:b/>
          <w:bCs/>
          <w:color w:val="000000"/>
          <w:lang w:val="bg-BG"/>
        </w:rPr>
      </w:pPr>
    </w:p>
    <w:p w:rsidR="00241309" w:rsidRPr="00EA5F17" w:rsidRDefault="00241309" w:rsidP="00241309">
      <w:pPr>
        <w:pStyle w:val="NoSpacing"/>
        <w:numPr>
          <w:ilvl w:val="0"/>
          <w:numId w:val="29"/>
        </w:numPr>
        <w:tabs>
          <w:tab w:val="left" w:pos="360"/>
        </w:tabs>
        <w:spacing w:line="276" w:lineRule="auto"/>
        <w:ind w:left="0" w:firstLine="0"/>
        <w:jc w:val="both"/>
        <w:rPr>
          <w:rFonts w:asciiTheme="majorHAnsi" w:hAnsiTheme="majorHAnsi"/>
          <w:b/>
          <w:sz w:val="24"/>
          <w:szCs w:val="24"/>
          <w:lang w:eastAsia="bg-BG"/>
        </w:rPr>
      </w:pPr>
      <w:r w:rsidRPr="00EA5F17">
        <w:rPr>
          <w:rFonts w:asciiTheme="majorHAnsi" w:hAnsiTheme="majorHAnsi"/>
          <w:b/>
          <w:sz w:val="24"/>
          <w:szCs w:val="24"/>
          <w:lang w:eastAsia="bg-BG"/>
        </w:rPr>
        <w:t xml:space="preserve">Критерий за възлагане: </w:t>
      </w:r>
    </w:p>
    <w:p w:rsidR="00241309" w:rsidRDefault="00241309" w:rsidP="00241309">
      <w:pPr>
        <w:pStyle w:val="NoSpacing"/>
        <w:spacing w:line="276" w:lineRule="auto"/>
        <w:jc w:val="both"/>
        <w:rPr>
          <w:rFonts w:asciiTheme="majorHAnsi" w:hAnsiTheme="majorHAnsi"/>
          <w:sz w:val="24"/>
          <w:szCs w:val="24"/>
          <w:lang w:eastAsia="bg-BG"/>
        </w:rPr>
      </w:pPr>
      <w:r w:rsidRPr="00EA5F17">
        <w:rPr>
          <w:rFonts w:asciiTheme="majorHAnsi" w:hAnsiTheme="majorHAnsi"/>
          <w:sz w:val="24"/>
          <w:szCs w:val="24"/>
          <w:lang w:eastAsia="bg-BG"/>
        </w:rPr>
        <w:t xml:space="preserve">Възложителят ще възложи настоящата обществена поръчка чрез определяне на икономически най-изгодната оферта при критерий </w:t>
      </w:r>
      <w:r w:rsidRPr="00EA5F17">
        <w:rPr>
          <w:rFonts w:asciiTheme="majorHAnsi" w:hAnsiTheme="majorHAnsi"/>
          <w:b/>
          <w:sz w:val="24"/>
          <w:szCs w:val="24"/>
          <w:u w:val="single"/>
          <w:lang w:eastAsia="bg-BG"/>
        </w:rPr>
        <w:t>НАЙ-НИСКА ЦЕНА</w:t>
      </w:r>
      <w:r w:rsidRPr="00EA5F17">
        <w:rPr>
          <w:rFonts w:asciiTheme="majorHAnsi" w:hAnsiTheme="majorHAnsi"/>
          <w:sz w:val="24"/>
          <w:szCs w:val="24"/>
          <w:lang w:eastAsia="bg-BG"/>
        </w:rPr>
        <w:t>, съгласно чл. 70, ал. 2, т. 1 от ЗОП.</w:t>
      </w:r>
    </w:p>
    <w:p w:rsidR="00241309" w:rsidRPr="00EA5F17" w:rsidRDefault="00241309" w:rsidP="00241309">
      <w:pPr>
        <w:pStyle w:val="NoSpacing"/>
        <w:spacing w:line="276" w:lineRule="auto"/>
        <w:jc w:val="both"/>
        <w:rPr>
          <w:rFonts w:asciiTheme="majorHAnsi" w:hAnsiTheme="majorHAnsi"/>
          <w:sz w:val="24"/>
          <w:szCs w:val="24"/>
          <w:lang w:eastAsia="bg-BG"/>
        </w:rPr>
      </w:pPr>
    </w:p>
    <w:p w:rsidR="00241309" w:rsidRPr="00265545" w:rsidRDefault="00241309" w:rsidP="00241309">
      <w:pPr>
        <w:pStyle w:val="NoSpacing"/>
        <w:numPr>
          <w:ilvl w:val="0"/>
          <w:numId w:val="29"/>
        </w:numPr>
        <w:tabs>
          <w:tab w:val="left" w:pos="360"/>
        </w:tabs>
        <w:spacing w:line="276" w:lineRule="auto"/>
        <w:ind w:left="0" w:firstLine="0"/>
        <w:jc w:val="both"/>
        <w:rPr>
          <w:rFonts w:asciiTheme="majorHAnsi" w:hAnsiTheme="majorHAnsi"/>
          <w:b/>
          <w:sz w:val="24"/>
          <w:szCs w:val="24"/>
          <w:lang w:eastAsia="bg-BG"/>
        </w:rPr>
      </w:pPr>
      <w:r w:rsidRPr="00265545">
        <w:rPr>
          <w:rFonts w:asciiTheme="majorHAnsi" w:hAnsiTheme="majorHAnsi"/>
          <w:b/>
          <w:sz w:val="24"/>
          <w:szCs w:val="24"/>
          <w:lang w:eastAsia="bg-BG"/>
        </w:rPr>
        <w:t>Класиране на офертите</w:t>
      </w:r>
    </w:p>
    <w:p w:rsidR="00241309" w:rsidRPr="00CE4899" w:rsidRDefault="00241309" w:rsidP="00241309">
      <w:pPr>
        <w:pStyle w:val="NoSpacing"/>
        <w:spacing w:line="276" w:lineRule="auto"/>
        <w:jc w:val="both"/>
        <w:rPr>
          <w:rFonts w:asciiTheme="majorHAnsi" w:hAnsiTheme="majorHAnsi"/>
          <w:sz w:val="24"/>
          <w:szCs w:val="24"/>
          <w:lang w:eastAsia="bg-BG"/>
        </w:rPr>
      </w:pPr>
      <w:r w:rsidRPr="00CE4899">
        <w:rPr>
          <w:rFonts w:asciiTheme="majorHAnsi" w:hAnsiTheme="majorHAnsi"/>
          <w:sz w:val="24"/>
          <w:szCs w:val="24"/>
          <w:lang w:eastAsia="bg-BG"/>
        </w:rPr>
        <w:t>На първо място се класира участникът, предложил най-ниска</w:t>
      </w:r>
      <w:r w:rsidR="00C174FD">
        <w:rPr>
          <w:rFonts w:asciiTheme="majorHAnsi" w:hAnsiTheme="majorHAnsi"/>
          <w:sz w:val="24"/>
          <w:szCs w:val="24"/>
          <w:lang w:eastAsia="bg-BG"/>
        </w:rPr>
        <w:t xml:space="preserve"> обща</w:t>
      </w:r>
      <w:r w:rsidR="005A5C0E">
        <w:rPr>
          <w:rFonts w:asciiTheme="majorHAnsi" w:hAnsiTheme="majorHAnsi"/>
          <w:sz w:val="24"/>
          <w:szCs w:val="24"/>
          <w:lang w:eastAsia="bg-BG"/>
        </w:rPr>
        <w:t xml:space="preserve"> цена за </w:t>
      </w:r>
      <w:r w:rsidR="0095445E">
        <w:rPr>
          <w:rFonts w:asciiTheme="majorHAnsi" w:hAnsiTheme="majorHAnsi"/>
          <w:sz w:val="24"/>
          <w:szCs w:val="24"/>
          <w:lang w:eastAsia="bg-BG"/>
        </w:rPr>
        <w:t>извършване на услугите</w:t>
      </w:r>
      <w:r w:rsidR="00365EE9">
        <w:rPr>
          <w:rFonts w:asciiTheme="majorHAnsi" w:hAnsiTheme="majorHAnsi"/>
          <w:sz w:val="24"/>
          <w:szCs w:val="24"/>
          <w:lang w:eastAsia="bg-BG"/>
        </w:rPr>
        <w:t xml:space="preserve"> за целия срок на тяхното изпълнение</w:t>
      </w:r>
      <w:r w:rsidRPr="00CE4899">
        <w:rPr>
          <w:rFonts w:asciiTheme="majorHAnsi" w:hAnsiTheme="majorHAnsi"/>
          <w:sz w:val="24"/>
          <w:szCs w:val="24"/>
          <w:lang w:eastAsia="bg-BG"/>
        </w:rPr>
        <w:t xml:space="preserve">. </w:t>
      </w:r>
    </w:p>
    <w:p w:rsidR="00241309" w:rsidRPr="00CE4899" w:rsidRDefault="00241309" w:rsidP="00241309">
      <w:pPr>
        <w:pStyle w:val="NoSpacing"/>
        <w:spacing w:line="276" w:lineRule="auto"/>
        <w:jc w:val="both"/>
        <w:rPr>
          <w:rFonts w:asciiTheme="majorHAnsi" w:hAnsiTheme="majorHAnsi"/>
          <w:sz w:val="24"/>
          <w:szCs w:val="24"/>
          <w:lang w:eastAsia="bg-BG"/>
        </w:rPr>
      </w:pPr>
    </w:p>
    <w:p w:rsidR="00241309" w:rsidRPr="00265545" w:rsidRDefault="00241309" w:rsidP="00241309">
      <w:pPr>
        <w:pStyle w:val="NoSpacing"/>
        <w:numPr>
          <w:ilvl w:val="0"/>
          <w:numId w:val="29"/>
        </w:numPr>
        <w:tabs>
          <w:tab w:val="left" w:pos="360"/>
        </w:tabs>
        <w:spacing w:line="276" w:lineRule="auto"/>
        <w:ind w:left="0" w:firstLine="0"/>
        <w:jc w:val="both"/>
        <w:rPr>
          <w:rFonts w:asciiTheme="majorHAnsi" w:hAnsiTheme="majorHAnsi"/>
          <w:b/>
          <w:sz w:val="24"/>
          <w:szCs w:val="24"/>
          <w:lang w:eastAsia="bg-BG"/>
        </w:rPr>
      </w:pPr>
      <w:r>
        <w:rPr>
          <w:rFonts w:asciiTheme="majorHAnsi" w:hAnsiTheme="majorHAnsi"/>
          <w:b/>
          <w:sz w:val="24"/>
          <w:szCs w:val="24"/>
          <w:lang w:eastAsia="bg-BG"/>
        </w:rPr>
        <w:t>Ред за класиране при наличие на две или повече оферти с предложена най-ниска цена</w:t>
      </w:r>
    </w:p>
    <w:p w:rsidR="00241309" w:rsidRPr="00CE4899" w:rsidRDefault="00241309" w:rsidP="00241309">
      <w:pPr>
        <w:pStyle w:val="NoSpacing"/>
        <w:spacing w:line="276" w:lineRule="auto"/>
        <w:jc w:val="both"/>
        <w:rPr>
          <w:rFonts w:asciiTheme="majorHAnsi" w:hAnsiTheme="majorHAnsi"/>
          <w:sz w:val="24"/>
          <w:szCs w:val="24"/>
          <w:lang w:eastAsia="bg-BG"/>
        </w:rPr>
      </w:pPr>
      <w:r w:rsidRPr="00CE4899">
        <w:rPr>
          <w:rFonts w:asciiTheme="majorHAnsi" w:hAnsiTheme="majorHAnsi"/>
          <w:sz w:val="24"/>
          <w:szCs w:val="24"/>
          <w:lang w:eastAsia="bg-BG"/>
        </w:rPr>
        <w:t>В случай, че най-ниската цена е предложена в две или повече оферти, комисията провежда публично жребий за определяне на изпълнител между класираните на първо място оферти.</w:t>
      </w:r>
    </w:p>
    <w:p w:rsidR="004B43F0" w:rsidRDefault="004B43F0">
      <w:pPr>
        <w:spacing w:after="200" w:line="276" w:lineRule="auto"/>
        <w:rPr>
          <w:rFonts w:asciiTheme="majorHAnsi" w:hAnsiTheme="majorHAnsi"/>
          <w:b/>
          <w:color w:val="000000"/>
          <w:lang w:val="bg-BG"/>
        </w:rPr>
      </w:pPr>
      <w:r>
        <w:rPr>
          <w:rFonts w:asciiTheme="majorHAnsi" w:hAnsiTheme="majorHAnsi"/>
          <w:b/>
          <w:color w:val="000000"/>
          <w:lang w:val="bg-BG"/>
        </w:rPr>
        <w:br w:type="page"/>
      </w:r>
    </w:p>
    <w:p w:rsidR="0032418B" w:rsidRPr="00EA5F17" w:rsidRDefault="0032418B" w:rsidP="003A16DF">
      <w:pPr>
        <w:spacing w:line="276" w:lineRule="auto"/>
        <w:jc w:val="center"/>
        <w:rPr>
          <w:rFonts w:asciiTheme="majorHAnsi" w:hAnsiTheme="majorHAnsi"/>
          <w:b/>
          <w:bCs/>
          <w:color w:val="000000"/>
          <w:lang w:val="bg-BG"/>
        </w:rPr>
      </w:pPr>
      <w:r w:rsidRPr="00EA5F17">
        <w:rPr>
          <w:rFonts w:asciiTheme="majorHAnsi" w:hAnsiTheme="majorHAnsi"/>
          <w:b/>
          <w:lang w:val="bg-BG"/>
        </w:rPr>
        <w:lastRenderedPageBreak/>
        <w:t xml:space="preserve">РАЗДЕЛ </w:t>
      </w:r>
      <w:r w:rsidR="00936C4E" w:rsidRPr="00EA5F17">
        <w:rPr>
          <w:rFonts w:asciiTheme="majorHAnsi" w:hAnsiTheme="majorHAnsi"/>
          <w:b/>
          <w:lang w:val="bg-BG"/>
        </w:rPr>
        <w:t>V</w:t>
      </w:r>
      <w:r w:rsidRPr="00EA5F17">
        <w:rPr>
          <w:rFonts w:asciiTheme="majorHAnsi" w:hAnsiTheme="majorHAnsi"/>
          <w:b/>
          <w:lang w:val="bg-BG"/>
        </w:rPr>
        <w:t>I</w:t>
      </w:r>
      <w:r w:rsidRPr="00EA5F17">
        <w:rPr>
          <w:rFonts w:asciiTheme="majorHAnsi" w:hAnsiTheme="majorHAnsi"/>
          <w:b/>
          <w:bCs/>
          <w:color w:val="000000"/>
          <w:lang w:val="bg-BG"/>
        </w:rPr>
        <w:t>. СЪДЪРЖАНИЕ НА</w:t>
      </w:r>
      <w:r w:rsidR="007360D4">
        <w:rPr>
          <w:rFonts w:asciiTheme="majorHAnsi" w:hAnsiTheme="majorHAnsi"/>
          <w:b/>
          <w:bCs/>
          <w:color w:val="000000"/>
          <w:lang w:val="bg-BG"/>
        </w:rPr>
        <w:t xml:space="preserve"> ЗАЯВЛЕНИЯТА ЗА УЧАСТИЕ И</w:t>
      </w:r>
      <w:r w:rsidRPr="00EA5F17">
        <w:rPr>
          <w:rFonts w:asciiTheme="majorHAnsi" w:hAnsiTheme="majorHAnsi"/>
          <w:b/>
          <w:bCs/>
          <w:color w:val="000000"/>
          <w:lang w:val="bg-BG"/>
        </w:rPr>
        <w:t xml:space="preserve"> ОФЕРТИТЕ. НЕОБХОДИМИ ДОКУМЕНТИ</w:t>
      </w:r>
    </w:p>
    <w:p w:rsidR="0032418B" w:rsidRPr="00EA5F17" w:rsidRDefault="0032418B" w:rsidP="003A16DF">
      <w:pPr>
        <w:spacing w:line="276" w:lineRule="auto"/>
        <w:rPr>
          <w:rFonts w:asciiTheme="majorHAnsi" w:hAnsiTheme="majorHAnsi"/>
          <w:b/>
          <w:bCs/>
          <w:color w:val="000000"/>
          <w:lang w:val="bg-BG"/>
        </w:rPr>
      </w:pPr>
    </w:p>
    <w:p w:rsidR="0032418B" w:rsidRPr="00EA5F17" w:rsidRDefault="0032418B" w:rsidP="0006107F">
      <w:pPr>
        <w:pStyle w:val="ListParagraph"/>
        <w:numPr>
          <w:ilvl w:val="0"/>
          <w:numId w:val="7"/>
        </w:numPr>
        <w:spacing w:after="60" w:line="276" w:lineRule="auto"/>
        <w:ind w:left="0" w:firstLine="0"/>
        <w:jc w:val="both"/>
        <w:rPr>
          <w:rFonts w:asciiTheme="majorHAnsi" w:hAnsiTheme="majorHAnsi"/>
          <w:b/>
          <w:bCs/>
          <w:lang w:val="bg-BG"/>
        </w:rPr>
      </w:pPr>
      <w:bookmarkStart w:id="1" w:name="_Toc355016341"/>
      <w:r w:rsidRPr="00EA5F17">
        <w:rPr>
          <w:rFonts w:asciiTheme="majorHAnsi" w:hAnsiTheme="majorHAnsi"/>
          <w:b/>
          <w:bCs/>
          <w:lang w:val="bg-BG"/>
        </w:rPr>
        <w:t xml:space="preserve">Съдържание на </w:t>
      </w:r>
      <w:r w:rsidR="007360D4">
        <w:rPr>
          <w:rFonts w:asciiTheme="majorHAnsi" w:hAnsiTheme="majorHAnsi"/>
          <w:b/>
          <w:bCs/>
          <w:lang w:val="bg-BG"/>
        </w:rPr>
        <w:t xml:space="preserve">заявленията за участие в процедурата </w:t>
      </w:r>
      <w:r w:rsidRPr="00EA5F17">
        <w:rPr>
          <w:rFonts w:asciiTheme="majorHAnsi" w:hAnsiTheme="majorHAnsi"/>
          <w:b/>
          <w:bCs/>
          <w:lang w:val="bg-BG"/>
        </w:rPr>
        <w:t>и изисквания:</w:t>
      </w:r>
      <w:bookmarkEnd w:id="1"/>
    </w:p>
    <w:p w:rsidR="00C16719" w:rsidRPr="00CC75EC" w:rsidRDefault="007360D4" w:rsidP="0006107F">
      <w:pPr>
        <w:pStyle w:val="Heading2"/>
        <w:numPr>
          <w:ilvl w:val="1"/>
          <w:numId w:val="2"/>
        </w:numPr>
        <w:tabs>
          <w:tab w:val="left" w:pos="0"/>
          <w:tab w:val="left" w:pos="142"/>
          <w:tab w:val="left" w:pos="709"/>
        </w:tabs>
        <w:autoSpaceDE w:val="0"/>
        <w:autoSpaceDN w:val="0"/>
        <w:adjustRightInd w:val="0"/>
        <w:spacing w:before="0" w:after="60" w:line="276" w:lineRule="auto"/>
        <w:ind w:left="0" w:firstLine="0"/>
        <w:jc w:val="both"/>
        <w:rPr>
          <w:rFonts w:asciiTheme="majorHAnsi" w:hAnsiTheme="majorHAnsi"/>
          <w:sz w:val="24"/>
        </w:rPr>
      </w:pPr>
      <w:r>
        <w:rPr>
          <w:rFonts w:asciiTheme="majorHAnsi" w:hAnsiTheme="majorHAnsi"/>
          <w:sz w:val="24"/>
        </w:rPr>
        <w:t xml:space="preserve">Списък </w:t>
      </w:r>
      <w:r w:rsidR="0032418B" w:rsidRPr="00CC75EC">
        <w:rPr>
          <w:rFonts w:asciiTheme="majorHAnsi" w:hAnsiTheme="majorHAnsi"/>
          <w:sz w:val="24"/>
        </w:rPr>
        <w:t>на документи</w:t>
      </w:r>
      <w:r>
        <w:rPr>
          <w:rFonts w:asciiTheme="majorHAnsi" w:hAnsiTheme="majorHAnsi"/>
          <w:sz w:val="24"/>
        </w:rPr>
        <w:t>те</w:t>
      </w:r>
      <w:r w:rsidR="00C93543" w:rsidRPr="00CC75EC">
        <w:rPr>
          <w:rFonts w:asciiTheme="majorHAnsi" w:hAnsiTheme="majorHAnsi"/>
          <w:sz w:val="24"/>
        </w:rPr>
        <w:t>.</w:t>
      </w:r>
    </w:p>
    <w:p w:rsidR="00786968" w:rsidRPr="00EA5F17" w:rsidRDefault="00786968" w:rsidP="009D5091">
      <w:pPr>
        <w:pStyle w:val="NormalWeb"/>
        <w:numPr>
          <w:ilvl w:val="1"/>
          <w:numId w:val="2"/>
        </w:numPr>
        <w:spacing w:before="0" w:beforeAutospacing="0" w:after="60" w:afterAutospacing="0" w:line="276" w:lineRule="auto"/>
        <w:ind w:left="0" w:firstLine="0"/>
        <w:jc w:val="both"/>
        <w:rPr>
          <w:rFonts w:asciiTheme="majorHAnsi" w:hAnsiTheme="majorHAnsi"/>
          <w:lang w:val="bg-BG"/>
        </w:rPr>
      </w:pPr>
      <w:r w:rsidRPr="00EA5F17">
        <w:rPr>
          <w:rFonts w:asciiTheme="majorHAnsi" w:hAnsiTheme="majorHAnsi"/>
          <w:b/>
          <w:lang w:val="bg-BG"/>
        </w:rPr>
        <w:t>Заявление за участие</w:t>
      </w:r>
      <w:r w:rsidR="007360D4">
        <w:rPr>
          <w:rFonts w:asciiTheme="majorHAnsi" w:hAnsiTheme="majorHAnsi"/>
          <w:b/>
          <w:lang w:val="bg-BG"/>
        </w:rPr>
        <w:t xml:space="preserve"> по Образец № 1</w:t>
      </w:r>
      <w:r w:rsidR="007360D4">
        <w:rPr>
          <w:rFonts w:asciiTheme="majorHAnsi" w:hAnsiTheme="majorHAnsi"/>
          <w:lang w:val="bg-BG"/>
        </w:rPr>
        <w:t>, съдържащо данни за ЕИК по чл. 23 от Закона за търговския регистър,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w:t>
      </w:r>
      <w:r w:rsidR="009D5091">
        <w:rPr>
          <w:rFonts w:asciiTheme="majorHAnsi" w:hAnsiTheme="majorHAnsi"/>
          <w:lang w:val="bg-BG"/>
        </w:rPr>
        <w:t>;</w:t>
      </w:r>
    </w:p>
    <w:p w:rsidR="004D4280" w:rsidRPr="004D4280" w:rsidRDefault="004D4280" w:rsidP="004D4280">
      <w:pPr>
        <w:pStyle w:val="NormalWeb"/>
        <w:numPr>
          <w:ilvl w:val="1"/>
          <w:numId w:val="2"/>
        </w:numPr>
        <w:tabs>
          <w:tab w:val="left" w:pos="450"/>
        </w:tabs>
        <w:spacing w:before="0" w:beforeAutospacing="0" w:after="60" w:afterAutospacing="0" w:line="276" w:lineRule="auto"/>
        <w:ind w:left="0" w:firstLine="0"/>
        <w:jc w:val="both"/>
        <w:rPr>
          <w:rFonts w:asciiTheme="majorHAnsi" w:hAnsiTheme="majorHAnsi"/>
          <w:lang w:val="bg-BG"/>
        </w:rPr>
      </w:pPr>
      <w:r w:rsidRPr="004D4280">
        <w:rPr>
          <w:rFonts w:asciiTheme="majorHAnsi" w:hAnsiTheme="majorHAnsi"/>
          <w:lang w:val="bg-BG"/>
        </w:rPr>
        <w:t xml:space="preserve">Документ за упълномощаване, когато лицето, което подава </w:t>
      </w:r>
      <w:r>
        <w:rPr>
          <w:rFonts w:asciiTheme="majorHAnsi" w:hAnsiTheme="majorHAnsi"/>
          <w:lang w:val="bg-BG"/>
        </w:rPr>
        <w:t>заявлението за участие</w:t>
      </w:r>
      <w:r w:rsidRPr="004D4280">
        <w:rPr>
          <w:rFonts w:asciiTheme="majorHAnsi" w:hAnsiTheme="majorHAnsi"/>
          <w:lang w:val="bg-BG"/>
        </w:rPr>
        <w:t>, не е законният представител на участника;</w:t>
      </w:r>
    </w:p>
    <w:p w:rsidR="00FC5C9C" w:rsidRPr="00EA5F17" w:rsidRDefault="007360D4" w:rsidP="004D4280">
      <w:pPr>
        <w:pStyle w:val="NormalWeb"/>
        <w:numPr>
          <w:ilvl w:val="1"/>
          <w:numId w:val="2"/>
        </w:numPr>
        <w:tabs>
          <w:tab w:val="left" w:pos="450"/>
        </w:tabs>
        <w:spacing w:before="0" w:beforeAutospacing="0" w:after="60" w:afterAutospacing="0" w:line="276" w:lineRule="auto"/>
        <w:ind w:left="0" w:firstLine="0"/>
        <w:jc w:val="both"/>
        <w:rPr>
          <w:rFonts w:asciiTheme="majorHAnsi" w:hAnsiTheme="majorHAnsi"/>
          <w:lang w:val="bg-BG"/>
        </w:rPr>
      </w:pPr>
      <w:r>
        <w:rPr>
          <w:rFonts w:asciiTheme="majorHAnsi" w:hAnsiTheme="majorHAnsi"/>
          <w:lang w:val="bg-BG"/>
        </w:rPr>
        <w:t xml:space="preserve">Декларации за обстоятелствата по чл. 157, ал. 1 от ЗОП – по Образец № </w:t>
      </w:r>
      <w:r w:rsidR="004D4280">
        <w:rPr>
          <w:rFonts w:asciiTheme="majorHAnsi" w:hAnsiTheme="majorHAnsi"/>
          <w:lang w:val="bg-BG"/>
        </w:rPr>
        <w:t>4</w:t>
      </w:r>
      <w:r w:rsidR="00786968" w:rsidRPr="00EA5F17">
        <w:rPr>
          <w:rFonts w:asciiTheme="majorHAnsi" w:hAnsiTheme="majorHAnsi"/>
          <w:lang w:val="bg-BG"/>
        </w:rPr>
        <w:t>;</w:t>
      </w:r>
    </w:p>
    <w:p w:rsidR="00FC5C9C" w:rsidRDefault="004D4280" w:rsidP="004D4280">
      <w:pPr>
        <w:pStyle w:val="NormalWeb"/>
        <w:numPr>
          <w:ilvl w:val="1"/>
          <w:numId w:val="2"/>
        </w:numPr>
        <w:tabs>
          <w:tab w:val="left" w:pos="450"/>
        </w:tabs>
        <w:spacing w:before="0" w:beforeAutospacing="0" w:after="60" w:afterAutospacing="0" w:line="276" w:lineRule="auto"/>
        <w:ind w:left="0" w:firstLine="0"/>
        <w:jc w:val="both"/>
        <w:rPr>
          <w:rFonts w:asciiTheme="majorHAnsi" w:hAnsiTheme="majorHAnsi"/>
          <w:lang w:val="bg-BG"/>
        </w:rPr>
      </w:pPr>
      <w:r>
        <w:rPr>
          <w:rFonts w:asciiTheme="majorHAnsi" w:hAnsiTheme="majorHAnsi"/>
          <w:lang w:val="bg-BG"/>
        </w:rPr>
        <w:t>Декларация</w:t>
      </w:r>
      <w:r w:rsidR="007360D4">
        <w:rPr>
          <w:rFonts w:asciiTheme="majorHAnsi" w:hAnsiTheme="majorHAnsi"/>
          <w:lang w:val="bg-BG"/>
        </w:rPr>
        <w:t xml:space="preserve"> за обстоятелствата по чл. 157, ал. 2, т. 6 от ЗОП – по Образец № </w:t>
      </w:r>
      <w:r>
        <w:rPr>
          <w:rFonts w:asciiTheme="majorHAnsi" w:hAnsiTheme="majorHAnsi"/>
          <w:lang w:val="bg-BG"/>
        </w:rPr>
        <w:t>5</w:t>
      </w:r>
      <w:r w:rsidR="00786968" w:rsidRPr="00EA5F17">
        <w:rPr>
          <w:rFonts w:asciiTheme="majorHAnsi" w:hAnsiTheme="majorHAnsi"/>
          <w:lang w:val="bg-BG"/>
        </w:rPr>
        <w:t>;</w:t>
      </w:r>
    </w:p>
    <w:p w:rsidR="007360D4" w:rsidRDefault="00AE5AB1" w:rsidP="004D4280">
      <w:pPr>
        <w:pStyle w:val="NormalWeb"/>
        <w:numPr>
          <w:ilvl w:val="1"/>
          <w:numId w:val="2"/>
        </w:numPr>
        <w:tabs>
          <w:tab w:val="left" w:pos="450"/>
        </w:tabs>
        <w:spacing w:before="0" w:beforeAutospacing="0" w:after="60" w:afterAutospacing="0" w:line="276" w:lineRule="auto"/>
        <w:ind w:left="0" w:firstLine="0"/>
        <w:jc w:val="both"/>
        <w:rPr>
          <w:rFonts w:asciiTheme="majorHAnsi" w:hAnsiTheme="majorHAnsi"/>
          <w:lang w:val="bg-BG"/>
        </w:rPr>
      </w:pPr>
      <w:r>
        <w:rPr>
          <w:rFonts w:asciiTheme="majorHAnsi" w:hAnsiTheme="majorHAnsi"/>
          <w:lang w:val="bg-BG"/>
        </w:rPr>
        <w:t xml:space="preserve">Списък на лицата по т. 3.2 от Раздел </w:t>
      </w:r>
      <w:r>
        <w:rPr>
          <w:rFonts w:asciiTheme="majorHAnsi" w:hAnsiTheme="majorHAnsi"/>
          <w:lang w:val="en-US"/>
        </w:rPr>
        <w:t>IV</w:t>
      </w:r>
      <w:r>
        <w:rPr>
          <w:rFonts w:asciiTheme="majorHAnsi" w:hAnsiTheme="majorHAnsi"/>
          <w:lang w:val="bg-BG"/>
        </w:rPr>
        <w:t xml:space="preserve"> и д</w:t>
      </w:r>
      <w:r w:rsidR="007360D4">
        <w:rPr>
          <w:rFonts w:asciiTheme="majorHAnsi" w:hAnsiTheme="majorHAnsi"/>
          <w:lang w:val="bg-BG"/>
        </w:rPr>
        <w:t xml:space="preserve">оказателства за </w:t>
      </w:r>
      <w:r w:rsidR="003A4E5D">
        <w:rPr>
          <w:rFonts w:asciiTheme="majorHAnsi" w:hAnsiTheme="majorHAnsi"/>
          <w:lang w:val="bg-BG"/>
        </w:rPr>
        <w:t>съответствие</w:t>
      </w:r>
      <w:r w:rsidR="007360D4">
        <w:rPr>
          <w:rFonts w:asciiTheme="majorHAnsi" w:hAnsiTheme="majorHAnsi"/>
          <w:lang w:val="bg-BG"/>
        </w:rPr>
        <w:t xml:space="preserve"> с критериите за подбор</w:t>
      </w:r>
      <w:r w:rsidR="004D4280">
        <w:rPr>
          <w:rFonts w:asciiTheme="majorHAnsi" w:hAnsiTheme="majorHAnsi"/>
          <w:lang w:val="bg-BG"/>
        </w:rPr>
        <w:t xml:space="preserve"> по чл. 158, ал. 7 от ЗОП;</w:t>
      </w:r>
    </w:p>
    <w:p w:rsidR="007360D4" w:rsidRPr="00EA5F17" w:rsidRDefault="007360D4" w:rsidP="004D4280">
      <w:pPr>
        <w:pStyle w:val="NormalWeb"/>
        <w:numPr>
          <w:ilvl w:val="1"/>
          <w:numId w:val="2"/>
        </w:numPr>
        <w:tabs>
          <w:tab w:val="left" w:pos="450"/>
        </w:tabs>
        <w:spacing w:before="0" w:beforeAutospacing="0" w:after="60" w:afterAutospacing="0" w:line="276" w:lineRule="auto"/>
        <w:ind w:left="0" w:firstLine="0"/>
        <w:jc w:val="both"/>
        <w:rPr>
          <w:rFonts w:asciiTheme="majorHAnsi" w:hAnsiTheme="majorHAnsi"/>
          <w:lang w:val="bg-BG"/>
        </w:rPr>
      </w:pPr>
      <w:r>
        <w:rPr>
          <w:rFonts w:asciiTheme="majorHAnsi" w:hAnsiTheme="majorHAnsi"/>
          <w:lang w:val="bg-BG"/>
        </w:rPr>
        <w:t xml:space="preserve">Декларация за липса на свързаност с друг участник в процедурата – по </w:t>
      </w:r>
      <w:r w:rsidR="004D4280">
        <w:rPr>
          <w:rFonts w:asciiTheme="majorHAnsi" w:hAnsiTheme="majorHAnsi"/>
          <w:lang w:val="bg-BG"/>
        </w:rPr>
        <w:t>О</w:t>
      </w:r>
      <w:r>
        <w:rPr>
          <w:rFonts w:asciiTheme="majorHAnsi" w:hAnsiTheme="majorHAnsi"/>
          <w:lang w:val="bg-BG"/>
        </w:rPr>
        <w:t xml:space="preserve">бразец № </w:t>
      </w:r>
      <w:r w:rsidR="004D4280">
        <w:rPr>
          <w:rFonts w:asciiTheme="majorHAnsi" w:hAnsiTheme="majorHAnsi"/>
          <w:lang w:val="bg-BG"/>
        </w:rPr>
        <w:t>6;</w:t>
      </w:r>
    </w:p>
    <w:p w:rsidR="004D4280" w:rsidRDefault="004D4280" w:rsidP="004D4280">
      <w:pPr>
        <w:pStyle w:val="NormalWeb"/>
        <w:numPr>
          <w:ilvl w:val="1"/>
          <w:numId w:val="2"/>
        </w:numPr>
        <w:tabs>
          <w:tab w:val="left" w:pos="450"/>
        </w:tabs>
        <w:spacing w:before="0" w:beforeAutospacing="0" w:after="60" w:afterAutospacing="0" w:line="276" w:lineRule="auto"/>
        <w:ind w:left="0" w:firstLine="0"/>
        <w:jc w:val="both"/>
        <w:rPr>
          <w:rFonts w:asciiTheme="majorHAnsi" w:hAnsiTheme="majorHAnsi"/>
          <w:lang w:val="bg-BG"/>
        </w:rPr>
      </w:pPr>
      <w:r>
        <w:rPr>
          <w:rFonts w:asciiTheme="majorHAnsi" w:hAnsiTheme="majorHAnsi"/>
          <w:lang w:val="bg-BG"/>
        </w:rPr>
        <w:t xml:space="preserve">Декларация по </w:t>
      </w:r>
      <w:r w:rsidRPr="00EA5F17">
        <w:rPr>
          <w:rFonts w:asciiTheme="majorHAnsi" w:hAnsiTheme="majorHAnsi"/>
          <w:lang w:val="bg-BG" w:eastAsia="bg-BG"/>
        </w:rPr>
        <w:t>чл. 3, т. 8 във вр. с чл. 5, ал. 1, т. 3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Pr>
          <w:rFonts w:asciiTheme="majorHAnsi" w:hAnsiTheme="majorHAnsi"/>
          <w:lang w:val="bg-BG" w:eastAsia="bg-BG"/>
        </w:rPr>
        <w:t xml:space="preserve"> – по Образец № 7;</w:t>
      </w:r>
    </w:p>
    <w:p w:rsidR="009D5091" w:rsidRDefault="0095445E" w:rsidP="004D4280">
      <w:pPr>
        <w:pStyle w:val="NormalWeb"/>
        <w:numPr>
          <w:ilvl w:val="1"/>
          <w:numId w:val="2"/>
        </w:numPr>
        <w:tabs>
          <w:tab w:val="left" w:pos="450"/>
        </w:tabs>
        <w:spacing w:before="0" w:beforeAutospacing="0" w:after="60" w:afterAutospacing="0" w:line="276" w:lineRule="auto"/>
        <w:ind w:left="0" w:firstLine="0"/>
        <w:jc w:val="both"/>
        <w:rPr>
          <w:rFonts w:asciiTheme="majorHAnsi" w:hAnsiTheme="majorHAnsi"/>
          <w:lang w:val="bg-BG"/>
        </w:rPr>
      </w:pPr>
      <w:r>
        <w:rPr>
          <w:rFonts w:asciiTheme="majorHAnsi" w:hAnsiTheme="majorHAnsi"/>
          <w:lang w:val="bg-BG"/>
        </w:rPr>
        <w:t>Декларация за</w:t>
      </w:r>
      <w:r w:rsidR="009D5091" w:rsidRPr="00EF2906">
        <w:rPr>
          <w:rFonts w:asciiTheme="majorHAnsi" w:hAnsiTheme="majorHAnsi"/>
          <w:bCs/>
          <w:lang w:val="bg-BG"/>
        </w:rPr>
        <w:t xml:space="preserve"> всички задължени лица по смисъла на</w:t>
      </w:r>
      <w:r w:rsidR="009D5091">
        <w:rPr>
          <w:rFonts w:asciiTheme="majorHAnsi" w:hAnsiTheme="majorHAnsi"/>
          <w:bCs/>
          <w:lang w:val="bg-BG"/>
        </w:rPr>
        <w:t xml:space="preserve"> чл. 157, ал. 4 от ЗОП – по Образец № 8;</w:t>
      </w:r>
    </w:p>
    <w:p w:rsidR="00786968" w:rsidRDefault="00786968" w:rsidP="004D4280">
      <w:pPr>
        <w:pStyle w:val="NormalWeb"/>
        <w:numPr>
          <w:ilvl w:val="1"/>
          <w:numId w:val="2"/>
        </w:numPr>
        <w:tabs>
          <w:tab w:val="left" w:pos="450"/>
        </w:tabs>
        <w:spacing w:before="0" w:beforeAutospacing="0" w:after="60" w:afterAutospacing="0" w:line="276" w:lineRule="auto"/>
        <w:ind w:left="0" w:firstLine="0"/>
        <w:jc w:val="both"/>
        <w:rPr>
          <w:rFonts w:asciiTheme="majorHAnsi" w:hAnsiTheme="majorHAnsi"/>
          <w:lang w:val="bg-BG"/>
        </w:rPr>
      </w:pPr>
      <w:r w:rsidRPr="00CC75EC">
        <w:rPr>
          <w:rFonts w:asciiTheme="majorHAnsi" w:hAnsiTheme="majorHAnsi"/>
          <w:lang w:val="bg-BG"/>
        </w:rPr>
        <w:t>Когато участникът е обединение, което не е юридическо лице, се представя копие от документ (учредителния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786968" w:rsidRPr="00EA5F17" w:rsidRDefault="00786968" w:rsidP="0006107F">
      <w:pPr>
        <w:numPr>
          <w:ilvl w:val="0"/>
          <w:numId w:val="8"/>
        </w:numPr>
        <w:spacing w:after="60" w:line="276" w:lineRule="auto"/>
        <w:ind w:left="0" w:firstLine="0"/>
        <w:jc w:val="both"/>
        <w:rPr>
          <w:rFonts w:asciiTheme="majorHAnsi" w:hAnsiTheme="majorHAnsi"/>
          <w:lang w:val="bg-BG"/>
        </w:rPr>
      </w:pPr>
      <w:r w:rsidRPr="00EA5F17">
        <w:rPr>
          <w:rFonts w:asciiTheme="majorHAnsi" w:hAnsiTheme="majorHAnsi"/>
          <w:lang w:val="bg-BG"/>
        </w:rPr>
        <w:t>правата и задълженията на участниците в обединението;</w:t>
      </w:r>
    </w:p>
    <w:p w:rsidR="00786968" w:rsidRPr="00EA5F17" w:rsidRDefault="00786968" w:rsidP="0006107F">
      <w:pPr>
        <w:numPr>
          <w:ilvl w:val="0"/>
          <w:numId w:val="8"/>
        </w:numPr>
        <w:spacing w:after="60" w:line="276" w:lineRule="auto"/>
        <w:ind w:left="0" w:firstLine="0"/>
        <w:jc w:val="both"/>
        <w:rPr>
          <w:rFonts w:asciiTheme="majorHAnsi" w:hAnsiTheme="majorHAnsi"/>
          <w:lang w:val="bg-BG"/>
        </w:rPr>
      </w:pPr>
      <w:r w:rsidRPr="00EA5F17">
        <w:rPr>
          <w:rFonts w:asciiTheme="majorHAnsi" w:hAnsiTheme="majorHAnsi"/>
          <w:lang w:val="bg-BG"/>
        </w:rPr>
        <w:t xml:space="preserve">разпределението на отговорността между членовете на обединението; </w:t>
      </w:r>
    </w:p>
    <w:p w:rsidR="00FC5C9C" w:rsidRDefault="00786968" w:rsidP="0006107F">
      <w:pPr>
        <w:numPr>
          <w:ilvl w:val="0"/>
          <w:numId w:val="8"/>
        </w:numPr>
        <w:spacing w:after="60" w:line="276" w:lineRule="auto"/>
        <w:ind w:left="0" w:firstLine="0"/>
        <w:jc w:val="both"/>
        <w:rPr>
          <w:rFonts w:asciiTheme="majorHAnsi" w:hAnsiTheme="majorHAnsi"/>
          <w:lang w:val="bg-BG"/>
        </w:rPr>
      </w:pPr>
      <w:r w:rsidRPr="00EA5F17">
        <w:rPr>
          <w:rFonts w:asciiTheme="majorHAnsi" w:hAnsiTheme="majorHAnsi"/>
          <w:lang w:val="bg-BG"/>
        </w:rPr>
        <w:t>дейностите, които ще изпълнява всеки член на обединението.</w:t>
      </w:r>
    </w:p>
    <w:p w:rsidR="007360D4" w:rsidRDefault="004D4280" w:rsidP="004D4280">
      <w:pPr>
        <w:spacing w:after="60" w:line="276" w:lineRule="auto"/>
        <w:jc w:val="both"/>
        <w:rPr>
          <w:rFonts w:asciiTheme="majorHAnsi" w:hAnsiTheme="majorHAnsi"/>
          <w:lang w:val="bg-BG"/>
        </w:rPr>
      </w:pPr>
      <w:r>
        <w:rPr>
          <w:rFonts w:asciiTheme="majorHAnsi" w:hAnsiTheme="majorHAnsi"/>
          <w:lang w:val="bg-BG"/>
        </w:rPr>
        <w:t>Когато в учредителния документ за създаване на обединението не е посочено лицето, което представлява участниците в обединението, се прилага и документ, подписан от лицата в обединението, в който се посочва представляващият.</w:t>
      </w:r>
    </w:p>
    <w:p w:rsidR="009D5091" w:rsidRPr="009D5091" w:rsidRDefault="009D5091" w:rsidP="009D5091">
      <w:pPr>
        <w:pStyle w:val="ListParagraph"/>
        <w:numPr>
          <w:ilvl w:val="1"/>
          <w:numId w:val="2"/>
        </w:numPr>
        <w:spacing w:after="60" w:line="276" w:lineRule="auto"/>
        <w:ind w:left="0" w:firstLine="0"/>
        <w:jc w:val="both"/>
        <w:rPr>
          <w:rFonts w:asciiTheme="majorHAnsi" w:hAnsiTheme="majorHAnsi"/>
          <w:lang w:val="bg-BG"/>
        </w:rPr>
      </w:pPr>
      <w:r>
        <w:rPr>
          <w:rFonts w:asciiTheme="majorHAnsi" w:hAnsiTheme="majorHAnsi"/>
          <w:lang w:val="bg-BG"/>
        </w:rPr>
        <w:t>Документите по т. 1.4 – 1.10 се представят и за подизпълнителите, когато участникът възнамерява да използва такива.</w:t>
      </w:r>
    </w:p>
    <w:p w:rsidR="004D4280" w:rsidRDefault="004D4280" w:rsidP="004D4280">
      <w:pPr>
        <w:pStyle w:val="NormalWeb"/>
        <w:numPr>
          <w:ilvl w:val="0"/>
          <w:numId w:val="2"/>
        </w:numPr>
        <w:tabs>
          <w:tab w:val="left" w:pos="426"/>
        </w:tabs>
        <w:spacing w:before="0" w:beforeAutospacing="0" w:after="60" w:afterAutospacing="0" w:line="276" w:lineRule="auto"/>
        <w:ind w:left="0" w:firstLine="0"/>
        <w:jc w:val="both"/>
        <w:rPr>
          <w:rFonts w:asciiTheme="majorHAnsi" w:hAnsiTheme="majorHAnsi"/>
          <w:b/>
          <w:lang w:val="bg-BG"/>
        </w:rPr>
      </w:pPr>
      <w:r>
        <w:rPr>
          <w:rFonts w:asciiTheme="majorHAnsi" w:hAnsiTheme="majorHAnsi"/>
          <w:b/>
          <w:lang w:val="bg-BG"/>
        </w:rPr>
        <w:t>Съдържание на офертите</w:t>
      </w:r>
      <w:r w:rsidR="003A4E5D">
        <w:rPr>
          <w:rFonts w:asciiTheme="majorHAnsi" w:hAnsiTheme="majorHAnsi"/>
          <w:b/>
          <w:lang w:val="bg-BG"/>
        </w:rPr>
        <w:t xml:space="preserve"> </w:t>
      </w:r>
      <w:r>
        <w:rPr>
          <w:rFonts w:asciiTheme="majorHAnsi" w:hAnsiTheme="majorHAnsi"/>
          <w:b/>
          <w:bCs/>
          <w:lang w:val="bg-BG"/>
        </w:rPr>
        <w:t xml:space="preserve">за участие в процедурата </w:t>
      </w:r>
      <w:r w:rsidRPr="00EA5F17">
        <w:rPr>
          <w:rFonts w:asciiTheme="majorHAnsi" w:hAnsiTheme="majorHAnsi"/>
          <w:b/>
          <w:bCs/>
          <w:lang w:val="bg-BG"/>
        </w:rPr>
        <w:t>и изисквания:</w:t>
      </w:r>
    </w:p>
    <w:p w:rsidR="00C16719" w:rsidRPr="00CC75EC" w:rsidRDefault="00A42EF0" w:rsidP="00F7774A">
      <w:pPr>
        <w:pStyle w:val="NormalWeb"/>
        <w:numPr>
          <w:ilvl w:val="1"/>
          <w:numId w:val="2"/>
        </w:numPr>
        <w:spacing w:before="0" w:beforeAutospacing="0" w:after="60" w:afterAutospacing="0" w:line="276" w:lineRule="auto"/>
        <w:ind w:left="0" w:firstLine="0"/>
        <w:jc w:val="both"/>
        <w:rPr>
          <w:rFonts w:asciiTheme="majorHAnsi" w:hAnsiTheme="majorHAnsi"/>
          <w:b/>
          <w:lang w:val="bg-BG"/>
        </w:rPr>
      </w:pPr>
      <w:r w:rsidRPr="00CC75EC">
        <w:rPr>
          <w:rFonts w:asciiTheme="majorHAnsi" w:hAnsiTheme="majorHAnsi"/>
          <w:b/>
          <w:lang w:val="bg-BG"/>
        </w:rPr>
        <w:t xml:space="preserve">Техническо предложение, съдържащо: </w:t>
      </w:r>
    </w:p>
    <w:p w:rsidR="00C16719" w:rsidRPr="00EA5F17" w:rsidRDefault="00F13380" w:rsidP="00F7774A">
      <w:pPr>
        <w:pStyle w:val="Heading2"/>
        <w:numPr>
          <w:ilvl w:val="2"/>
          <w:numId w:val="2"/>
        </w:numPr>
        <w:tabs>
          <w:tab w:val="left" w:pos="0"/>
          <w:tab w:val="left" w:pos="142"/>
          <w:tab w:val="left" w:pos="709"/>
        </w:tabs>
        <w:autoSpaceDE w:val="0"/>
        <w:autoSpaceDN w:val="0"/>
        <w:adjustRightInd w:val="0"/>
        <w:spacing w:before="0" w:after="60" w:line="276" w:lineRule="auto"/>
        <w:ind w:left="709"/>
        <w:jc w:val="both"/>
        <w:rPr>
          <w:rFonts w:asciiTheme="majorHAnsi" w:hAnsiTheme="majorHAnsi"/>
          <w:b w:val="0"/>
          <w:sz w:val="24"/>
        </w:rPr>
      </w:pPr>
      <w:r w:rsidRPr="00EA5F17">
        <w:rPr>
          <w:rFonts w:asciiTheme="majorHAnsi" w:hAnsiTheme="majorHAnsi"/>
          <w:b w:val="0"/>
          <w:sz w:val="24"/>
        </w:rPr>
        <w:t>П</w:t>
      </w:r>
      <w:r w:rsidR="0032418B" w:rsidRPr="00EA5F17">
        <w:rPr>
          <w:rFonts w:asciiTheme="majorHAnsi" w:hAnsiTheme="majorHAnsi"/>
          <w:b w:val="0"/>
          <w:sz w:val="24"/>
        </w:rPr>
        <w:t>редложение за изпълнение на поръчката, в съответствие с техническите спецификации и изискванията на възложителя</w:t>
      </w:r>
      <w:r w:rsidR="007B6757">
        <w:rPr>
          <w:rFonts w:asciiTheme="majorHAnsi" w:hAnsiTheme="majorHAnsi"/>
          <w:b w:val="0"/>
          <w:sz w:val="24"/>
        </w:rPr>
        <w:t xml:space="preserve">, съдържащо декларация за съгласие с клаузите на приложения проект на договор, декларация за срока на </w:t>
      </w:r>
      <w:r w:rsidR="007B6757">
        <w:rPr>
          <w:rFonts w:asciiTheme="majorHAnsi" w:hAnsiTheme="majorHAnsi"/>
          <w:b w:val="0"/>
          <w:sz w:val="24"/>
        </w:rPr>
        <w:lastRenderedPageBreak/>
        <w:t xml:space="preserve">валидност на офертата и декларация, че при изготвяне на офертата </w:t>
      </w:r>
      <w:r w:rsidR="007B6757" w:rsidRPr="007B6757">
        <w:rPr>
          <w:rFonts w:asciiTheme="majorHAnsi" w:hAnsiTheme="majorHAnsi"/>
          <w:b w:val="0"/>
          <w:sz w:val="24"/>
        </w:rPr>
        <w:t>са спазени задълженията, свързани с данъци и осигуровки, опазване на околната среда, закрила на заетостта и условията на труд</w:t>
      </w:r>
      <w:r w:rsidR="008C3BAA">
        <w:rPr>
          <w:rFonts w:asciiTheme="majorHAnsi" w:hAnsiTheme="majorHAnsi"/>
          <w:b w:val="0"/>
          <w:sz w:val="24"/>
        </w:rPr>
        <w:t xml:space="preserve"> </w:t>
      </w:r>
      <w:r w:rsidR="00D23614" w:rsidRPr="00EA5F17">
        <w:rPr>
          <w:rFonts w:asciiTheme="majorHAnsi" w:hAnsiTheme="majorHAnsi"/>
          <w:b w:val="0"/>
          <w:sz w:val="24"/>
        </w:rPr>
        <w:t>–</w:t>
      </w:r>
      <w:r w:rsidR="004D4280">
        <w:rPr>
          <w:rFonts w:asciiTheme="majorHAnsi" w:hAnsiTheme="majorHAnsi"/>
          <w:b w:val="0"/>
          <w:sz w:val="24"/>
        </w:rPr>
        <w:t xml:space="preserve"> по</w:t>
      </w:r>
      <w:r w:rsidR="008C3BAA">
        <w:rPr>
          <w:rFonts w:asciiTheme="majorHAnsi" w:hAnsiTheme="majorHAnsi"/>
          <w:b w:val="0"/>
          <w:sz w:val="24"/>
        </w:rPr>
        <w:t xml:space="preserve"> </w:t>
      </w:r>
      <w:r w:rsidR="004D4280">
        <w:rPr>
          <w:rFonts w:asciiTheme="majorHAnsi" w:hAnsiTheme="majorHAnsi"/>
          <w:sz w:val="24"/>
        </w:rPr>
        <w:t>Образец № 2</w:t>
      </w:r>
      <w:r w:rsidR="008C3BAA" w:rsidRPr="008C3BAA">
        <w:rPr>
          <w:rFonts w:asciiTheme="majorHAnsi" w:hAnsiTheme="majorHAnsi"/>
          <w:b w:val="0"/>
          <w:sz w:val="24"/>
        </w:rPr>
        <w:t>;</w:t>
      </w:r>
    </w:p>
    <w:p w:rsidR="00365EE9" w:rsidRDefault="00365EE9" w:rsidP="009D4917">
      <w:pPr>
        <w:pStyle w:val="Heading2"/>
        <w:keepNext w:val="0"/>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sidRPr="00365EE9">
        <w:rPr>
          <w:rFonts w:asciiTheme="majorHAnsi" w:hAnsiTheme="majorHAnsi"/>
          <w:b w:val="0"/>
          <w:sz w:val="24"/>
        </w:rPr>
        <w:t>Методика за извършване на еднократни висококвалифицирани ИКТ дейности</w:t>
      </w:r>
      <w:r>
        <w:rPr>
          <w:rFonts w:asciiTheme="majorHAnsi" w:hAnsiTheme="majorHAnsi"/>
          <w:b w:val="0"/>
          <w:sz w:val="24"/>
        </w:rPr>
        <w:t>;</w:t>
      </w:r>
    </w:p>
    <w:p w:rsidR="00365EE9" w:rsidRPr="00365EE9" w:rsidRDefault="00365EE9" w:rsidP="00365EE9">
      <w:pPr>
        <w:pStyle w:val="Heading2"/>
        <w:keepNext w:val="0"/>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sidRPr="00365EE9">
        <w:rPr>
          <w:rFonts w:asciiTheme="majorHAnsi" w:hAnsiTheme="majorHAnsi"/>
          <w:b w:val="0"/>
          <w:sz w:val="24"/>
        </w:rPr>
        <w:t>Методика за извършване на регулярни висококвалифицирани ИКТ услуги;</w:t>
      </w:r>
    </w:p>
    <w:p w:rsidR="00365EE9" w:rsidRPr="00365EE9" w:rsidRDefault="00365EE9" w:rsidP="00365EE9">
      <w:pPr>
        <w:pStyle w:val="Heading2"/>
        <w:keepNext w:val="0"/>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sidRPr="00365EE9">
        <w:rPr>
          <w:rFonts w:asciiTheme="majorHAnsi" w:hAnsiTheme="majorHAnsi"/>
          <w:b w:val="0"/>
          <w:sz w:val="24"/>
        </w:rPr>
        <w:t>Методика за осигуряване на Защита на мрежовия трафик на МВнР;</w:t>
      </w:r>
    </w:p>
    <w:p w:rsidR="00365EE9" w:rsidRPr="00365EE9" w:rsidRDefault="00365EE9" w:rsidP="00365EE9">
      <w:pPr>
        <w:pStyle w:val="Heading2"/>
        <w:keepNext w:val="0"/>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sidRPr="00365EE9">
        <w:rPr>
          <w:rFonts w:asciiTheme="majorHAnsi" w:hAnsiTheme="majorHAnsi"/>
          <w:b w:val="0"/>
          <w:sz w:val="24"/>
        </w:rPr>
        <w:t>Списък на експертите, на които ще бъде възложено непосредственото изпълнение на дейностите и услугите по договора, с приложени доказателства за притежаваната от тях професионална компетентност</w:t>
      </w:r>
    </w:p>
    <w:p w:rsidR="00EF2906" w:rsidRPr="006C5989" w:rsidRDefault="00EF2906" w:rsidP="00365EE9">
      <w:pPr>
        <w:pStyle w:val="Heading2"/>
        <w:keepNext w:val="0"/>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sidRPr="006C5989">
        <w:rPr>
          <w:rFonts w:asciiTheme="majorHAnsi" w:hAnsiTheme="majorHAnsi"/>
          <w:b w:val="0"/>
          <w:sz w:val="24"/>
        </w:rPr>
        <w:t xml:space="preserve">Декларация за конфиденциалност по чл. 102, ал. 1 от ЗОП, по </w:t>
      </w:r>
      <w:r w:rsidRPr="009D5091">
        <w:rPr>
          <w:rFonts w:asciiTheme="majorHAnsi" w:hAnsiTheme="majorHAnsi"/>
          <w:b w:val="0"/>
          <w:sz w:val="24"/>
        </w:rPr>
        <w:t xml:space="preserve">Образец № </w:t>
      </w:r>
      <w:r w:rsidR="009D5091" w:rsidRPr="009D5091">
        <w:rPr>
          <w:rFonts w:asciiTheme="majorHAnsi" w:hAnsiTheme="majorHAnsi"/>
          <w:b w:val="0"/>
          <w:sz w:val="24"/>
        </w:rPr>
        <w:t>9</w:t>
      </w:r>
      <w:r w:rsidRPr="006C5989">
        <w:rPr>
          <w:rFonts w:asciiTheme="majorHAnsi" w:hAnsiTheme="majorHAnsi"/>
          <w:b w:val="0"/>
          <w:sz w:val="24"/>
        </w:rPr>
        <w:t xml:space="preserve"> – не е задължителна част от офертата, като същата се представя по преценка на участника и при наличие на основания за това.</w:t>
      </w:r>
    </w:p>
    <w:p w:rsidR="00FC5C9C" w:rsidRPr="00CC75EC" w:rsidRDefault="0032418B" w:rsidP="009D4917">
      <w:pPr>
        <w:pStyle w:val="NormalWeb"/>
        <w:numPr>
          <w:ilvl w:val="1"/>
          <w:numId w:val="2"/>
        </w:numPr>
        <w:spacing w:before="0" w:beforeAutospacing="0" w:after="60" w:afterAutospacing="0" w:line="276" w:lineRule="auto"/>
        <w:ind w:left="709" w:hanging="709"/>
        <w:jc w:val="both"/>
        <w:rPr>
          <w:rFonts w:asciiTheme="majorHAnsi" w:hAnsiTheme="majorHAnsi"/>
          <w:b/>
          <w:lang w:val="bg-BG"/>
        </w:rPr>
      </w:pPr>
      <w:r w:rsidRPr="00CC75EC">
        <w:rPr>
          <w:rFonts w:asciiTheme="majorHAnsi" w:hAnsiTheme="majorHAnsi"/>
          <w:b/>
          <w:lang w:val="bg-BG"/>
        </w:rPr>
        <w:t xml:space="preserve">Ценово предложение </w:t>
      </w:r>
      <w:r w:rsidR="001C7873" w:rsidRPr="00CC75EC">
        <w:rPr>
          <w:rFonts w:asciiTheme="majorHAnsi" w:hAnsiTheme="majorHAnsi"/>
          <w:b/>
          <w:lang w:val="bg-BG"/>
        </w:rPr>
        <w:t>–</w:t>
      </w:r>
      <w:r w:rsidRPr="00CC75EC">
        <w:rPr>
          <w:rFonts w:asciiTheme="majorHAnsi" w:hAnsiTheme="majorHAnsi"/>
          <w:b/>
          <w:lang w:val="bg-BG"/>
        </w:rPr>
        <w:t xml:space="preserve"> Образец № </w:t>
      </w:r>
      <w:r w:rsidR="00EF2906">
        <w:rPr>
          <w:rFonts w:asciiTheme="majorHAnsi" w:hAnsiTheme="majorHAnsi"/>
          <w:b/>
          <w:lang w:val="bg-BG"/>
        </w:rPr>
        <w:t>3</w:t>
      </w:r>
      <w:r w:rsidRPr="00CC75EC">
        <w:rPr>
          <w:rFonts w:asciiTheme="majorHAnsi" w:hAnsiTheme="majorHAnsi"/>
          <w:b/>
          <w:lang w:val="bg-BG"/>
        </w:rPr>
        <w:t xml:space="preserve">. </w:t>
      </w:r>
    </w:p>
    <w:p w:rsidR="00FC5C9C" w:rsidRPr="00EA5F17" w:rsidRDefault="0032418B" w:rsidP="009D4917">
      <w:pPr>
        <w:numPr>
          <w:ilvl w:val="0"/>
          <w:numId w:val="8"/>
        </w:numPr>
        <w:spacing w:after="60" w:line="276" w:lineRule="auto"/>
        <w:ind w:left="0" w:firstLine="0"/>
        <w:jc w:val="both"/>
        <w:rPr>
          <w:rFonts w:asciiTheme="majorHAnsi" w:hAnsiTheme="majorHAnsi"/>
          <w:lang w:val="bg-BG"/>
        </w:rPr>
      </w:pPr>
      <w:r w:rsidRPr="00EA5F17">
        <w:rPr>
          <w:rFonts w:asciiTheme="majorHAnsi" w:hAnsiTheme="majorHAnsi"/>
          <w:lang w:val="bg-BG"/>
        </w:rPr>
        <w:t>При несъответствие между цифрова и изписана с думи цена ще се взема предвид изписаната с думи.</w:t>
      </w:r>
    </w:p>
    <w:p w:rsidR="00FC5C9C" w:rsidRPr="00EA5F17" w:rsidRDefault="0032418B" w:rsidP="009D4917">
      <w:pPr>
        <w:numPr>
          <w:ilvl w:val="0"/>
          <w:numId w:val="8"/>
        </w:numPr>
        <w:spacing w:after="60" w:line="276" w:lineRule="auto"/>
        <w:ind w:left="0" w:firstLine="0"/>
        <w:jc w:val="both"/>
        <w:outlineLvl w:val="1"/>
        <w:rPr>
          <w:rFonts w:asciiTheme="majorHAnsi" w:hAnsiTheme="majorHAnsi"/>
          <w:b/>
          <w:lang w:val="bg-BG"/>
        </w:rPr>
      </w:pPr>
      <w:r w:rsidRPr="00EA5F17">
        <w:rPr>
          <w:rFonts w:asciiTheme="majorHAnsi" w:hAnsiTheme="majorHAnsi"/>
          <w:lang w:val="bg-BG"/>
        </w:rPr>
        <w:t xml:space="preserve">В цената на договора се включват всички разходи, свързани с качественото изпълнение на доставката в описания вид и обхват. </w:t>
      </w:r>
    </w:p>
    <w:p w:rsidR="00FC5C9C" w:rsidRPr="009D5091" w:rsidRDefault="00ED2827" w:rsidP="00ED2827">
      <w:pPr>
        <w:pStyle w:val="ListParagraph"/>
        <w:keepNext/>
        <w:numPr>
          <w:ilvl w:val="1"/>
          <w:numId w:val="2"/>
        </w:numPr>
        <w:spacing w:after="60" w:line="276" w:lineRule="auto"/>
        <w:ind w:left="0" w:firstLine="0"/>
        <w:jc w:val="both"/>
        <w:outlineLvl w:val="1"/>
        <w:rPr>
          <w:rFonts w:asciiTheme="majorHAnsi" w:hAnsiTheme="majorHAnsi"/>
          <w:b/>
          <w:lang w:val="bg-BG"/>
        </w:rPr>
      </w:pPr>
      <w:r>
        <w:rPr>
          <w:rFonts w:asciiTheme="majorHAnsi" w:hAnsiTheme="majorHAnsi"/>
          <w:lang w:val="bg-BG"/>
        </w:rPr>
        <w:t>Декларация (свободен текст) относно намерението на участника да използва подизпълнители при изпълнението на поръчката, вида и дела на работите, които ще бъдат възложени на подизпълнители, както и предложените подизпълнители за всяка от тях.</w:t>
      </w:r>
    </w:p>
    <w:p w:rsidR="00A52350" w:rsidRPr="00EA5F17" w:rsidRDefault="00A52350" w:rsidP="00F7774A">
      <w:pPr>
        <w:pStyle w:val="ListParagraph"/>
        <w:numPr>
          <w:ilvl w:val="0"/>
          <w:numId w:val="2"/>
        </w:numPr>
        <w:spacing w:after="60" w:line="276" w:lineRule="auto"/>
        <w:ind w:left="0" w:firstLine="0"/>
        <w:jc w:val="both"/>
        <w:rPr>
          <w:rFonts w:asciiTheme="majorHAnsi" w:hAnsiTheme="majorHAnsi"/>
          <w:bCs/>
          <w:color w:val="000000"/>
          <w:lang w:val="bg-BG"/>
        </w:rPr>
      </w:pPr>
      <w:bookmarkStart w:id="2" w:name="_Toc402779136"/>
      <w:bookmarkStart w:id="3" w:name="_Toc402798455"/>
      <w:bookmarkStart w:id="4" w:name="_Toc434593283"/>
      <w:r w:rsidRPr="00EA5F17">
        <w:rPr>
          <w:rStyle w:val="02CharChar"/>
          <w:rFonts w:asciiTheme="majorHAnsi" w:hAnsiTheme="majorHAnsi"/>
          <w:lang w:val="bg-BG"/>
        </w:rPr>
        <w:t>Срок на валидност на офертите</w:t>
      </w:r>
      <w:bookmarkEnd w:id="2"/>
      <w:bookmarkEnd w:id="3"/>
      <w:bookmarkEnd w:id="4"/>
      <w:r w:rsidRPr="00EA5F17">
        <w:rPr>
          <w:rFonts w:asciiTheme="majorHAnsi" w:hAnsiTheme="majorHAnsi"/>
          <w:lang w:val="bg-BG"/>
        </w:rPr>
        <w:t>:</w:t>
      </w:r>
    </w:p>
    <w:p w:rsidR="00A52350" w:rsidRPr="00EA5F17" w:rsidRDefault="00A52350" w:rsidP="00CC75EC">
      <w:pPr>
        <w:spacing w:after="60" w:line="276" w:lineRule="auto"/>
        <w:jc w:val="both"/>
        <w:rPr>
          <w:rFonts w:asciiTheme="majorHAnsi" w:hAnsiTheme="majorHAnsi"/>
          <w:lang w:val="bg-BG"/>
        </w:rPr>
      </w:pPr>
      <w:r w:rsidRPr="00EA5F17">
        <w:rPr>
          <w:rFonts w:asciiTheme="majorHAnsi" w:hAnsiTheme="majorHAnsi"/>
          <w:b/>
          <w:lang w:val="bg-BG"/>
        </w:rPr>
        <w:t>3.1</w:t>
      </w:r>
      <w:r w:rsidRPr="00EA5F17">
        <w:rPr>
          <w:rFonts w:asciiTheme="majorHAnsi" w:hAnsiTheme="majorHAnsi"/>
          <w:lang w:val="bg-BG"/>
        </w:rPr>
        <w:t>.</w:t>
      </w:r>
      <w:r w:rsidR="00060B87">
        <w:rPr>
          <w:rFonts w:asciiTheme="majorHAnsi" w:hAnsiTheme="majorHAnsi"/>
          <w:lang w:val="bg-BG"/>
        </w:rPr>
        <w:t xml:space="preserve"> </w:t>
      </w:r>
      <w:r w:rsidRPr="00EA5F17">
        <w:rPr>
          <w:rFonts w:asciiTheme="majorHAnsi" w:hAnsiTheme="majorHAnsi"/>
          <w:lang w:val="bg-BG"/>
        </w:rPr>
        <w:t xml:space="preserve">Срокът на валидност на офертата е не по-малък </w:t>
      </w:r>
      <w:r w:rsidRPr="00EA5F17">
        <w:rPr>
          <w:rFonts w:asciiTheme="majorHAnsi" w:hAnsiTheme="majorHAnsi"/>
          <w:b/>
          <w:lang w:val="bg-BG"/>
        </w:rPr>
        <w:t xml:space="preserve">от </w:t>
      </w:r>
      <w:r w:rsidR="00EF1CC0" w:rsidRPr="00EA5F17">
        <w:rPr>
          <w:rFonts w:asciiTheme="majorHAnsi" w:hAnsiTheme="majorHAnsi"/>
          <w:b/>
          <w:lang w:val="bg-BG"/>
        </w:rPr>
        <w:t>4</w:t>
      </w:r>
      <w:r w:rsidR="000C3CD3">
        <w:rPr>
          <w:rFonts w:asciiTheme="majorHAnsi" w:hAnsiTheme="majorHAnsi"/>
          <w:b/>
          <w:lang w:val="bg-BG"/>
        </w:rPr>
        <w:t xml:space="preserve"> (</w:t>
      </w:r>
      <w:r w:rsidR="00EF1CC0" w:rsidRPr="00EA5F17">
        <w:rPr>
          <w:rFonts w:asciiTheme="majorHAnsi" w:hAnsiTheme="majorHAnsi"/>
          <w:b/>
          <w:lang w:val="bg-BG"/>
        </w:rPr>
        <w:t>четири</w:t>
      </w:r>
      <w:r w:rsidR="000C3CD3">
        <w:rPr>
          <w:rFonts w:asciiTheme="majorHAnsi" w:hAnsiTheme="majorHAnsi"/>
          <w:b/>
          <w:lang w:val="bg-BG"/>
        </w:rPr>
        <w:t>)</w:t>
      </w:r>
      <w:r w:rsidR="003361A7" w:rsidRPr="00EA5F17">
        <w:rPr>
          <w:rFonts w:asciiTheme="majorHAnsi" w:hAnsiTheme="majorHAnsi"/>
          <w:lang w:val="bg-BG"/>
        </w:rPr>
        <w:t>месеца</w:t>
      </w:r>
      <w:r w:rsidRPr="00EA5F17">
        <w:rPr>
          <w:rFonts w:asciiTheme="majorHAnsi" w:hAnsiTheme="majorHAnsi"/>
          <w:lang w:val="bg-BG"/>
        </w:rPr>
        <w:t>, считано от датата, определена като краен срок за получаване на офертите. Участник предложил по-кратък срок на валидност на офертата си се отстранява от участие в процедурата.</w:t>
      </w:r>
    </w:p>
    <w:p w:rsidR="00711DD9" w:rsidRDefault="00A52350" w:rsidP="002E2451">
      <w:pPr>
        <w:spacing w:after="60" w:line="276" w:lineRule="auto"/>
        <w:jc w:val="both"/>
        <w:rPr>
          <w:rFonts w:asciiTheme="majorHAnsi" w:hAnsiTheme="majorHAnsi"/>
          <w:lang w:val="bg-BG"/>
        </w:rPr>
      </w:pPr>
      <w:r w:rsidRPr="00EA5F17">
        <w:rPr>
          <w:rFonts w:asciiTheme="majorHAnsi" w:hAnsiTheme="majorHAnsi"/>
          <w:b/>
          <w:lang w:val="bg-BG"/>
        </w:rPr>
        <w:t>3.2</w:t>
      </w:r>
      <w:r w:rsidRPr="00EA5F17">
        <w:rPr>
          <w:rFonts w:asciiTheme="majorHAnsi" w:hAnsiTheme="majorHAnsi"/>
          <w:lang w:val="bg-BG"/>
        </w:rPr>
        <w:t>.</w:t>
      </w:r>
      <w:r w:rsidR="00060B87">
        <w:rPr>
          <w:rFonts w:asciiTheme="majorHAnsi" w:hAnsiTheme="majorHAnsi"/>
          <w:lang w:val="bg-BG"/>
        </w:rPr>
        <w:t xml:space="preserve"> </w:t>
      </w:r>
      <w:r w:rsidRPr="00EA5F17">
        <w:rPr>
          <w:rFonts w:asciiTheme="majorHAnsi" w:hAnsiTheme="majorHAnsi"/>
          <w:lang w:val="bg-BG"/>
        </w:rPr>
        <w:t>Възложителят си запазва правото да изисква от участниците да удължат срока на офертите си до момента на сключване на договора за изпълнение.</w:t>
      </w:r>
    </w:p>
    <w:p w:rsidR="002E2451" w:rsidRPr="00EA5F17" w:rsidRDefault="002E2451" w:rsidP="002E2451">
      <w:pPr>
        <w:spacing w:after="60" w:line="276" w:lineRule="auto"/>
        <w:jc w:val="both"/>
        <w:rPr>
          <w:rFonts w:asciiTheme="majorHAnsi" w:hAnsiTheme="majorHAnsi"/>
          <w:b/>
          <w:bCs/>
          <w:color w:val="000000"/>
          <w:lang w:val="bg-BG"/>
        </w:rPr>
      </w:pPr>
    </w:p>
    <w:p w:rsidR="004B43F0" w:rsidRDefault="004B43F0">
      <w:pPr>
        <w:spacing w:after="200" w:line="276" w:lineRule="auto"/>
        <w:rPr>
          <w:rFonts w:asciiTheme="majorHAnsi" w:hAnsiTheme="majorHAnsi"/>
          <w:b/>
          <w:bCs/>
          <w:color w:val="000000"/>
          <w:lang w:val="bg-BG"/>
        </w:rPr>
      </w:pPr>
      <w:r>
        <w:rPr>
          <w:rFonts w:asciiTheme="majorHAnsi" w:hAnsiTheme="majorHAnsi"/>
          <w:b/>
          <w:bCs/>
          <w:color w:val="000000"/>
          <w:lang w:val="bg-BG"/>
        </w:rPr>
        <w:br w:type="page"/>
      </w:r>
    </w:p>
    <w:p w:rsidR="0032418B" w:rsidRPr="002E2451" w:rsidRDefault="0032418B" w:rsidP="002E2451">
      <w:pPr>
        <w:autoSpaceDE w:val="0"/>
        <w:autoSpaceDN w:val="0"/>
        <w:adjustRightInd w:val="0"/>
        <w:spacing w:after="120" w:line="276" w:lineRule="auto"/>
        <w:jc w:val="center"/>
        <w:rPr>
          <w:rFonts w:asciiTheme="majorHAnsi" w:hAnsiTheme="majorHAnsi"/>
          <w:b/>
          <w:lang w:val="bg-BG"/>
        </w:rPr>
      </w:pPr>
      <w:r w:rsidRPr="00EA5F17">
        <w:rPr>
          <w:rFonts w:asciiTheme="majorHAnsi" w:hAnsiTheme="majorHAnsi"/>
          <w:b/>
          <w:bCs/>
          <w:color w:val="000000"/>
          <w:lang w:val="bg-BG"/>
        </w:rPr>
        <w:lastRenderedPageBreak/>
        <w:t xml:space="preserve">РАЗДЕЛ </w:t>
      </w:r>
      <w:r w:rsidR="00553E7E">
        <w:rPr>
          <w:rFonts w:asciiTheme="majorHAnsi" w:hAnsiTheme="majorHAnsi"/>
          <w:b/>
          <w:bCs/>
          <w:color w:val="000000"/>
          <w:lang w:val="en-US"/>
        </w:rPr>
        <w:t>VII</w:t>
      </w:r>
      <w:r w:rsidRPr="00EA5F17">
        <w:rPr>
          <w:rFonts w:asciiTheme="majorHAnsi" w:hAnsiTheme="majorHAnsi"/>
          <w:b/>
          <w:bCs/>
          <w:lang w:val="bg-BG"/>
        </w:rPr>
        <w:t>.</w:t>
      </w:r>
      <w:r w:rsidRPr="00EA5F17">
        <w:rPr>
          <w:rFonts w:asciiTheme="majorHAnsi" w:hAnsiTheme="majorHAnsi"/>
          <w:b/>
          <w:lang w:val="bg-BG"/>
        </w:rPr>
        <w:t xml:space="preserve"> УКАЗАНИ</w:t>
      </w:r>
      <w:r w:rsidR="00FA281E" w:rsidRPr="00EA5F17">
        <w:rPr>
          <w:rFonts w:asciiTheme="majorHAnsi" w:hAnsiTheme="majorHAnsi"/>
          <w:b/>
          <w:lang w:val="bg-BG"/>
        </w:rPr>
        <w:t>Я</w:t>
      </w:r>
      <w:r w:rsidRPr="00EA5F17">
        <w:rPr>
          <w:rFonts w:asciiTheme="majorHAnsi" w:hAnsiTheme="majorHAnsi"/>
          <w:b/>
          <w:lang w:val="bg-BG"/>
        </w:rPr>
        <w:t xml:space="preserve"> ЗА ПОДГОТОВКА НА</w:t>
      </w:r>
      <w:r w:rsidR="003F7C53">
        <w:rPr>
          <w:rFonts w:asciiTheme="majorHAnsi" w:hAnsiTheme="majorHAnsi"/>
          <w:b/>
          <w:lang w:val="bg-BG"/>
        </w:rPr>
        <w:t xml:space="preserve"> ЗАЯВЛЕНИЕ ЗА УЧАСТИЕ И</w:t>
      </w:r>
      <w:r w:rsidRPr="00EA5F17">
        <w:rPr>
          <w:rFonts w:asciiTheme="majorHAnsi" w:hAnsiTheme="majorHAnsi"/>
          <w:b/>
          <w:lang w:val="bg-BG"/>
        </w:rPr>
        <w:t xml:space="preserve"> ОФЕРТА</w:t>
      </w:r>
    </w:p>
    <w:p w:rsidR="00553E7E" w:rsidRDefault="00553E7E" w:rsidP="003A16DF">
      <w:pPr>
        <w:tabs>
          <w:tab w:val="left" w:pos="0"/>
        </w:tabs>
        <w:spacing w:line="276" w:lineRule="auto"/>
        <w:jc w:val="both"/>
        <w:rPr>
          <w:rFonts w:asciiTheme="majorHAnsi" w:hAnsiTheme="majorHAnsi"/>
          <w:b/>
          <w:lang w:val="bg-BG"/>
        </w:rPr>
      </w:pPr>
    </w:p>
    <w:p w:rsidR="0032418B" w:rsidRDefault="003F7C53" w:rsidP="003A16DF">
      <w:pPr>
        <w:tabs>
          <w:tab w:val="left" w:pos="0"/>
        </w:tabs>
        <w:spacing w:line="276" w:lineRule="auto"/>
        <w:jc w:val="both"/>
        <w:rPr>
          <w:rFonts w:asciiTheme="majorHAnsi" w:hAnsiTheme="majorHAnsi"/>
          <w:b/>
          <w:lang w:val="bg-BG"/>
        </w:rPr>
      </w:pPr>
      <w:r>
        <w:rPr>
          <w:rFonts w:asciiTheme="majorHAnsi" w:hAnsiTheme="majorHAnsi"/>
          <w:b/>
          <w:lang w:val="bg-BG"/>
        </w:rPr>
        <w:t>Общи указания</w:t>
      </w:r>
    </w:p>
    <w:p w:rsidR="0032418B" w:rsidRPr="00EA5F17" w:rsidRDefault="0032418B" w:rsidP="0006107F">
      <w:pPr>
        <w:pStyle w:val="ListParagraph"/>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Документите, свързани с участието в процедурата, се представят от участника или от упълномощен от него представител лично или чрез пощенска или друга куриерска услуга с препоръчана пратка с обратна разписка, на адрес</w:t>
      </w:r>
      <w:r w:rsidR="0074612D">
        <w:rPr>
          <w:rFonts w:asciiTheme="majorHAnsi" w:hAnsiTheme="majorHAnsi"/>
          <w:lang w:val="bg-BG"/>
        </w:rPr>
        <w:t xml:space="preserve"> гр. София, </w:t>
      </w:r>
      <w:r w:rsidRPr="00EA5F17">
        <w:rPr>
          <w:rFonts w:asciiTheme="majorHAnsi" w:hAnsiTheme="majorHAnsi"/>
          <w:lang w:val="bg-BG"/>
        </w:rPr>
        <w:t>ул.”Александър Жендов</w:t>
      </w:r>
      <w:r w:rsidR="00942111" w:rsidRPr="00EA5F17">
        <w:rPr>
          <w:rFonts w:asciiTheme="majorHAnsi" w:hAnsiTheme="majorHAnsi"/>
          <w:lang w:val="bg-BG"/>
        </w:rPr>
        <w:t>”</w:t>
      </w:r>
      <w:r w:rsidRPr="00EA5F17">
        <w:rPr>
          <w:rFonts w:asciiTheme="majorHAnsi" w:hAnsiTheme="majorHAnsi"/>
          <w:lang w:val="bg-BG"/>
        </w:rPr>
        <w:t xml:space="preserve"> 2, отдел „Обществени поръчки”. </w:t>
      </w:r>
    </w:p>
    <w:p w:rsidR="0032418B" w:rsidRPr="00EA5F17" w:rsidRDefault="0032418B" w:rsidP="0006107F">
      <w:pPr>
        <w:pStyle w:val="ListParagraph"/>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Документите, свързани с участието в процедурата, се представят от участника в запечатана непрозрачна опаковка, върху която се посочва: наименованието на участника, включително участниците в обединението, когато е приложимо; адрес за кореспонденция, телефон и по възможност факс и електронен адр</w:t>
      </w:r>
      <w:r w:rsidR="00B44B99">
        <w:rPr>
          <w:rFonts w:asciiTheme="majorHAnsi" w:hAnsiTheme="majorHAnsi"/>
          <w:lang w:val="bg-BG"/>
        </w:rPr>
        <w:t>ес; наименованието</w:t>
      </w:r>
      <w:r w:rsidR="003F7C53">
        <w:rPr>
          <w:rFonts w:asciiTheme="majorHAnsi" w:hAnsiTheme="majorHAnsi"/>
          <w:lang w:val="bg-BG"/>
        </w:rPr>
        <w:t xml:space="preserve"> на поръчката</w:t>
      </w:r>
      <w:r w:rsidR="00B44B99">
        <w:rPr>
          <w:rFonts w:asciiTheme="majorHAnsi" w:hAnsiTheme="majorHAnsi"/>
          <w:lang w:val="bg-BG"/>
        </w:rPr>
        <w:t>.</w:t>
      </w:r>
    </w:p>
    <w:p w:rsidR="0032418B" w:rsidRPr="00EA5F17" w:rsidRDefault="0032418B" w:rsidP="0006107F">
      <w:pPr>
        <w:pStyle w:val="ListParagraph"/>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Не се приемат</w:t>
      </w:r>
      <w:r w:rsidR="003F7C53">
        <w:rPr>
          <w:rFonts w:asciiTheme="majorHAnsi" w:hAnsiTheme="majorHAnsi"/>
          <w:lang w:val="bg-BG"/>
        </w:rPr>
        <w:t xml:space="preserve"> заявления за участие/</w:t>
      </w:r>
      <w:r w:rsidRPr="00EA5F17">
        <w:rPr>
          <w:rFonts w:asciiTheme="majorHAnsi" w:hAnsiTheme="majorHAnsi"/>
          <w:lang w:val="bg-BG"/>
        </w:rPr>
        <w:t xml:space="preserve"> оферти, които са представени след изтичане на крайния срок за получаване или в незапечатана или скъсана опаковка.</w:t>
      </w:r>
    </w:p>
    <w:p w:rsidR="0032418B" w:rsidRPr="00EA5F17" w:rsidRDefault="0032418B" w:rsidP="0006107F">
      <w:pPr>
        <w:pStyle w:val="ListParagraph"/>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Когато към момента на изтичане на крайния срок за получаване на</w:t>
      </w:r>
      <w:r w:rsidR="003F7C53">
        <w:rPr>
          <w:rFonts w:asciiTheme="majorHAnsi" w:hAnsiTheme="majorHAnsi"/>
          <w:lang w:val="bg-BG"/>
        </w:rPr>
        <w:t xml:space="preserve"> заявления за участие/</w:t>
      </w:r>
      <w:r w:rsidRPr="00EA5F17">
        <w:rPr>
          <w:rFonts w:asciiTheme="majorHAnsi" w:hAnsiTheme="majorHAnsi"/>
          <w:lang w:val="bg-BG"/>
        </w:rPr>
        <w:t xml:space="preserve">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sidR="003F7C53">
        <w:rPr>
          <w:rFonts w:asciiTheme="majorHAnsi" w:hAnsiTheme="majorHAnsi"/>
          <w:lang w:val="bg-BG"/>
        </w:rPr>
        <w:t>Заявленията за участие/ о</w:t>
      </w:r>
      <w:r w:rsidRPr="00EA5F17">
        <w:rPr>
          <w:rFonts w:asciiTheme="majorHAnsi" w:hAnsiTheme="majorHAnsi"/>
          <w:lang w:val="bg-BG"/>
        </w:rPr>
        <w:t>фертите на лицата от списъка се завеждат в регистъра, като не се допуска приемане на</w:t>
      </w:r>
      <w:r w:rsidR="003F7C53">
        <w:rPr>
          <w:rFonts w:asciiTheme="majorHAnsi" w:hAnsiTheme="majorHAnsi"/>
          <w:lang w:val="bg-BG"/>
        </w:rPr>
        <w:t xml:space="preserve"> заявления за участие/</w:t>
      </w:r>
      <w:r w:rsidRPr="00EA5F17">
        <w:rPr>
          <w:rFonts w:asciiTheme="majorHAnsi" w:hAnsiTheme="majorHAnsi"/>
          <w:lang w:val="bg-BG"/>
        </w:rPr>
        <w:t xml:space="preserve"> оферти от лица, които не са включени в списъка. Получените</w:t>
      </w:r>
      <w:r w:rsidR="003F7C53">
        <w:rPr>
          <w:rFonts w:asciiTheme="majorHAnsi" w:hAnsiTheme="majorHAnsi"/>
          <w:lang w:val="bg-BG"/>
        </w:rPr>
        <w:t xml:space="preserve"> заявления за участие/</w:t>
      </w:r>
      <w:r w:rsidRPr="00EA5F17">
        <w:rPr>
          <w:rFonts w:asciiTheme="majorHAnsi" w:hAnsiTheme="majorHAnsi"/>
          <w:lang w:val="bg-BG"/>
        </w:rPr>
        <w:t xml:space="preserve"> оферти се предават на председателя на комисията, за което се съставя протокол с данните. Протоколът се подписва от предаващото лице и от </w:t>
      </w:r>
      <w:r w:rsidR="00492578" w:rsidRPr="00EA5F17">
        <w:rPr>
          <w:rFonts w:asciiTheme="majorHAnsi" w:hAnsiTheme="majorHAnsi"/>
          <w:lang w:val="bg-BG"/>
        </w:rPr>
        <w:t>п</w:t>
      </w:r>
      <w:r w:rsidRPr="00EA5F17">
        <w:rPr>
          <w:rFonts w:asciiTheme="majorHAnsi" w:hAnsiTheme="majorHAnsi"/>
          <w:lang w:val="bg-BG"/>
        </w:rPr>
        <w:t>редседателя на комисията.</w:t>
      </w:r>
    </w:p>
    <w:p w:rsidR="0032418B" w:rsidRPr="00EA5F17" w:rsidRDefault="003F7C53" w:rsidP="0006107F">
      <w:pPr>
        <w:pStyle w:val="ListParagraph"/>
        <w:numPr>
          <w:ilvl w:val="0"/>
          <w:numId w:val="18"/>
        </w:numPr>
        <w:tabs>
          <w:tab w:val="left" w:pos="360"/>
        </w:tabs>
        <w:spacing w:after="120" w:line="276" w:lineRule="auto"/>
        <w:ind w:left="0" w:firstLine="0"/>
        <w:jc w:val="both"/>
        <w:rPr>
          <w:rFonts w:asciiTheme="majorHAnsi" w:hAnsiTheme="majorHAnsi"/>
          <w:lang w:val="bg-BG"/>
        </w:rPr>
      </w:pPr>
      <w:r>
        <w:rPr>
          <w:rFonts w:asciiTheme="majorHAnsi" w:hAnsiTheme="majorHAnsi"/>
          <w:lang w:val="bg-BG"/>
        </w:rPr>
        <w:t>Заявлението за участие/ о</w:t>
      </w:r>
      <w:r w:rsidR="0032418B" w:rsidRPr="00EA5F17">
        <w:rPr>
          <w:rFonts w:asciiTheme="majorHAnsi" w:hAnsiTheme="majorHAnsi"/>
          <w:lang w:val="bg-BG"/>
        </w:rPr>
        <w:t>фертата се представя в писмен вид на хартиен носител на български език. Ако в</w:t>
      </w:r>
      <w:r>
        <w:rPr>
          <w:rFonts w:asciiTheme="majorHAnsi" w:hAnsiTheme="majorHAnsi"/>
          <w:lang w:val="bg-BG"/>
        </w:rPr>
        <w:t xml:space="preserve"> заявлението за участие/</w:t>
      </w:r>
      <w:r w:rsidR="0032418B" w:rsidRPr="00EA5F17">
        <w:rPr>
          <w:rFonts w:asciiTheme="majorHAnsi" w:hAnsiTheme="majorHAnsi"/>
          <w:lang w:val="bg-BG"/>
        </w:rPr>
        <w:t xml:space="preserve"> офертата са включени документи на чужд език</w:t>
      </w:r>
      <w:r>
        <w:rPr>
          <w:rFonts w:asciiTheme="majorHAnsi" w:hAnsiTheme="majorHAnsi"/>
          <w:lang w:val="bg-BG"/>
        </w:rPr>
        <w:t>,</w:t>
      </w:r>
      <w:r w:rsidR="0032418B" w:rsidRPr="00EA5F17">
        <w:rPr>
          <w:rFonts w:asciiTheme="majorHAnsi" w:hAnsiTheme="majorHAnsi"/>
          <w:lang w:val="bg-BG"/>
        </w:rPr>
        <w:t xml:space="preserve"> те трябва да бъдат </w:t>
      </w:r>
      <w:r w:rsidR="000F2FDA" w:rsidRPr="00EA5F17">
        <w:rPr>
          <w:rFonts w:asciiTheme="majorHAnsi" w:hAnsiTheme="majorHAnsi"/>
          <w:lang w:val="bg-BG"/>
        </w:rPr>
        <w:t>придружени с превод</w:t>
      </w:r>
      <w:r w:rsidR="0005446F">
        <w:rPr>
          <w:rFonts w:asciiTheme="majorHAnsi" w:hAnsiTheme="majorHAnsi"/>
          <w:lang w:val="bg-BG"/>
        </w:rPr>
        <w:t xml:space="preserve"> на български език, освен в изрично посочените случаи.</w:t>
      </w:r>
    </w:p>
    <w:p w:rsidR="0032418B" w:rsidRPr="00EA5F17" w:rsidRDefault="0032418B" w:rsidP="0006107F">
      <w:pPr>
        <w:pStyle w:val="ListParagraph"/>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В случаите, когато участникът изпраща</w:t>
      </w:r>
      <w:r w:rsidR="003F7C53">
        <w:rPr>
          <w:rFonts w:asciiTheme="majorHAnsi" w:hAnsiTheme="majorHAnsi"/>
          <w:lang w:val="bg-BG"/>
        </w:rPr>
        <w:t xml:space="preserve"> заявлението за участие/</w:t>
      </w:r>
      <w:r w:rsidRPr="00EA5F17">
        <w:rPr>
          <w:rFonts w:asciiTheme="majorHAnsi" w:hAnsiTheme="majorHAnsi"/>
          <w:lang w:val="bg-BG"/>
        </w:rPr>
        <w:t xml:space="preserve"> офертата чрез препоръчана поща или по куриерска служба</w:t>
      </w:r>
      <w:r w:rsidR="003F7C53">
        <w:rPr>
          <w:rFonts w:asciiTheme="majorHAnsi" w:hAnsiTheme="majorHAnsi"/>
          <w:lang w:val="bg-BG"/>
        </w:rPr>
        <w:t>,</w:t>
      </w:r>
      <w:r w:rsidRPr="00EA5F17">
        <w:rPr>
          <w:rFonts w:asciiTheme="majorHAnsi" w:hAnsiTheme="majorHAnsi"/>
          <w:lang w:val="bg-BG"/>
        </w:rPr>
        <w:t xml:space="preserve"> разходите са за негова сметка. Участникът следва да осигури пристигането на</w:t>
      </w:r>
      <w:r w:rsidR="00083A97">
        <w:rPr>
          <w:rFonts w:asciiTheme="majorHAnsi" w:hAnsiTheme="majorHAnsi"/>
          <w:lang w:val="bg-BG"/>
        </w:rPr>
        <w:t xml:space="preserve"> заявлението за участие/</w:t>
      </w:r>
      <w:r w:rsidRPr="00EA5F17">
        <w:rPr>
          <w:rFonts w:asciiTheme="majorHAnsi" w:hAnsiTheme="majorHAnsi"/>
          <w:lang w:val="bg-BG"/>
        </w:rPr>
        <w:t xml:space="preserve"> офертата в посочения от възложителя срок. Рискът от забава или загубване на</w:t>
      </w:r>
      <w:r w:rsidR="00083A97">
        <w:rPr>
          <w:rFonts w:asciiTheme="majorHAnsi" w:hAnsiTheme="majorHAnsi"/>
          <w:lang w:val="bg-BG"/>
        </w:rPr>
        <w:t xml:space="preserve"> заявлението за участие/</w:t>
      </w:r>
      <w:r w:rsidRPr="00EA5F17">
        <w:rPr>
          <w:rFonts w:asciiTheme="majorHAnsi" w:hAnsiTheme="majorHAnsi"/>
          <w:lang w:val="bg-BG"/>
        </w:rPr>
        <w:t xml:space="preserve"> офертата са за сметка на участника.</w:t>
      </w:r>
    </w:p>
    <w:p w:rsidR="00711DD9" w:rsidRPr="003826F1" w:rsidRDefault="0032418B" w:rsidP="00083A97">
      <w:pPr>
        <w:pStyle w:val="ListParagraph"/>
        <w:numPr>
          <w:ilvl w:val="0"/>
          <w:numId w:val="18"/>
        </w:numPr>
        <w:tabs>
          <w:tab w:val="left" w:pos="360"/>
        </w:tabs>
        <w:spacing w:after="200" w:line="276" w:lineRule="auto"/>
        <w:ind w:left="0" w:firstLine="0"/>
        <w:jc w:val="both"/>
        <w:rPr>
          <w:rFonts w:asciiTheme="majorHAnsi" w:hAnsiTheme="majorHAnsi"/>
          <w:b/>
          <w:bCs/>
          <w:color w:val="000000"/>
          <w:lang w:val="bg-BG"/>
        </w:rPr>
      </w:pPr>
      <w:r w:rsidRPr="0039578E">
        <w:rPr>
          <w:rFonts w:asciiTheme="majorHAnsi" w:hAnsiTheme="majorHAnsi"/>
          <w:lang w:val="bg-BG"/>
        </w:rPr>
        <w:t xml:space="preserve"> До изтичане на крайния срок за подаване на</w:t>
      </w:r>
      <w:r w:rsidR="00083A97">
        <w:rPr>
          <w:rFonts w:asciiTheme="majorHAnsi" w:hAnsiTheme="majorHAnsi"/>
          <w:lang w:val="bg-BG"/>
        </w:rPr>
        <w:t xml:space="preserve"> заявления за участие/</w:t>
      </w:r>
      <w:r w:rsidRPr="0039578E">
        <w:rPr>
          <w:rFonts w:asciiTheme="majorHAnsi" w:hAnsiTheme="majorHAnsi"/>
          <w:lang w:val="bg-BG"/>
        </w:rPr>
        <w:t xml:space="preserve"> оферти всеки участник в процедурата може да промени</w:t>
      </w:r>
      <w:r w:rsidR="00105840" w:rsidRPr="0039578E">
        <w:rPr>
          <w:rFonts w:asciiTheme="majorHAnsi" w:hAnsiTheme="majorHAnsi"/>
          <w:lang w:val="bg-BG"/>
        </w:rPr>
        <w:t>,</w:t>
      </w:r>
      <w:r w:rsidRPr="0039578E">
        <w:rPr>
          <w:rFonts w:asciiTheme="majorHAnsi" w:hAnsiTheme="majorHAnsi"/>
          <w:lang w:val="bg-BG"/>
        </w:rPr>
        <w:t xml:space="preserve"> допълни или оттегли</w:t>
      </w:r>
      <w:r w:rsidR="00083A97">
        <w:rPr>
          <w:rFonts w:asciiTheme="majorHAnsi" w:hAnsiTheme="majorHAnsi"/>
          <w:lang w:val="bg-BG"/>
        </w:rPr>
        <w:t xml:space="preserve"> заявлението си за участие/</w:t>
      </w:r>
      <w:r w:rsidRPr="0039578E">
        <w:rPr>
          <w:rFonts w:asciiTheme="majorHAnsi" w:hAnsiTheme="majorHAnsi"/>
          <w:lang w:val="bg-BG"/>
        </w:rPr>
        <w:t xml:space="preserve"> офертата си. Допълнението или промяната на</w:t>
      </w:r>
      <w:r w:rsidR="00083A97">
        <w:rPr>
          <w:rFonts w:asciiTheme="majorHAnsi" w:hAnsiTheme="majorHAnsi"/>
          <w:lang w:val="bg-BG"/>
        </w:rPr>
        <w:t xml:space="preserve"> заявлението за участие/</w:t>
      </w:r>
      <w:r w:rsidRPr="0039578E">
        <w:rPr>
          <w:rFonts w:asciiTheme="majorHAnsi" w:hAnsiTheme="majorHAnsi"/>
          <w:lang w:val="bg-BG"/>
        </w:rPr>
        <w:t xml:space="preserve"> офертата трябва да отговаря на изискванията и условията за предст</w:t>
      </w:r>
      <w:r w:rsidR="00083A97">
        <w:rPr>
          <w:rFonts w:asciiTheme="majorHAnsi" w:hAnsiTheme="majorHAnsi"/>
          <w:lang w:val="bg-BG"/>
        </w:rPr>
        <w:t>авяне на първоначалното заявление за участие/</w:t>
      </w:r>
      <w:r w:rsidRPr="00083A97">
        <w:rPr>
          <w:rFonts w:asciiTheme="majorHAnsi" w:hAnsiTheme="majorHAnsi"/>
          <w:lang w:val="bg-BG"/>
        </w:rPr>
        <w:t xml:space="preserve"> оферта,като върху плика бъде поставен надпис „Допълнение / </w:t>
      </w:r>
      <w:r w:rsidR="00492578" w:rsidRPr="00083A97">
        <w:rPr>
          <w:rFonts w:asciiTheme="majorHAnsi" w:hAnsiTheme="majorHAnsi"/>
          <w:lang w:val="bg-BG"/>
        </w:rPr>
        <w:t>Промяна</w:t>
      </w:r>
      <w:r w:rsidRPr="00083A97">
        <w:rPr>
          <w:rFonts w:asciiTheme="majorHAnsi" w:hAnsiTheme="majorHAnsi"/>
          <w:lang w:val="bg-BG"/>
        </w:rPr>
        <w:t xml:space="preserve"> на</w:t>
      </w:r>
      <w:r w:rsidR="00083A97">
        <w:rPr>
          <w:rFonts w:asciiTheme="majorHAnsi" w:hAnsiTheme="majorHAnsi"/>
          <w:lang w:val="bg-BG"/>
        </w:rPr>
        <w:t xml:space="preserve"> заявление за участие/</w:t>
      </w:r>
      <w:r w:rsidRPr="00083A97">
        <w:rPr>
          <w:rFonts w:asciiTheme="majorHAnsi" w:hAnsiTheme="majorHAnsi"/>
          <w:lang w:val="bg-BG"/>
        </w:rPr>
        <w:t xml:space="preserve"> оферта с входящ номер….” и наименованието на участника</w:t>
      </w:r>
      <w:r w:rsidR="00105840" w:rsidRPr="00083A97">
        <w:rPr>
          <w:rFonts w:asciiTheme="majorHAnsi" w:hAnsiTheme="majorHAnsi"/>
          <w:lang w:val="bg-BG"/>
        </w:rPr>
        <w:t>, в случай, че участникът не е оттеглил първоначално подаден</w:t>
      </w:r>
      <w:r w:rsidR="00083A97">
        <w:rPr>
          <w:rFonts w:asciiTheme="majorHAnsi" w:hAnsiTheme="majorHAnsi"/>
          <w:lang w:val="bg-BG"/>
        </w:rPr>
        <w:t>ото</w:t>
      </w:r>
      <w:r w:rsidR="00105840" w:rsidRPr="00083A97">
        <w:rPr>
          <w:rFonts w:asciiTheme="majorHAnsi" w:hAnsiTheme="majorHAnsi"/>
          <w:lang w:val="bg-BG"/>
        </w:rPr>
        <w:t xml:space="preserve"> от него </w:t>
      </w:r>
      <w:r w:rsidR="00083A97">
        <w:rPr>
          <w:rFonts w:asciiTheme="majorHAnsi" w:hAnsiTheme="majorHAnsi"/>
          <w:lang w:val="bg-BG"/>
        </w:rPr>
        <w:t xml:space="preserve">заявление за участие/ </w:t>
      </w:r>
      <w:r w:rsidR="00105840" w:rsidRPr="00083A97">
        <w:rPr>
          <w:rFonts w:asciiTheme="majorHAnsi" w:hAnsiTheme="majorHAnsi"/>
          <w:lang w:val="bg-BG"/>
        </w:rPr>
        <w:t>оферта</w:t>
      </w:r>
      <w:r w:rsidRPr="00083A97">
        <w:rPr>
          <w:rFonts w:asciiTheme="majorHAnsi" w:hAnsiTheme="majorHAnsi"/>
          <w:lang w:val="bg-BG"/>
        </w:rPr>
        <w:t>.</w:t>
      </w:r>
    </w:p>
    <w:p w:rsidR="003826F1" w:rsidRDefault="003826F1" w:rsidP="003826F1">
      <w:pPr>
        <w:pStyle w:val="ListParagraph"/>
        <w:tabs>
          <w:tab w:val="left" w:pos="360"/>
        </w:tabs>
        <w:spacing w:after="200" w:line="276" w:lineRule="auto"/>
        <w:ind w:left="0"/>
        <w:jc w:val="both"/>
        <w:rPr>
          <w:rFonts w:asciiTheme="majorHAnsi" w:hAnsiTheme="majorHAnsi"/>
          <w:lang w:val="bg-BG"/>
        </w:rPr>
      </w:pPr>
    </w:p>
    <w:p w:rsidR="003F7C53" w:rsidRDefault="003F7C53" w:rsidP="0039578E">
      <w:pPr>
        <w:pStyle w:val="ListParagraph"/>
        <w:tabs>
          <w:tab w:val="left" w:pos="360"/>
        </w:tabs>
        <w:spacing w:after="200" w:line="276" w:lineRule="auto"/>
        <w:ind w:left="0"/>
        <w:jc w:val="both"/>
        <w:rPr>
          <w:rFonts w:asciiTheme="majorHAnsi" w:hAnsiTheme="majorHAnsi"/>
          <w:b/>
          <w:lang w:val="bg-BG"/>
        </w:rPr>
      </w:pPr>
      <w:r w:rsidRPr="00EA5F17">
        <w:rPr>
          <w:rFonts w:asciiTheme="majorHAnsi" w:hAnsiTheme="majorHAnsi"/>
          <w:b/>
          <w:lang w:val="bg-BG"/>
        </w:rPr>
        <w:lastRenderedPageBreak/>
        <w:t>П</w:t>
      </w:r>
      <w:r>
        <w:rPr>
          <w:rFonts w:asciiTheme="majorHAnsi" w:hAnsiTheme="majorHAnsi"/>
          <w:b/>
          <w:lang w:val="bg-BG"/>
        </w:rPr>
        <w:t>одаване на заявление за участие в процедурата</w:t>
      </w:r>
    </w:p>
    <w:p w:rsidR="00083A97" w:rsidRPr="00083A97" w:rsidRDefault="00083A97" w:rsidP="00ED2827">
      <w:pPr>
        <w:pStyle w:val="ListParagraph"/>
        <w:numPr>
          <w:ilvl w:val="0"/>
          <w:numId w:val="18"/>
        </w:numPr>
        <w:tabs>
          <w:tab w:val="left" w:pos="360"/>
        </w:tabs>
        <w:spacing w:after="200" w:line="276" w:lineRule="auto"/>
        <w:ind w:left="0" w:firstLine="0"/>
        <w:jc w:val="both"/>
        <w:rPr>
          <w:rFonts w:asciiTheme="majorHAnsi" w:hAnsiTheme="majorHAnsi"/>
          <w:lang w:val="bg-BG"/>
        </w:rPr>
      </w:pPr>
      <w:r>
        <w:rPr>
          <w:rFonts w:asciiTheme="majorHAnsi" w:hAnsiTheme="majorHAnsi"/>
          <w:lang w:val="bg-BG"/>
        </w:rPr>
        <w:t xml:space="preserve">Заявленията за участие в процедурата могат да се </w:t>
      </w:r>
      <w:r w:rsidR="00ED2827">
        <w:rPr>
          <w:rFonts w:asciiTheme="majorHAnsi" w:hAnsiTheme="majorHAnsi"/>
          <w:lang w:val="bg-BG"/>
        </w:rPr>
        <w:t>представят</w:t>
      </w:r>
      <w:r>
        <w:rPr>
          <w:rFonts w:asciiTheme="majorHAnsi" w:hAnsiTheme="majorHAnsi"/>
          <w:lang w:val="bg-BG"/>
        </w:rPr>
        <w:t xml:space="preserve"> до изтичане на срока, посочен в настоящата покана. Опаковката включва документите по чл. 106, ал. 1 от ППЗОП.</w:t>
      </w:r>
    </w:p>
    <w:p w:rsidR="0039578E" w:rsidRDefault="00F7774A" w:rsidP="0039578E">
      <w:pPr>
        <w:pStyle w:val="ListParagraph"/>
        <w:tabs>
          <w:tab w:val="left" w:pos="360"/>
        </w:tabs>
        <w:spacing w:after="200" w:line="276" w:lineRule="auto"/>
        <w:ind w:left="0"/>
        <w:jc w:val="both"/>
        <w:rPr>
          <w:rFonts w:asciiTheme="majorHAnsi" w:hAnsiTheme="majorHAnsi"/>
          <w:b/>
          <w:lang w:val="bg-BG"/>
        </w:rPr>
      </w:pPr>
      <w:r w:rsidRPr="00EA5F17">
        <w:rPr>
          <w:rFonts w:asciiTheme="majorHAnsi" w:hAnsiTheme="majorHAnsi"/>
          <w:b/>
          <w:lang w:val="bg-BG"/>
        </w:rPr>
        <w:t>Подаване на оферта</w:t>
      </w:r>
    </w:p>
    <w:p w:rsidR="003F7C53" w:rsidRDefault="00083A97" w:rsidP="003F7C53">
      <w:pPr>
        <w:pStyle w:val="ListParagraph"/>
        <w:numPr>
          <w:ilvl w:val="0"/>
          <w:numId w:val="18"/>
        </w:numPr>
        <w:tabs>
          <w:tab w:val="left" w:pos="360"/>
        </w:tabs>
        <w:spacing w:after="120" w:line="276" w:lineRule="auto"/>
        <w:ind w:left="0" w:firstLine="0"/>
        <w:jc w:val="both"/>
        <w:rPr>
          <w:rFonts w:asciiTheme="majorHAnsi" w:hAnsiTheme="majorHAnsi"/>
          <w:lang w:val="bg-BG"/>
        </w:rPr>
      </w:pPr>
      <w:r>
        <w:rPr>
          <w:rFonts w:asciiTheme="majorHAnsi" w:hAnsiTheme="majorHAnsi"/>
          <w:lang w:val="bg-BG"/>
        </w:rPr>
        <w:t xml:space="preserve">Офертите се представят от участниците, поканени да подадат оферти до изтичане на срока, посочен в поканата за представяне на оферта. </w:t>
      </w:r>
      <w:r w:rsidR="003F7C53" w:rsidRPr="00EA5F17">
        <w:rPr>
          <w:rFonts w:asciiTheme="majorHAnsi" w:hAnsiTheme="majorHAnsi"/>
          <w:lang w:val="bg-BG"/>
        </w:rPr>
        <w:t xml:space="preserve">Опаковката включва документите </w:t>
      </w:r>
      <w:r>
        <w:rPr>
          <w:rFonts w:asciiTheme="majorHAnsi" w:hAnsiTheme="majorHAnsi"/>
          <w:lang w:val="bg-BG"/>
        </w:rPr>
        <w:t>по чл. 106, ал. 2 от ППЗОП.</w:t>
      </w:r>
    </w:p>
    <w:p w:rsidR="003F7C53" w:rsidRPr="00EA5F17" w:rsidRDefault="00060B87" w:rsidP="003F7C53">
      <w:pPr>
        <w:pStyle w:val="ListParagraph"/>
        <w:numPr>
          <w:ilvl w:val="0"/>
          <w:numId w:val="18"/>
        </w:numPr>
        <w:tabs>
          <w:tab w:val="left" w:pos="360"/>
        </w:tabs>
        <w:spacing w:after="120" w:line="276" w:lineRule="auto"/>
        <w:ind w:left="0" w:firstLine="0"/>
        <w:jc w:val="both"/>
        <w:rPr>
          <w:rFonts w:asciiTheme="majorHAnsi" w:hAnsiTheme="majorHAnsi"/>
          <w:lang w:val="bg-BG"/>
        </w:rPr>
      </w:pPr>
      <w:r>
        <w:rPr>
          <w:rFonts w:asciiTheme="majorHAnsi" w:hAnsiTheme="majorHAnsi"/>
          <w:lang w:val="bg-BG"/>
        </w:rPr>
        <w:t xml:space="preserve"> </w:t>
      </w:r>
      <w:r w:rsidR="003F7C53" w:rsidRPr="00EA5F17">
        <w:rPr>
          <w:rFonts w:asciiTheme="majorHAnsi" w:hAnsiTheme="majorHAnsi"/>
          <w:lang w:val="bg-BG"/>
        </w:rPr>
        <w:t>Всеки участник има право да представи само един вариант на оферта. Участник, който е дал съгласие и/или фигурира като подизпълнител в оферта на друг участник, не може да представи самостоятелна оферта.</w:t>
      </w:r>
    </w:p>
    <w:p w:rsidR="003F7C53" w:rsidRPr="00EA5F17" w:rsidRDefault="003F7C53" w:rsidP="00ED2827">
      <w:pPr>
        <w:pStyle w:val="ListParagraph"/>
        <w:tabs>
          <w:tab w:val="left" w:pos="360"/>
        </w:tabs>
        <w:spacing w:after="120" w:line="276" w:lineRule="auto"/>
        <w:ind w:left="0"/>
        <w:jc w:val="both"/>
        <w:rPr>
          <w:rFonts w:asciiTheme="majorHAnsi" w:hAnsiTheme="majorHAnsi"/>
          <w:lang w:val="bg-BG"/>
        </w:rPr>
      </w:pPr>
    </w:p>
    <w:p w:rsidR="003F7C53" w:rsidRPr="0039578E" w:rsidRDefault="003F7C53" w:rsidP="0039578E">
      <w:pPr>
        <w:pStyle w:val="ListParagraph"/>
        <w:tabs>
          <w:tab w:val="left" w:pos="360"/>
        </w:tabs>
        <w:spacing w:after="200" w:line="276" w:lineRule="auto"/>
        <w:ind w:left="0"/>
        <w:jc w:val="both"/>
        <w:rPr>
          <w:rFonts w:asciiTheme="majorHAnsi" w:hAnsiTheme="majorHAnsi"/>
          <w:b/>
          <w:bCs/>
          <w:color w:val="000000"/>
          <w:lang w:val="bg-BG"/>
        </w:rPr>
      </w:pPr>
    </w:p>
    <w:p w:rsidR="004B43F0" w:rsidRDefault="004B43F0">
      <w:pPr>
        <w:spacing w:after="200" w:line="276" w:lineRule="auto"/>
        <w:rPr>
          <w:rFonts w:asciiTheme="majorHAnsi" w:hAnsiTheme="majorHAnsi"/>
          <w:b/>
          <w:bCs/>
          <w:color w:val="000000"/>
          <w:lang w:val="bg-BG"/>
        </w:rPr>
      </w:pPr>
      <w:r>
        <w:rPr>
          <w:rFonts w:asciiTheme="majorHAnsi" w:hAnsiTheme="majorHAnsi"/>
          <w:b/>
          <w:bCs/>
          <w:color w:val="000000"/>
          <w:lang w:val="bg-BG"/>
        </w:rPr>
        <w:br w:type="page"/>
      </w:r>
    </w:p>
    <w:p w:rsidR="0032418B" w:rsidRPr="00EA5F17" w:rsidRDefault="0032418B" w:rsidP="003A16DF">
      <w:pPr>
        <w:spacing w:line="276" w:lineRule="auto"/>
        <w:jc w:val="center"/>
        <w:rPr>
          <w:rFonts w:asciiTheme="majorHAnsi" w:hAnsiTheme="majorHAnsi"/>
          <w:b/>
          <w:bCs/>
          <w:color w:val="000000"/>
          <w:lang w:val="bg-BG"/>
        </w:rPr>
      </w:pPr>
      <w:r w:rsidRPr="00EA5F17">
        <w:rPr>
          <w:rFonts w:asciiTheme="majorHAnsi" w:hAnsiTheme="majorHAnsi"/>
          <w:b/>
          <w:bCs/>
          <w:color w:val="000000"/>
          <w:lang w:val="bg-BG"/>
        </w:rPr>
        <w:lastRenderedPageBreak/>
        <w:t xml:space="preserve">РАЗДЕЛ </w:t>
      </w:r>
      <w:r w:rsidR="00283020">
        <w:rPr>
          <w:rFonts w:asciiTheme="majorHAnsi" w:hAnsiTheme="majorHAnsi"/>
          <w:b/>
          <w:bCs/>
          <w:color w:val="000000"/>
          <w:lang w:val="en-US"/>
        </w:rPr>
        <w:t>VIII</w:t>
      </w:r>
      <w:r w:rsidRPr="00EA5F17">
        <w:rPr>
          <w:rFonts w:asciiTheme="majorHAnsi" w:hAnsiTheme="majorHAnsi"/>
          <w:b/>
          <w:bCs/>
          <w:color w:val="000000"/>
          <w:lang w:val="bg-BG"/>
        </w:rPr>
        <w:t>. УСЛОВИЯ ЗА ПРОВЕЖДАНЕ НА ПРОЦЕДУРАТА</w:t>
      </w:r>
    </w:p>
    <w:p w:rsidR="00C859D1" w:rsidRPr="00C859D1" w:rsidRDefault="00C859D1"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sidRPr="00C859D1">
        <w:rPr>
          <w:rFonts w:asciiTheme="majorHAnsi" w:hAnsiTheme="majorHAnsi"/>
          <w:bCs/>
          <w:iCs/>
          <w:lang w:val="bg-BG"/>
        </w:rPr>
        <w:t xml:space="preserve">Заявленията ще бъдат отворени и разгледани от </w:t>
      </w:r>
      <w:r w:rsidR="00357270">
        <w:rPr>
          <w:rFonts w:asciiTheme="majorHAnsi" w:hAnsiTheme="majorHAnsi"/>
          <w:bCs/>
          <w:iCs/>
          <w:lang w:val="bg-BG"/>
        </w:rPr>
        <w:t>назначена от Възложителя</w:t>
      </w:r>
      <w:r w:rsidR="0041626D">
        <w:rPr>
          <w:rFonts w:asciiTheme="majorHAnsi" w:hAnsiTheme="majorHAnsi"/>
          <w:bCs/>
          <w:iCs/>
          <w:lang w:val="bg-BG"/>
        </w:rPr>
        <w:t xml:space="preserve"> комисия</w:t>
      </w:r>
      <w:r w:rsidR="00357270">
        <w:rPr>
          <w:rFonts w:asciiTheme="majorHAnsi" w:hAnsiTheme="majorHAnsi"/>
          <w:bCs/>
          <w:iCs/>
          <w:lang w:val="bg-BG"/>
        </w:rPr>
        <w:t xml:space="preserve"> за провеждане на преговорите,</w:t>
      </w:r>
      <w:r w:rsidRPr="00C859D1">
        <w:rPr>
          <w:rFonts w:asciiTheme="majorHAnsi" w:hAnsiTheme="majorHAnsi"/>
          <w:bCs/>
          <w:iCs/>
          <w:lang w:val="bg-BG"/>
        </w:rPr>
        <w:t xml:space="preserve"> която ще започне своята работа </w:t>
      </w:r>
      <w:r w:rsidR="0041626D">
        <w:rPr>
          <w:rFonts w:asciiTheme="majorHAnsi" w:hAnsiTheme="majorHAnsi"/>
          <w:bCs/>
          <w:iCs/>
          <w:lang w:val="bg-BG"/>
        </w:rPr>
        <w:t>на посочените в поканата</w:t>
      </w:r>
      <w:r w:rsidRPr="00C859D1">
        <w:rPr>
          <w:rFonts w:asciiTheme="majorHAnsi" w:hAnsiTheme="majorHAnsi"/>
          <w:bCs/>
          <w:iCs/>
          <w:lang w:val="bg-BG"/>
        </w:rPr>
        <w:t xml:space="preserve"> дата</w:t>
      </w:r>
      <w:r w:rsidR="0041626D">
        <w:rPr>
          <w:rFonts w:asciiTheme="majorHAnsi" w:hAnsiTheme="majorHAnsi"/>
          <w:bCs/>
          <w:iCs/>
          <w:lang w:val="bg-BG"/>
        </w:rPr>
        <w:t xml:space="preserve"> и час</w:t>
      </w:r>
      <w:r w:rsidRPr="00C859D1">
        <w:rPr>
          <w:rFonts w:asciiTheme="majorHAnsi" w:hAnsiTheme="majorHAnsi"/>
          <w:bCs/>
          <w:iCs/>
          <w:lang w:val="bg-BG"/>
        </w:rPr>
        <w:t xml:space="preserve"> в сградата на МВнР в гр. София, ул. „Александър Жендов“ № 2.</w:t>
      </w:r>
    </w:p>
    <w:p w:rsidR="00C859D1" w:rsidRDefault="00C859D1"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Получените заявления за участие се отварят на публично заседание</w:t>
      </w:r>
      <w:r w:rsidR="00357270">
        <w:rPr>
          <w:rFonts w:asciiTheme="majorHAnsi" w:hAnsiTheme="majorHAnsi"/>
          <w:bCs/>
          <w:iCs/>
          <w:lang w:val="bg-BG"/>
        </w:rPr>
        <w:t xml:space="preserve">, на което могат да присъстват участниците в процедурата </w:t>
      </w:r>
      <w:r w:rsidR="00357270" w:rsidRPr="006C5989">
        <w:rPr>
          <w:rFonts w:asciiTheme="majorHAnsi" w:hAnsiTheme="majorHAnsi"/>
          <w:bCs/>
          <w:iCs/>
          <w:lang w:val="bg-BG"/>
        </w:rPr>
        <w:t>или техни упълномощени представители, както и представители на средствата за масово осведомяване, съгласно чл. 54, ал. 2 от ППЗОП</w:t>
      </w:r>
      <w:r w:rsidR="00357270">
        <w:rPr>
          <w:rFonts w:asciiTheme="majorHAnsi" w:hAnsiTheme="majorHAnsi"/>
          <w:bCs/>
          <w:iCs/>
          <w:lang w:val="bg-BG"/>
        </w:rPr>
        <w:t>.</w:t>
      </w:r>
    </w:p>
    <w:p w:rsidR="00357270" w:rsidRDefault="00357270"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Комисията отваря по реда на тяхното постъпване запечатаните непрозрачни опаковки и оповестява тяхното съдържание, с което приключва публичната част от заседанието на комисията.</w:t>
      </w:r>
    </w:p>
    <w:p w:rsidR="00357270" w:rsidRDefault="00357270"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Комисията разглежда документите по чл. 106, ал. 1 от ППЗОП за съотве</w:t>
      </w:r>
      <w:r w:rsidR="00DA5801">
        <w:rPr>
          <w:rFonts w:asciiTheme="majorHAnsi" w:hAnsiTheme="majorHAnsi"/>
          <w:bCs/>
          <w:iCs/>
          <w:lang w:val="bg-BG"/>
        </w:rPr>
        <w:t>т</w:t>
      </w:r>
      <w:r>
        <w:rPr>
          <w:rFonts w:asciiTheme="majorHAnsi" w:hAnsiTheme="majorHAnsi"/>
          <w:bCs/>
          <w:iCs/>
          <w:lang w:val="bg-BG"/>
        </w:rPr>
        <w:t>ствие с изискванията към личното състояние и критериите за подбор, поставени от възложителя, и съставя протокол.</w:t>
      </w:r>
    </w:p>
    <w:p w:rsidR="00B14040" w:rsidRDefault="00B14040"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по т. 4 и го изпраща на всички участници.</w:t>
      </w:r>
    </w:p>
    <w:p w:rsidR="00B14040" w:rsidRDefault="00B14040"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 xml:space="preserve">В срок до 5 работни дни от получаването на протокола по т. 4 участниците, по отношение на които е констатирано несъответствие или липса на информация, могат да представят на комисията </w:t>
      </w:r>
      <w:r w:rsidR="00DA5801">
        <w:rPr>
          <w:rFonts w:asciiTheme="majorHAnsi" w:hAnsiTheme="majorHAnsi"/>
          <w:bCs/>
          <w:iCs/>
          <w:lang w:val="bg-BG"/>
        </w:rPr>
        <w:t xml:space="preserve">нови документи, които съдържат променена и/или допълнена </w:t>
      </w:r>
      <w:r w:rsidR="003A4E5D">
        <w:rPr>
          <w:rFonts w:asciiTheme="majorHAnsi" w:hAnsiTheme="majorHAnsi"/>
          <w:bCs/>
          <w:iCs/>
          <w:lang w:val="bg-BG"/>
        </w:rPr>
        <w:t>информация</w:t>
      </w:r>
      <w:r w:rsidR="00DA5801">
        <w:rPr>
          <w:rFonts w:asciiTheme="majorHAnsi" w:hAnsiTheme="majorHAnsi"/>
          <w:bCs/>
          <w:iCs/>
          <w:lang w:val="bg-BG"/>
        </w:rPr>
        <w:t xml:space="preserve">. Допълнително предоставената информация може да обхваща и факти и обстоятелства, които са </w:t>
      </w:r>
      <w:r w:rsidR="007503F1">
        <w:rPr>
          <w:rFonts w:asciiTheme="majorHAnsi" w:hAnsiTheme="majorHAnsi"/>
          <w:bCs/>
          <w:iCs/>
          <w:lang w:val="bg-BG"/>
        </w:rPr>
        <w:t>настъпили</w:t>
      </w:r>
      <w:r w:rsidR="00DA5801">
        <w:rPr>
          <w:rFonts w:asciiTheme="majorHAnsi" w:hAnsiTheme="majorHAnsi"/>
          <w:bCs/>
          <w:iCs/>
          <w:lang w:val="bg-BG"/>
        </w:rPr>
        <w:t xml:space="preserve"> след крайния срок за получаване на заявления за участие.</w:t>
      </w:r>
    </w:p>
    <w:p w:rsidR="00DA5801" w:rsidRDefault="00DA5801"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След изтичането на срока по т. 6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w:t>
      </w:r>
    </w:p>
    <w:p w:rsidR="00DA5801" w:rsidRDefault="00DA5801"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На всеки етап от процедурата комисията може при необходимост да иска разяснения на данни, заявени от участниците, и/или да проверява заявените данни, включително чрез изискване на информация от други органи и лица.</w:t>
      </w:r>
      <w:r w:rsidR="00455266">
        <w:rPr>
          <w:rFonts w:asciiTheme="majorHAnsi" w:hAnsiTheme="majorHAnsi"/>
          <w:bCs/>
          <w:iCs/>
          <w:lang w:val="bg-BG"/>
        </w:rPr>
        <w:t xml:space="preserve"> При условията и по реда на ЗЗКИ комисията ще поиска проверка на валидността на представените доказателства за съответствие с критериите за подбор.</w:t>
      </w:r>
    </w:p>
    <w:p w:rsidR="00DA5801" w:rsidRDefault="00DA5801"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 xml:space="preserve">Въз основа на резултатите от предварителния подбор </w:t>
      </w:r>
      <w:r w:rsidR="00C57991">
        <w:rPr>
          <w:rFonts w:asciiTheme="majorHAnsi" w:hAnsiTheme="majorHAnsi"/>
          <w:bCs/>
          <w:iCs/>
          <w:lang w:val="bg-BG"/>
        </w:rPr>
        <w:t xml:space="preserve">комисията </w:t>
      </w:r>
      <w:r w:rsidR="0041626D">
        <w:rPr>
          <w:rFonts w:asciiTheme="majorHAnsi" w:hAnsiTheme="majorHAnsi"/>
          <w:bCs/>
          <w:iCs/>
          <w:lang w:val="bg-BG"/>
        </w:rPr>
        <w:t>предлага на възложителя</w:t>
      </w:r>
      <w:r w:rsidR="00C57991">
        <w:rPr>
          <w:rFonts w:asciiTheme="majorHAnsi" w:hAnsiTheme="majorHAnsi"/>
          <w:bCs/>
          <w:iCs/>
          <w:lang w:val="bg-BG"/>
        </w:rPr>
        <w:t xml:space="preserve"> участниците, които да бъдат поканени да представят оферти и да участват в преговорите.</w:t>
      </w:r>
      <w:r w:rsidR="00ED2827">
        <w:rPr>
          <w:rFonts w:asciiTheme="majorHAnsi" w:hAnsiTheme="majorHAnsi"/>
          <w:bCs/>
          <w:iCs/>
          <w:lang w:val="bg-BG"/>
        </w:rPr>
        <w:t xml:space="preserve"> В поканата за представяне на оферти ще бъде определен срок, до изтичането на който могат да бъдат подавани оферти.</w:t>
      </w:r>
    </w:p>
    <w:p w:rsidR="00C57991" w:rsidRDefault="0041626D"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Преговорите се провеждат от комисията на посочените в поканата за представяне на оферти</w:t>
      </w:r>
      <w:r w:rsidRPr="00C859D1">
        <w:rPr>
          <w:rFonts w:asciiTheme="majorHAnsi" w:hAnsiTheme="majorHAnsi"/>
          <w:bCs/>
          <w:iCs/>
          <w:lang w:val="bg-BG"/>
        </w:rPr>
        <w:t xml:space="preserve"> дата</w:t>
      </w:r>
      <w:r>
        <w:rPr>
          <w:rFonts w:asciiTheme="majorHAnsi" w:hAnsiTheme="majorHAnsi"/>
          <w:bCs/>
          <w:iCs/>
          <w:lang w:val="bg-BG"/>
        </w:rPr>
        <w:t xml:space="preserve"> и час</w:t>
      </w:r>
      <w:r w:rsidRPr="00C859D1">
        <w:rPr>
          <w:rFonts w:asciiTheme="majorHAnsi" w:hAnsiTheme="majorHAnsi"/>
          <w:bCs/>
          <w:iCs/>
          <w:lang w:val="bg-BG"/>
        </w:rPr>
        <w:t xml:space="preserve"> в сградата на МВнР в гр. София, ул. „Александър Жендов“ № 2</w:t>
      </w:r>
      <w:r>
        <w:rPr>
          <w:rFonts w:asciiTheme="majorHAnsi" w:hAnsiTheme="majorHAnsi"/>
          <w:bCs/>
          <w:iCs/>
          <w:lang w:val="bg-BG"/>
        </w:rPr>
        <w:t>.</w:t>
      </w:r>
    </w:p>
    <w:p w:rsidR="0041626D" w:rsidRDefault="0041626D"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Поредността на провеждане на преговорите се определя от комисията чрез жребий, на който могат да присъстват представители на поканените участници.</w:t>
      </w:r>
    </w:p>
    <w:p w:rsidR="00CB4B3F" w:rsidRDefault="00CB4B3F"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lastRenderedPageBreak/>
        <w:t xml:space="preserve">Комисията провежда преговори с всеки от участниците поотделно, като се придържа точно към първоначално определените условия и изисквания за изпълнение на </w:t>
      </w:r>
      <w:r w:rsidR="008434F0">
        <w:rPr>
          <w:rFonts w:asciiTheme="majorHAnsi" w:hAnsiTheme="majorHAnsi"/>
          <w:bCs/>
          <w:iCs/>
          <w:lang w:val="bg-BG"/>
        </w:rPr>
        <w:t>поръчката.</w:t>
      </w:r>
    </w:p>
    <w:p w:rsidR="00CB4B3F" w:rsidRDefault="00CB4B3F"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На преговорите присъства/т лице/а, представляващо/и участника съгласно актуална търговска регистрация или друго/и лице/а, което е упълномощено да договаря условията н</w:t>
      </w:r>
      <w:r w:rsidR="0095445E">
        <w:rPr>
          <w:rFonts w:asciiTheme="majorHAnsi" w:hAnsiTheme="majorHAnsi"/>
          <w:bCs/>
          <w:iCs/>
          <w:lang w:val="bg-BG"/>
        </w:rPr>
        <w:t>а договора, в това число цената</w:t>
      </w:r>
      <w:r>
        <w:rPr>
          <w:rFonts w:asciiTheme="majorHAnsi" w:hAnsiTheme="majorHAnsi"/>
          <w:bCs/>
          <w:iCs/>
          <w:lang w:val="bg-BG"/>
        </w:rPr>
        <w:t>, както и другите предложения в пре</w:t>
      </w:r>
      <w:r w:rsidR="0095445E">
        <w:rPr>
          <w:rFonts w:asciiTheme="majorHAnsi" w:hAnsiTheme="majorHAnsi"/>
          <w:bCs/>
          <w:iCs/>
          <w:lang w:val="bg-BG"/>
        </w:rPr>
        <w:t>дставената първоначална оферта</w:t>
      </w:r>
      <w:r>
        <w:rPr>
          <w:rFonts w:asciiTheme="majorHAnsi" w:hAnsiTheme="majorHAnsi"/>
          <w:bCs/>
          <w:iCs/>
          <w:lang w:val="bg-BG"/>
        </w:rPr>
        <w:t>.</w:t>
      </w:r>
    </w:p>
    <w:p w:rsidR="00CB4B3F" w:rsidRDefault="00CB4B3F"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На договаряне подлеж</w:t>
      </w:r>
      <w:r w:rsidR="0095445E">
        <w:rPr>
          <w:rFonts w:asciiTheme="majorHAnsi" w:hAnsiTheme="majorHAnsi"/>
          <w:bCs/>
          <w:iCs/>
          <w:lang w:val="bg-BG"/>
        </w:rPr>
        <w:t>и</w:t>
      </w:r>
      <w:r w:rsidR="00455266">
        <w:rPr>
          <w:rFonts w:asciiTheme="majorHAnsi" w:hAnsiTheme="majorHAnsi"/>
          <w:bCs/>
          <w:iCs/>
          <w:lang w:val="bg-BG"/>
        </w:rPr>
        <w:t xml:space="preserve"> </w:t>
      </w:r>
      <w:r>
        <w:rPr>
          <w:rFonts w:asciiTheme="majorHAnsi" w:hAnsiTheme="majorHAnsi"/>
          <w:bCs/>
          <w:iCs/>
          <w:lang w:val="bg-BG"/>
        </w:rPr>
        <w:t>це</w:t>
      </w:r>
      <w:r w:rsidR="00455266">
        <w:rPr>
          <w:rFonts w:asciiTheme="majorHAnsi" w:hAnsiTheme="majorHAnsi"/>
          <w:bCs/>
          <w:iCs/>
          <w:lang w:val="bg-BG"/>
        </w:rPr>
        <w:t>новото предложение</w:t>
      </w:r>
      <w:r w:rsidR="0095445E">
        <w:rPr>
          <w:rFonts w:asciiTheme="majorHAnsi" w:hAnsiTheme="majorHAnsi"/>
          <w:bCs/>
          <w:iCs/>
          <w:lang w:val="bg-BG"/>
        </w:rPr>
        <w:t xml:space="preserve"> на участника</w:t>
      </w:r>
      <w:r w:rsidR="008434F0">
        <w:rPr>
          <w:rFonts w:asciiTheme="majorHAnsi" w:hAnsiTheme="majorHAnsi"/>
          <w:bCs/>
          <w:iCs/>
          <w:lang w:val="bg-BG"/>
        </w:rPr>
        <w:t>. На договаряне подлежат и отделни клаузи от проекта на договор, при спазване изискванията на чл. 116, ал. 1, т. 5 във вр. ал. 5 от ЗОП.</w:t>
      </w:r>
    </w:p>
    <w:p w:rsidR="00CB4B3F" w:rsidRDefault="008434F0"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 xml:space="preserve">При договарянето </w:t>
      </w:r>
      <w:r w:rsidRPr="008434F0">
        <w:rPr>
          <w:rFonts w:asciiTheme="majorHAnsi" w:hAnsiTheme="majorHAnsi"/>
          <w:b/>
          <w:bCs/>
          <w:iCs/>
          <w:lang w:val="bg-BG"/>
        </w:rPr>
        <w:t>не се допуска промяна</w:t>
      </w:r>
      <w:r>
        <w:rPr>
          <w:rFonts w:asciiTheme="majorHAnsi" w:hAnsiTheme="majorHAnsi"/>
          <w:bCs/>
          <w:iCs/>
          <w:lang w:val="bg-BG"/>
        </w:rPr>
        <w:t xml:space="preserve"> на </w:t>
      </w:r>
      <w:r w:rsidR="0095445E">
        <w:rPr>
          <w:rFonts w:asciiTheme="majorHAnsi" w:hAnsiTheme="majorHAnsi"/>
          <w:bCs/>
          <w:iCs/>
          <w:lang w:val="bg-BG"/>
        </w:rPr>
        <w:t>техническото предложение на участника</w:t>
      </w:r>
      <w:r>
        <w:rPr>
          <w:rFonts w:asciiTheme="majorHAnsi" w:hAnsiTheme="majorHAnsi"/>
          <w:bCs/>
          <w:iCs/>
          <w:lang w:val="bg-BG"/>
        </w:rPr>
        <w:t>.</w:t>
      </w:r>
    </w:p>
    <w:p w:rsidR="008434F0" w:rsidRDefault="008434F0"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Резултатите от преговорите се отразяват в протокол, който се подписва от комисията и от участника. В протокола се отразяват постигнатите договорености относно окончателния вариант на офертата на участника. Ако участникът бъде избран за изпълнител, протоколът става приложение, неразделна част от договора за възлагане на обществената поръчка.</w:t>
      </w:r>
    </w:p>
    <w:p w:rsidR="008E3C3C" w:rsidRDefault="008E3C3C"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Комисията не оповестява постигнатите договорености с участник пред останалите участници, освен с негово изрично съгласие.</w:t>
      </w:r>
    </w:p>
    <w:p w:rsidR="008434F0" w:rsidRDefault="008E3C3C"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 xml:space="preserve">Комисията провежда преговорите с всеки от участниците по един и същ начин, включително като им се предоставя еднаква </w:t>
      </w:r>
      <w:r w:rsidR="007503F1">
        <w:rPr>
          <w:rFonts w:asciiTheme="majorHAnsi" w:hAnsiTheme="majorHAnsi"/>
          <w:bCs/>
          <w:iCs/>
          <w:lang w:val="bg-BG"/>
        </w:rPr>
        <w:t>информация</w:t>
      </w:r>
      <w:r>
        <w:rPr>
          <w:rFonts w:asciiTheme="majorHAnsi" w:hAnsiTheme="majorHAnsi"/>
          <w:bCs/>
          <w:iCs/>
          <w:lang w:val="bg-BG"/>
        </w:rPr>
        <w:t xml:space="preserve"> и се задават едни и същи въпроси.</w:t>
      </w:r>
    </w:p>
    <w:p w:rsidR="008E3C3C" w:rsidRDefault="008E3C3C"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След приключване на преговорите с всички поканени участници, комисията</w:t>
      </w:r>
      <w:r w:rsidR="00E73AB0">
        <w:rPr>
          <w:rFonts w:asciiTheme="majorHAnsi" w:hAnsiTheme="majorHAnsi"/>
          <w:bCs/>
          <w:iCs/>
          <w:lang w:val="bg-BG"/>
        </w:rPr>
        <w:t xml:space="preserve"> прилага чл. 72 от ЗОП, когато установи, че </w:t>
      </w:r>
      <w:r>
        <w:rPr>
          <w:rFonts w:asciiTheme="majorHAnsi" w:hAnsiTheme="majorHAnsi"/>
          <w:bCs/>
          <w:iCs/>
          <w:lang w:val="bg-BG"/>
        </w:rPr>
        <w:t>постигнатото при преговорите ценово предложение на</w:t>
      </w:r>
      <w:r w:rsidR="00E73AB0">
        <w:rPr>
          <w:rFonts w:asciiTheme="majorHAnsi" w:hAnsiTheme="majorHAnsi"/>
          <w:bCs/>
          <w:iCs/>
          <w:lang w:val="bg-BG"/>
        </w:rPr>
        <w:t xml:space="preserve"> някой от участниците</w:t>
      </w:r>
      <w:r>
        <w:rPr>
          <w:rFonts w:asciiTheme="majorHAnsi" w:hAnsiTheme="majorHAnsi"/>
          <w:bCs/>
          <w:iCs/>
          <w:lang w:val="bg-BG"/>
        </w:rPr>
        <w:t xml:space="preserve"> е с повече от 20 на сто по-благоприятно от средната стойност на постигнатите при преговорите ценови предложения на останалите участници.</w:t>
      </w:r>
    </w:p>
    <w:p w:rsidR="008E3C3C" w:rsidRDefault="00E73AB0"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 xml:space="preserve">След провеждане на договарянето </w:t>
      </w:r>
      <w:r w:rsidR="007503F1">
        <w:rPr>
          <w:rFonts w:asciiTheme="majorHAnsi" w:hAnsiTheme="majorHAnsi"/>
          <w:bCs/>
          <w:iCs/>
          <w:lang w:val="bg-BG"/>
        </w:rPr>
        <w:t>комисията</w:t>
      </w:r>
      <w:r>
        <w:rPr>
          <w:rFonts w:asciiTheme="majorHAnsi" w:hAnsiTheme="majorHAnsi"/>
          <w:bCs/>
          <w:iCs/>
          <w:lang w:val="bg-BG"/>
        </w:rPr>
        <w:t xml:space="preserve"> изготвя и представя на възложителя доклад, който съдържа резултатите от преговорите.</w:t>
      </w:r>
    </w:p>
    <w:p w:rsidR="00E73AB0" w:rsidRDefault="00E73AB0"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След приключване работата на комисията, възложителят издава решение за завършване на процедурата по чл. 108 от ЗОП.</w:t>
      </w:r>
    </w:p>
    <w:p w:rsidR="00E73AB0" w:rsidRPr="00C859D1" w:rsidRDefault="00E73AB0"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За резултатите от договарянето възложителят уведомява писмено всички участници в процедурата</w:t>
      </w:r>
      <w:r w:rsidR="00BD67C3">
        <w:rPr>
          <w:rFonts w:asciiTheme="majorHAnsi" w:hAnsiTheme="majorHAnsi"/>
          <w:bCs/>
          <w:iCs/>
          <w:lang w:val="bg-BG"/>
        </w:rPr>
        <w:t>, включително отстранените на етапа на предварителния подбор</w:t>
      </w:r>
      <w:r>
        <w:rPr>
          <w:rFonts w:asciiTheme="majorHAnsi" w:hAnsiTheme="majorHAnsi"/>
          <w:bCs/>
          <w:iCs/>
          <w:lang w:val="bg-BG"/>
        </w:rPr>
        <w:t>.</w:t>
      </w:r>
    </w:p>
    <w:p w:rsidR="0005446F" w:rsidRPr="0005446F" w:rsidRDefault="0005446F" w:rsidP="0005446F">
      <w:pPr>
        <w:spacing w:line="276" w:lineRule="auto"/>
        <w:jc w:val="both"/>
        <w:rPr>
          <w:rFonts w:asciiTheme="majorHAnsi" w:hAnsiTheme="majorHAnsi"/>
          <w:lang w:val="bg-BG"/>
        </w:rPr>
      </w:pPr>
      <w:r w:rsidRPr="006C5989">
        <w:rPr>
          <w:rFonts w:asciiTheme="majorHAnsi" w:hAnsiTheme="majorHAnsi"/>
          <w:bCs/>
          <w:iCs/>
          <w:lang w:val="bg-BG"/>
        </w:rPr>
        <w:t>Обменът на информация може да се извърши и по пощата, по факс или по електронен път и при условията и по реда на Закона за електронния документ и електронния подпис или чрез комбинация от тези средства по избор на Възложителя.</w:t>
      </w:r>
    </w:p>
    <w:p w:rsidR="00711DD9" w:rsidRPr="00EA5F17" w:rsidRDefault="00711DD9" w:rsidP="003A16DF">
      <w:pPr>
        <w:spacing w:after="200" w:line="276" w:lineRule="auto"/>
        <w:rPr>
          <w:rFonts w:asciiTheme="majorHAnsi" w:hAnsiTheme="majorHAnsi"/>
          <w:b/>
          <w:bCs/>
          <w:lang w:val="bg-BG"/>
        </w:rPr>
      </w:pPr>
      <w:r w:rsidRPr="00EA5F17">
        <w:rPr>
          <w:rFonts w:asciiTheme="majorHAnsi" w:hAnsiTheme="majorHAnsi"/>
          <w:b/>
          <w:bCs/>
          <w:lang w:val="bg-BG"/>
        </w:rPr>
        <w:br w:type="page"/>
      </w:r>
    </w:p>
    <w:p w:rsidR="0032418B" w:rsidRDefault="00381C1C" w:rsidP="003A16DF">
      <w:pPr>
        <w:tabs>
          <w:tab w:val="left" w:pos="211"/>
        </w:tabs>
        <w:autoSpaceDE w:val="0"/>
        <w:autoSpaceDN w:val="0"/>
        <w:adjustRightInd w:val="0"/>
        <w:spacing w:line="276" w:lineRule="auto"/>
        <w:ind w:right="-1"/>
        <w:jc w:val="center"/>
        <w:rPr>
          <w:rFonts w:asciiTheme="majorHAnsi" w:hAnsiTheme="majorHAnsi"/>
          <w:b/>
          <w:bCs/>
          <w:caps/>
          <w:lang w:val="bg-BG"/>
        </w:rPr>
      </w:pPr>
      <w:r w:rsidRPr="00EA5F17">
        <w:rPr>
          <w:rFonts w:asciiTheme="majorHAnsi" w:hAnsiTheme="majorHAnsi"/>
          <w:b/>
          <w:bCs/>
          <w:lang w:val="bg-BG"/>
        </w:rPr>
        <w:lastRenderedPageBreak/>
        <w:t xml:space="preserve">РАЗДЕЛ </w:t>
      </w:r>
      <w:r w:rsidR="00283020">
        <w:rPr>
          <w:rFonts w:asciiTheme="majorHAnsi" w:hAnsiTheme="majorHAnsi"/>
          <w:b/>
          <w:bCs/>
          <w:lang w:val="en-US"/>
        </w:rPr>
        <w:t>I</w:t>
      </w:r>
      <w:r w:rsidRPr="00EA5F17">
        <w:rPr>
          <w:rFonts w:asciiTheme="majorHAnsi" w:hAnsiTheme="majorHAnsi"/>
          <w:b/>
          <w:bCs/>
          <w:lang w:val="bg-BG"/>
        </w:rPr>
        <w:t>X</w:t>
      </w:r>
      <w:r w:rsidR="0032418B" w:rsidRPr="00EA5F17">
        <w:rPr>
          <w:rFonts w:asciiTheme="majorHAnsi" w:hAnsiTheme="majorHAnsi"/>
          <w:b/>
          <w:bCs/>
          <w:lang w:val="bg-BG"/>
        </w:rPr>
        <w:t xml:space="preserve">. </w:t>
      </w:r>
      <w:r w:rsidR="0032418B" w:rsidRPr="00EA5F17">
        <w:rPr>
          <w:rFonts w:asciiTheme="majorHAnsi" w:hAnsiTheme="majorHAnsi"/>
          <w:b/>
          <w:bCs/>
          <w:caps/>
          <w:lang w:val="bg-BG"/>
        </w:rPr>
        <w:t>ДОКУМЕНТИ ЗА СКЛЮЧВАНЕ НА ДОГОВОР</w:t>
      </w:r>
    </w:p>
    <w:p w:rsidR="000E056B" w:rsidRPr="00EA5F17" w:rsidRDefault="000E056B" w:rsidP="003A16DF">
      <w:pPr>
        <w:tabs>
          <w:tab w:val="left" w:pos="211"/>
        </w:tabs>
        <w:autoSpaceDE w:val="0"/>
        <w:autoSpaceDN w:val="0"/>
        <w:adjustRightInd w:val="0"/>
        <w:spacing w:line="276" w:lineRule="auto"/>
        <w:ind w:right="-1"/>
        <w:jc w:val="center"/>
        <w:rPr>
          <w:rFonts w:asciiTheme="majorHAnsi" w:hAnsiTheme="majorHAnsi"/>
          <w:b/>
          <w:bCs/>
          <w:caps/>
          <w:lang w:val="bg-BG"/>
        </w:rPr>
      </w:pPr>
    </w:p>
    <w:p w:rsidR="0032418B" w:rsidRPr="00EA5F17" w:rsidRDefault="0032418B" w:rsidP="0006107F">
      <w:pPr>
        <w:numPr>
          <w:ilvl w:val="1"/>
          <w:numId w:val="15"/>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EA5F17">
        <w:rPr>
          <w:rFonts w:asciiTheme="majorHAnsi" w:hAnsiTheme="majorHAnsi"/>
          <w:lang w:val="bg-BG"/>
        </w:rPr>
        <w:t>Възложителят сключва писмен договор с определения за изпълнител участник</w:t>
      </w:r>
      <w:r w:rsidR="00C31F0E">
        <w:rPr>
          <w:rFonts w:asciiTheme="majorHAnsi" w:hAnsiTheme="majorHAnsi"/>
          <w:lang w:val="bg-BG"/>
        </w:rPr>
        <w:t xml:space="preserve"> </w:t>
      </w:r>
      <w:r w:rsidRPr="00EA5F17">
        <w:rPr>
          <w:rFonts w:asciiTheme="majorHAnsi" w:hAnsiTheme="majorHAnsi"/>
          <w:lang w:val="bg-BG"/>
        </w:rPr>
        <w:t>по реда и при условията на Глава Тринадесета, Раздел II от Закона на обществени поръчки. При подписване на договора участникът, избран за изпълнител е длъжен да представи следните документи:</w:t>
      </w:r>
    </w:p>
    <w:p w:rsidR="0032418B" w:rsidRPr="000E056B" w:rsidRDefault="000E056B" w:rsidP="000E056B">
      <w:pPr>
        <w:pStyle w:val="ListParagraph"/>
        <w:numPr>
          <w:ilvl w:val="1"/>
          <w:numId w:val="43"/>
        </w:numPr>
        <w:tabs>
          <w:tab w:val="left" w:pos="450"/>
        </w:tabs>
        <w:autoSpaceDE w:val="0"/>
        <w:autoSpaceDN w:val="0"/>
        <w:adjustRightInd w:val="0"/>
        <w:spacing w:before="144" w:after="144" w:line="276" w:lineRule="auto"/>
        <w:ind w:left="0" w:right="-1" w:firstLine="0"/>
        <w:jc w:val="both"/>
        <w:rPr>
          <w:rFonts w:asciiTheme="majorHAnsi" w:hAnsiTheme="majorHAnsi"/>
          <w:lang w:val="bg-BG"/>
        </w:rPr>
      </w:pPr>
      <w:r w:rsidRPr="000E056B">
        <w:rPr>
          <w:rFonts w:asciiTheme="majorHAnsi" w:hAnsiTheme="majorHAnsi"/>
          <w:lang w:val="bg-BG"/>
        </w:rPr>
        <w:t>Д</w:t>
      </w:r>
      <w:r w:rsidR="0032418B" w:rsidRPr="000E056B">
        <w:rPr>
          <w:rFonts w:asciiTheme="majorHAnsi" w:hAnsiTheme="majorHAnsi"/>
          <w:lang w:val="bg-BG"/>
        </w:rPr>
        <w:t>окументи от съответните компетентни органи за удостоверяване липсата на обстоятелствата по чл.</w:t>
      </w:r>
      <w:r w:rsidR="00BD67C3">
        <w:rPr>
          <w:rFonts w:asciiTheme="majorHAnsi" w:hAnsiTheme="majorHAnsi"/>
          <w:lang w:val="bg-BG"/>
        </w:rPr>
        <w:t xml:space="preserve"> 157</w:t>
      </w:r>
      <w:r w:rsidR="0032418B" w:rsidRPr="000E056B">
        <w:rPr>
          <w:rFonts w:asciiTheme="majorHAnsi" w:hAnsiTheme="majorHAnsi"/>
          <w:lang w:val="bg-BG"/>
        </w:rPr>
        <w:t>, ал. 1, т. 1от ЗОП</w:t>
      </w:r>
      <w:r w:rsidR="00BD67C3">
        <w:rPr>
          <w:rFonts w:asciiTheme="majorHAnsi" w:hAnsiTheme="majorHAnsi"/>
          <w:lang w:val="bg-BG"/>
        </w:rPr>
        <w:t xml:space="preserve"> (свидетелство/а за съдимост за всички лица по чл. 40 от ППЗОП)</w:t>
      </w:r>
      <w:r w:rsidRPr="000E056B">
        <w:rPr>
          <w:rFonts w:asciiTheme="majorHAnsi" w:hAnsiTheme="majorHAnsi"/>
          <w:lang w:val="bg-BG"/>
        </w:rPr>
        <w:t>,</w:t>
      </w:r>
      <w:r w:rsidR="0032418B" w:rsidRPr="000E056B">
        <w:rPr>
          <w:rFonts w:asciiTheme="majorHAnsi" w:hAnsiTheme="majorHAnsi"/>
          <w:lang w:val="bg-BG"/>
        </w:rPr>
        <w:t xml:space="preserve"> освен когато законодателството на държавата, в която е установен, предвижда включването на някое от тези обстоятелства в публичен безплатен регистър или предоставянето им безплатно на възложителя. </w:t>
      </w:r>
    </w:p>
    <w:p w:rsidR="0032418B" w:rsidRPr="00EA5F17" w:rsidRDefault="0032418B" w:rsidP="0006107F">
      <w:pPr>
        <w:numPr>
          <w:ilvl w:val="0"/>
          <w:numId w:val="14"/>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EA5F17">
        <w:rPr>
          <w:rFonts w:asciiTheme="majorHAnsi" w:hAnsiTheme="majorHAnsi"/>
          <w:lang w:val="bg-BG"/>
        </w:rPr>
        <w:t xml:space="preserve">Когато в държавата, в която участникът е установен,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закона на държавата, в която е установен. </w:t>
      </w:r>
    </w:p>
    <w:p w:rsidR="0032418B" w:rsidRPr="00EA5F17" w:rsidRDefault="0032418B" w:rsidP="0006107F">
      <w:pPr>
        <w:numPr>
          <w:ilvl w:val="0"/>
          <w:numId w:val="14"/>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EA5F17">
        <w:rPr>
          <w:rFonts w:asciiTheme="majorHAnsi" w:hAnsiTheme="majorHAnsi"/>
          <w:lang w:val="bg-BG"/>
        </w:rPr>
        <w:t xml:space="preserve">Когато клетвената декларация няма правно значение според съответния национален закон, участникът представя официално заявление, направено пред компетентен орган в държавата, в която той е установен. </w:t>
      </w:r>
    </w:p>
    <w:p w:rsidR="0032418B" w:rsidRPr="00EA5F17" w:rsidRDefault="0032418B" w:rsidP="0006107F">
      <w:pPr>
        <w:numPr>
          <w:ilvl w:val="0"/>
          <w:numId w:val="14"/>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EA5F17">
        <w:rPr>
          <w:rFonts w:asciiTheme="majorHAnsi" w:hAnsiTheme="majorHAnsi"/>
          <w:lang w:val="bg-BG"/>
        </w:rPr>
        <w:t>Когато участникът е обединение, документите се представят от всеки един от членовете в обединението.</w:t>
      </w:r>
    </w:p>
    <w:p w:rsidR="0032418B" w:rsidRPr="00EA5F17" w:rsidRDefault="0032418B" w:rsidP="0006107F">
      <w:pPr>
        <w:numPr>
          <w:ilvl w:val="0"/>
          <w:numId w:val="14"/>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EA5F17">
        <w:rPr>
          <w:rFonts w:asciiTheme="majorHAnsi" w:hAnsiTheme="majorHAnsi"/>
          <w:lang w:val="bg-BG"/>
        </w:rPr>
        <w:t>Когато определеният изпълнител е неперсонифицирано обединение на физически и/и</w:t>
      </w:r>
      <w:r w:rsidRPr="00EA5F17">
        <w:rPr>
          <w:rFonts w:asciiTheme="majorHAnsi" w:hAnsiTheme="majorHAnsi"/>
          <w:iCs/>
          <w:lang w:val="bg-BG"/>
        </w:rPr>
        <w:t>л</w:t>
      </w:r>
      <w:r w:rsidRPr="00EA5F17">
        <w:rPr>
          <w:rFonts w:asciiTheme="majorHAnsi" w:hAnsiTheme="majorHAnsi"/>
          <w:lang w:val="bg-BG"/>
        </w:rPr>
        <w:t>и юридически лица,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на създаденото обединение. В случай, че обединението се състои от чуждестранни физически и/или юридически лица, те представляват еквивалентен документ за регистрация от държавата, в която са установени.</w:t>
      </w:r>
    </w:p>
    <w:p w:rsidR="0032418B" w:rsidRPr="00EA5F17" w:rsidRDefault="0032418B" w:rsidP="003A16DF">
      <w:pPr>
        <w:tabs>
          <w:tab w:val="left" w:pos="1080"/>
        </w:tabs>
        <w:autoSpaceDE w:val="0"/>
        <w:autoSpaceDN w:val="0"/>
        <w:adjustRightInd w:val="0"/>
        <w:spacing w:line="276" w:lineRule="auto"/>
        <w:ind w:right="-1"/>
        <w:jc w:val="both"/>
        <w:rPr>
          <w:rFonts w:asciiTheme="majorHAnsi" w:hAnsiTheme="majorHAnsi"/>
          <w:bCs/>
          <w:lang w:val="bg-BG"/>
        </w:rPr>
      </w:pPr>
      <w:r w:rsidRPr="00EA5F17">
        <w:rPr>
          <w:rFonts w:asciiTheme="majorHAnsi" w:hAnsiTheme="majorHAnsi"/>
          <w:bCs/>
          <w:lang w:val="bg-BG"/>
        </w:rPr>
        <w:t>Документите се п</w:t>
      </w:r>
      <w:r w:rsidR="00BD67C3">
        <w:rPr>
          <w:rFonts w:asciiTheme="majorHAnsi" w:hAnsiTheme="majorHAnsi"/>
          <w:bCs/>
          <w:lang w:val="bg-BG"/>
        </w:rPr>
        <w:t>редставят и за подизпълнителите</w:t>
      </w:r>
      <w:r w:rsidRPr="00EA5F17">
        <w:rPr>
          <w:rFonts w:asciiTheme="majorHAnsi" w:hAnsiTheme="majorHAnsi"/>
          <w:bCs/>
          <w:lang w:val="bg-BG"/>
        </w:rPr>
        <w:t>, ако има такива.</w:t>
      </w:r>
    </w:p>
    <w:p w:rsidR="00615948" w:rsidRDefault="0032418B" w:rsidP="00615948">
      <w:pPr>
        <w:autoSpaceDE w:val="0"/>
        <w:autoSpaceDN w:val="0"/>
        <w:adjustRightInd w:val="0"/>
        <w:spacing w:before="170" w:after="170" w:line="276" w:lineRule="auto"/>
        <w:ind w:right="-1"/>
        <w:jc w:val="both"/>
        <w:rPr>
          <w:rFonts w:asciiTheme="majorHAnsi" w:hAnsiTheme="majorHAnsi"/>
          <w:i/>
          <w:lang w:val="bg-BG"/>
        </w:rPr>
      </w:pPr>
      <w:r w:rsidRPr="00EA5F17">
        <w:rPr>
          <w:rFonts w:asciiTheme="majorHAnsi" w:hAnsiTheme="majorHAnsi"/>
          <w:b/>
          <w:bCs/>
          <w:u w:val="single"/>
          <w:lang w:val="bg-BG"/>
        </w:rPr>
        <w:t>Забележка:</w:t>
      </w:r>
      <w:r w:rsidRPr="00EA5F17">
        <w:rPr>
          <w:rFonts w:asciiTheme="majorHAnsi" w:hAnsiTheme="majorHAnsi"/>
          <w:bCs/>
          <w:i/>
          <w:lang w:val="bg-BG"/>
        </w:rPr>
        <w:t>В случай, че някои от горните документи вече са били представени или са служебно известни или могат да бъдат осигурени чрез пряк и безплатен достъп до националните бази данни на държавите членки, същите не се представят</w:t>
      </w:r>
      <w:r w:rsidRPr="00EA5F17">
        <w:rPr>
          <w:rFonts w:asciiTheme="majorHAnsi" w:hAnsiTheme="majorHAnsi"/>
          <w:i/>
          <w:lang w:val="bg-BG"/>
        </w:rPr>
        <w:t>.</w:t>
      </w:r>
    </w:p>
    <w:p w:rsidR="00EA5F17" w:rsidRDefault="00342ABA" w:rsidP="005E0702">
      <w:pPr>
        <w:autoSpaceDE w:val="0"/>
        <w:autoSpaceDN w:val="0"/>
        <w:adjustRightInd w:val="0"/>
        <w:spacing w:before="170" w:after="170" w:line="276" w:lineRule="auto"/>
        <w:ind w:right="-1"/>
        <w:jc w:val="both"/>
        <w:rPr>
          <w:rFonts w:asciiTheme="majorHAnsi" w:hAnsiTheme="majorHAnsi"/>
          <w:lang w:val="bg-BG"/>
        </w:rPr>
      </w:pPr>
      <w:r w:rsidRPr="00342ABA">
        <w:rPr>
          <w:rFonts w:asciiTheme="majorHAnsi" w:hAnsiTheme="majorHAnsi"/>
          <w:lang w:val="bg-BG"/>
        </w:rPr>
        <w:t>1.</w:t>
      </w:r>
      <w:r w:rsidR="00BD67C3">
        <w:rPr>
          <w:rFonts w:asciiTheme="majorHAnsi" w:hAnsiTheme="majorHAnsi"/>
          <w:lang w:val="bg-BG"/>
        </w:rPr>
        <w:t>2</w:t>
      </w:r>
      <w:r w:rsidR="00060B87">
        <w:rPr>
          <w:rFonts w:asciiTheme="majorHAnsi" w:hAnsiTheme="majorHAnsi"/>
          <w:lang w:val="bg-BG"/>
        </w:rPr>
        <w:t xml:space="preserve"> </w:t>
      </w:r>
      <w:r w:rsidR="00AE0AC1" w:rsidRPr="00342ABA">
        <w:rPr>
          <w:rFonts w:asciiTheme="majorHAnsi" w:hAnsiTheme="majorHAnsi"/>
          <w:lang w:val="bg-BG"/>
        </w:rPr>
        <w:t>Преди сключване на договора за обществена поръчка участникът, определен за изпълнител, представя о</w:t>
      </w:r>
      <w:r w:rsidR="0032418B" w:rsidRPr="00342ABA">
        <w:rPr>
          <w:rFonts w:asciiTheme="majorHAnsi" w:hAnsiTheme="majorHAnsi"/>
          <w:lang w:val="bg-BG"/>
        </w:rPr>
        <w:t>ригинал (ако гаранцията е банкова или застраховка, която обезпечава изпълнени</w:t>
      </w:r>
      <w:r w:rsidR="00BA2332" w:rsidRPr="00342ABA">
        <w:rPr>
          <w:rFonts w:asciiTheme="majorHAnsi" w:hAnsiTheme="majorHAnsi"/>
          <w:lang w:val="bg-BG"/>
        </w:rPr>
        <w:t>ето чрез покритие на отговорнос</w:t>
      </w:r>
      <w:r w:rsidR="0032418B" w:rsidRPr="00342ABA">
        <w:rPr>
          <w:rFonts w:asciiTheme="majorHAnsi" w:hAnsiTheme="majorHAnsi"/>
          <w:lang w:val="bg-BG"/>
        </w:rPr>
        <w:t>т</w:t>
      </w:r>
      <w:r w:rsidR="00BA2332" w:rsidRPr="00342ABA">
        <w:rPr>
          <w:rFonts w:asciiTheme="majorHAnsi" w:hAnsiTheme="majorHAnsi"/>
          <w:lang w:val="bg-BG"/>
        </w:rPr>
        <w:t>т</w:t>
      </w:r>
      <w:r w:rsidR="0032418B" w:rsidRPr="00342ABA">
        <w:rPr>
          <w:rFonts w:asciiTheme="majorHAnsi" w:hAnsiTheme="majorHAnsi"/>
          <w:lang w:val="bg-BG"/>
        </w:rPr>
        <w:t xml:space="preserve">а на изпълнителя) на документ за гаранция за изпълнение на поръчката в съответствие с условията в настоящата </w:t>
      </w:r>
      <w:r w:rsidR="00BD67C3">
        <w:rPr>
          <w:rFonts w:asciiTheme="majorHAnsi" w:hAnsiTheme="majorHAnsi"/>
          <w:lang w:val="bg-BG"/>
        </w:rPr>
        <w:t>покана</w:t>
      </w:r>
      <w:r w:rsidR="0032418B" w:rsidRPr="00342ABA">
        <w:rPr>
          <w:rFonts w:asciiTheme="majorHAnsi" w:hAnsiTheme="majorHAnsi"/>
          <w:lang w:val="bg-BG"/>
        </w:rPr>
        <w:t>.</w:t>
      </w:r>
    </w:p>
    <w:p w:rsidR="00BD67C3" w:rsidRDefault="00BD67C3">
      <w:pPr>
        <w:spacing w:after="200" w:line="276" w:lineRule="auto"/>
        <w:rPr>
          <w:rFonts w:asciiTheme="majorHAnsi" w:hAnsiTheme="majorHAnsi"/>
          <w:lang w:val="bg-BG"/>
        </w:rPr>
      </w:pPr>
    </w:p>
    <w:p w:rsidR="00BD67C3" w:rsidRDefault="00BD67C3">
      <w:pPr>
        <w:spacing w:after="200" w:line="276" w:lineRule="auto"/>
        <w:rPr>
          <w:rFonts w:asciiTheme="majorHAnsi" w:hAnsiTheme="majorHAnsi"/>
          <w:lang w:val="bg-BG"/>
        </w:rPr>
      </w:pPr>
      <w:r>
        <w:rPr>
          <w:rFonts w:asciiTheme="majorHAnsi" w:hAnsiTheme="majorHAnsi"/>
          <w:lang w:val="bg-BG"/>
        </w:rPr>
        <w:br w:type="page"/>
      </w:r>
    </w:p>
    <w:p w:rsidR="00342ABA" w:rsidRPr="006C5989" w:rsidRDefault="00342ABA" w:rsidP="00342ABA">
      <w:pPr>
        <w:tabs>
          <w:tab w:val="left" w:pos="211"/>
        </w:tabs>
        <w:autoSpaceDE w:val="0"/>
        <w:autoSpaceDN w:val="0"/>
        <w:adjustRightInd w:val="0"/>
        <w:spacing w:line="276" w:lineRule="auto"/>
        <w:ind w:right="-1"/>
        <w:jc w:val="center"/>
        <w:rPr>
          <w:rFonts w:asciiTheme="majorHAnsi" w:hAnsiTheme="majorHAnsi"/>
          <w:b/>
          <w:bCs/>
          <w:caps/>
          <w:lang w:val="bg-BG"/>
        </w:rPr>
      </w:pPr>
      <w:r w:rsidRPr="006C5989">
        <w:rPr>
          <w:rFonts w:asciiTheme="majorHAnsi" w:hAnsiTheme="majorHAnsi"/>
          <w:b/>
          <w:bCs/>
          <w:lang w:val="bg-BG"/>
        </w:rPr>
        <w:lastRenderedPageBreak/>
        <w:t xml:space="preserve">РАЗДЕЛ X. </w:t>
      </w:r>
      <w:r w:rsidRPr="006C5989">
        <w:rPr>
          <w:rFonts w:asciiTheme="majorHAnsi" w:hAnsiTheme="majorHAnsi"/>
          <w:b/>
          <w:bCs/>
          <w:caps/>
          <w:lang w:val="en-US"/>
        </w:rPr>
        <w:t>ОБЩИ УСЛОВИЯ</w:t>
      </w:r>
    </w:p>
    <w:p w:rsidR="00342ABA" w:rsidRPr="006C5989" w:rsidRDefault="00342ABA" w:rsidP="00342ABA">
      <w:pPr>
        <w:numPr>
          <w:ilvl w:val="0"/>
          <w:numId w:val="48"/>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6C5989">
        <w:rPr>
          <w:rFonts w:asciiTheme="majorHAnsi" w:hAnsiTheme="majorHAnsi"/>
          <w:lang w:val="bg-BG"/>
        </w:rPr>
        <w:t xml:space="preserve">За всички неуредени в настоящата </w:t>
      </w:r>
      <w:r w:rsidR="00BD67C3">
        <w:rPr>
          <w:rFonts w:asciiTheme="majorHAnsi" w:hAnsiTheme="majorHAnsi"/>
          <w:lang w:val="bg-BG"/>
        </w:rPr>
        <w:t>покана</w:t>
      </w:r>
      <w:r w:rsidRPr="006C5989">
        <w:rPr>
          <w:rFonts w:asciiTheme="majorHAnsi" w:hAnsiTheme="majorHAnsi"/>
          <w:lang w:val="bg-BG"/>
        </w:rPr>
        <w:t xml:space="preserve"> въпроси се прилагат разпоредбите на Закона за обществените поръчки (ЗОП) и Правилника за прилагане на Закона за обществените поръчки (ППЗОП).</w:t>
      </w:r>
    </w:p>
    <w:p w:rsidR="00342ABA" w:rsidRPr="006C5989" w:rsidRDefault="00342ABA" w:rsidP="00342ABA">
      <w:pPr>
        <w:numPr>
          <w:ilvl w:val="0"/>
          <w:numId w:val="48"/>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6C5989">
        <w:rPr>
          <w:rFonts w:asciiTheme="majorHAnsi" w:hAnsiTheme="majorHAnsi"/>
          <w:lang w:val="bg-BG"/>
        </w:rPr>
        <w:t>Всички разходи, свързани с участието в процедура</w:t>
      </w:r>
      <w:r w:rsidR="00BD67C3">
        <w:rPr>
          <w:rFonts w:asciiTheme="majorHAnsi" w:hAnsiTheme="majorHAnsi"/>
          <w:lang w:val="bg-BG"/>
        </w:rPr>
        <w:t>та</w:t>
      </w:r>
      <w:r w:rsidRPr="006C5989">
        <w:rPr>
          <w:rFonts w:asciiTheme="majorHAnsi" w:hAnsiTheme="majorHAnsi"/>
          <w:lang w:val="bg-BG"/>
        </w:rPr>
        <w:t xml:space="preserve"> за възлагане на обществената поръчка, включително и разходите във връзка с подготовката и подаването на</w:t>
      </w:r>
      <w:r w:rsidR="00BD67C3">
        <w:rPr>
          <w:rFonts w:asciiTheme="majorHAnsi" w:hAnsiTheme="majorHAnsi"/>
          <w:lang w:val="bg-BG"/>
        </w:rPr>
        <w:t xml:space="preserve"> заявление за участие и</w:t>
      </w:r>
      <w:r w:rsidRPr="006C5989">
        <w:rPr>
          <w:rFonts w:asciiTheme="majorHAnsi" w:hAnsiTheme="majorHAnsi"/>
          <w:lang w:val="bg-BG"/>
        </w:rPr>
        <w:t xml:space="preserve"> оферта, са изцяло за сметка на участниците.</w:t>
      </w:r>
    </w:p>
    <w:p w:rsidR="00342ABA" w:rsidRPr="006C5989" w:rsidRDefault="00342ABA" w:rsidP="00342ABA">
      <w:pPr>
        <w:numPr>
          <w:ilvl w:val="0"/>
          <w:numId w:val="48"/>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6C5989">
        <w:rPr>
          <w:rFonts w:asciiTheme="majorHAnsi" w:hAnsiTheme="majorHAnsi"/>
          <w:lang w:val="bg-BG"/>
        </w:rPr>
        <w:t>Обжалване</w:t>
      </w:r>
    </w:p>
    <w:p w:rsidR="00342ABA" w:rsidRPr="006C5989" w:rsidRDefault="00342ABA" w:rsidP="00342ABA">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t>3.1 Всяко решение на възложителя в процедурата за възлагане на обществената поръчка до сключването на договора подлежи на обжалване относно неговата законосъобразност пред Комисията за защита на конкуренцията.</w:t>
      </w:r>
    </w:p>
    <w:p w:rsidR="00342ABA" w:rsidRPr="006C5989" w:rsidRDefault="00342ABA" w:rsidP="00342ABA">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t>3.2. Жалба може да подаде всяко заинтересовано лице в 10-дневен срок от уведомяването му за съответното решение, а ако не е уведомено – от датата на узнаването или от датата, на която е изтекъл срокът за извършване на съответното действие.</w:t>
      </w:r>
    </w:p>
    <w:p w:rsidR="00342ABA" w:rsidRPr="006C5989" w:rsidRDefault="00342ABA" w:rsidP="00342ABA">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t>3.3. Жалба се подава едновременно до Комисията за защита на конкуренцията и до възложителя, чието решение се обжалва.</w:t>
      </w:r>
    </w:p>
    <w:p w:rsidR="00342ABA" w:rsidRPr="006C5989" w:rsidRDefault="00342ABA" w:rsidP="00342ABA">
      <w:pPr>
        <w:numPr>
          <w:ilvl w:val="0"/>
          <w:numId w:val="48"/>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6C5989">
        <w:rPr>
          <w:rFonts w:asciiTheme="majorHAnsi" w:hAnsiTheme="majorHAnsi"/>
          <w:lang w:val="bg-BG"/>
        </w:rPr>
        <w:t>Сроковете, посочени в тази документация се изчисляват, като следва:</w:t>
      </w:r>
    </w:p>
    <w:p w:rsidR="00342ABA" w:rsidRPr="006C5989" w:rsidRDefault="00342ABA" w:rsidP="00342ABA">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t>4.1. При определяне на срокове, които са в дни и се броят след определено действие или събитие, не се брои деня на настъпване на действието или събитието.</w:t>
      </w:r>
    </w:p>
    <w:p w:rsidR="00342ABA" w:rsidRPr="006C5989" w:rsidRDefault="00342ABA" w:rsidP="00342ABA">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t>4.2. Когато срокът изтича определено число дни преди известен ден, този ден се взема предвид при определяне на датата, до която се извършва съответното действие. Когато последният ден от срока е неприсъствен, срокът изтича в първия присъствен ден.</w:t>
      </w:r>
    </w:p>
    <w:p w:rsidR="00342ABA" w:rsidRPr="006C5989" w:rsidRDefault="00342ABA" w:rsidP="00342ABA">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t>4.3. Последният ден на срока изтича в момента на приключване на работното време на възложителя.</w:t>
      </w:r>
    </w:p>
    <w:p w:rsidR="00342ABA" w:rsidRPr="006C5989" w:rsidRDefault="00342ABA" w:rsidP="00342ABA">
      <w:pPr>
        <w:numPr>
          <w:ilvl w:val="0"/>
          <w:numId w:val="48"/>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6C5989">
        <w:rPr>
          <w:rFonts w:asciiTheme="majorHAnsi" w:hAnsiTheme="majorHAnsi"/>
          <w:lang w:val="bg-BG"/>
        </w:rPr>
        <w:t xml:space="preserve">Сроковете в документацията са в календарни дни. Когато срокът е в работни дни, това е изрично указано при посочването на съответния срок. </w:t>
      </w:r>
    </w:p>
    <w:p w:rsidR="00101AC9" w:rsidRDefault="00101AC9">
      <w:pPr>
        <w:spacing w:after="200" w:line="276" w:lineRule="auto"/>
        <w:rPr>
          <w:rFonts w:asciiTheme="majorHAnsi" w:hAnsiTheme="majorHAnsi"/>
          <w:b/>
          <w:lang w:val="bg-BG"/>
        </w:rPr>
      </w:pPr>
      <w:r>
        <w:rPr>
          <w:rFonts w:asciiTheme="majorHAnsi" w:hAnsiTheme="majorHAnsi"/>
          <w:b/>
          <w:lang w:val="bg-BG"/>
        </w:rPr>
        <w:br w:type="page"/>
      </w:r>
    </w:p>
    <w:p w:rsidR="00342ABA" w:rsidRDefault="00101AC9" w:rsidP="00101AC9">
      <w:pPr>
        <w:autoSpaceDE w:val="0"/>
        <w:autoSpaceDN w:val="0"/>
        <w:adjustRightInd w:val="0"/>
        <w:spacing w:before="170" w:after="170" w:line="276" w:lineRule="auto"/>
        <w:ind w:right="-1"/>
        <w:jc w:val="center"/>
        <w:rPr>
          <w:rFonts w:asciiTheme="majorHAnsi" w:hAnsiTheme="majorHAnsi"/>
          <w:b/>
          <w:lang w:val="bg-BG"/>
        </w:rPr>
      </w:pPr>
      <w:r>
        <w:rPr>
          <w:rFonts w:asciiTheme="majorHAnsi" w:hAnsiTheme="majorHAnsi"/>
          <w:b/>
          <w:lang w:val="bg-BG"/>
        </w:rPr>
        <w:lastRenderedPageBreak/>
        <w:t xml:space="preserve">РАЗДЕЛ </w:t>
      </w:r>
      <w:r>
        <w:rPr>
          <w:rFonts w:asciiTheme="majorHAnsi" w:hAnsiTheme="majorHAnsi"/>
          <w:b/>
          <w:lang w:val="en-US"/>
        </w:rPr>
        <w:t>XI</w:t>
      </w:r>
      <w:r>
        <w:rPr>
          <w:rFonts w:asciiTheme="majorHAnsi" w:hAnsiTheme="majorHAnsi"/>
          <w:b/>
          <w:lang w:val="bg-BG"/>
        </w:rPr>
        <w:t>. ПРИЛОЖЕНИЯ</w:t>
      </w:r>
      <w:r w:rsidR="00264F79">
        <w:rPr>
          <w:rFonts w:asciiTheme="majorHAnsi" w:hAnsiTheme="majorHAnsi"/>
          <w:b/>
          <w:lang w:val="bg-BG"/>
        </w:rPr>
        <w:t>. ОБРАЗЦИ НА ДОКУМЕНТИ</w:t>
      </w:r>
    </w:p>
    <w:p w:rsidR="00101AC9" w:rsidRDefault="00101AC9" w:rsidP="005E0702">
      <w:pPr>
        <w:autoSpaceDE w:val="0"/>
        <w:autoSpaceDN w:val="0"/>
        <w:adjustRightInd w:val="0"/>
        <w:spacing w:before="170" w:after="170" w:line="276" w:lineRule="auto"/>
        <w:ind w:right="-1"/>
        <w:jc w:val="both"/>
        <w:rPr>
          <w:rFonts w:asciiTheme="majorHAnsi" w:hAnsiTheme="majorHAnsi"/>
          <w:b/>
          <w:lang w:val="bg-BG"/>
        </w:rPr>
      </w:pPr>
    </w:p>
    <w:p w:rsidR="00513E80" w:rsidRDefault="00513E80" w:rsidP="005E0702">
      <w:pPr>
        <w:autoSpaceDE w:val="0"/>
        <w:autoSpaceDN w:val="0"/>
        <w:adjustRightInd w:val="0"/>
        <w:spacing w:before="170" w:after="170" w:line="276" w:lineRule="auto"/>
        <w:ind w:right="-1"/>
        <w:jc w:val="both"/>
        <w:rPr>
          <w:rFonts w:asciiTheme="majorHAnsi" w:hAnsiTheme="majorHAnsi"/>
          <w:lang w:val="bg-BG"/>
        </w:rPr>
      </w:pPr>
      <w:r>
        <w:rPr>
          <w:rFonts w:asciiTheme="majorHAnsi" w:hAnsiTheme="majorHAnsi"/>
          <w:lang w:val="bg-BG"/>
        </w:rPr>
        <w:t>Приложение № 1 – Техническа спецификация</w:t>
      </w:r>
    </w:p>
    <w:p w:rsidR="001745D7" w:rsidRPr="001745D7" w:rsidRDefault="001745D7" w:rsidP="005E0702">
      <w:pPr>
        <w:autoSpaceDE w:val="0"/>
        <w:autoSpaceDN w:val="0"/>
        <w:adjustRightInd w:val="0"/>
        <w:spacing w:before="170" w:after="170" w:line="276" w:lineRule="auto"/>
        <w:ind w:right="-1"/>
        <w:jc w:val="both"/>
        <w:rPr>
          <w:rFonts w:asciiTheme="majorHAnsi" w:hAnsiTheme="majorHAnsi"/>
          <w:lang w:val="bg-BG"/>
        </w:rPr>
      </w:pPr>
      <w:r w:rsidRPr="001745D7">
        <w:rPr>
          <w:rFonts w:asciiTheme="majorHAnsi" w:hAnsiTheme="majorHAnsi"/>
          <w:lang w:val="bg-BG"/>
        </w:rPr>
        <w:t>Приложение</w:t>
      </w:r>
      <w:r w:rsidR="00513E80">
        <w:rPr>
          <w:rFonts w:asciiTheme="majorHAnsi" w:hAnsiTheme="majorHAnsi"/>
          <w:lang w:val="bg-BG"/>
        </w:rPr>
        <w:t xml:space="preserve"> № 2</w:t>
      </w:r>
      <w:r w:rsidRPr="001745D7">
        <w:rPr>
          <w:rFonts w:asciiTheme="majorHAnsi" w:hAnsiTheme="majorHAnsi"/>
          <w:lang w:val="bg-BG"/>
        </w:rPr>
        <w:t xml:space="preserve"> – Проект на договор</w:t>
      </w:r>
    </w:p>
    <w:p w:rsidR="00101AC9" w:rsidRDefault="001745D7" w:rsidP="005E0702">
      <w:pPr>
        <w:autoSpaceDE w:val="0"/>
        <w:autoSpaceDN w:val="0"/>
        <w:adjustRightInd w:val="0"/>
        <w:spacing w:before="170" w:after="170" w:line="276" w:lineRule="auto"/>
        <w:ind w:right="-1"/>
        <w:jc w:val="both"/>
        <w:rPr>
          <w:rFonts w:asciiTheme="majorHAnsi" w:hAnsiTheme="majorHAnsi"/>
          <w:lang w:val="bg-BG"/>
        </w:rPr>
      </w:pPr>
      <w:r>
        <w:rPr>
          <w:rFonts w:asciiTheme="majorHAnsi" w:hAnsiTheme="majorHAnsi"/>
          <w:lang w:val="bg-BG"/>
        </w:rPr>
        <w:t>Образец</w:t>
      </w:r>
      <w:r w:rsidR="00101AC9">
        <w:rPr>
          <w:rFonts w:asciiTheme="majorHAnsi" w:hAnsiTheme="majorHAnsi"/>
          <w:lang w:val="bg-BG"/>
        </w:rPr>
        <w:t xml:space="preserve"> № 1 – </w:t>
      </w:r>
      <w:r w:rsidR="00264F79">
        <w:rPr>
          <w:rFonts w:asciiTheme="majorHAnsi" w:hAnsiTheme="majorHAnsi"/>
          <w:lang w:val="bg-BG"/>
        </w:rPr>
        <w:t>Заявление за участие</w:t>
      </w:r>
    </w:p>
    <w:p w:rsidR="00101AC9" w:rsidRDefault="001745D7" w:rsidP="005E0702">
      <w:pPr>
        <w:autoSpaceDE w:val="0"/>
        <w:autoSpaceDN w:val="0"/>
        <w:adjustRightInd w:val="0"/>
        <w:spacing w:before="170" w:after="170" w:line="276" w:lineRule="auto"/>
        <w:ind w:right="-1"/>
        <w:jc w:val="both"/>
        <w:rPr>
          <w:rFonts w:asciiTheme="majorHAnsi" w:hAnsiTheme="majorHAnsi"/>
          <w:lang w:val="bg-BG"/>
        </w:rPr>
      </w:pPr>
      <w:r>
        <w:rPr>
          <w:rFonts w:asciiTheme="majorHAnsi" w:hAnsiTheme="majorHAnsi"/>
          <w:lang w:val="bg-BG"/>
        </w:rPr>
        <w:t>Образец</w:t>
      </w:r>
      <w:r w:rsidR="00101AC9">
        <w:rPr>
          <w:rFonts w:asciiTheme="majorHAnsi" w:hAnsiTheme="majorHAnsi"/>
          <w:lang w:val="bg-BG"/>
        </w:rPr>
        <w:t xml:space="preserve"> № 2 – Техни</w:t>
      </w:r>
      <w:r>
        <w:rPr>
          <w:rFonts w:asciiTheme="majorHAnsi" w:hAnsiTheme="majorHAnsi"/>
          <w:lang w:val="bg-BG"/>
        </w:rPr>
        <w:t>ческо предложение</w:t>
      </w:r>
    </w:p>
    <w:p w:rsidR="00101AC9" w:rsidRDefault="001745D7" w:rsidP="005E0702">
      <w:pPr>
        <w:autoSpaceDE w:val="0"/>
        <w:autoSpaceDN w:val="0"/>
        <w:adjustRightInd w:val="0"/>
        <w:spacing w:before="170" w:after="170" w:line="276" w:lineRule="auto"/>
        <w:ind w:right="-1"/>
        <w:jc w:val="both"/>
        <w:rPr>
          <w:rFonts w:asciiTheme="majorHAnsi" w:hAnsiTheme="majorHAnsi"/>
          <w:lang w:val="bg-BG"/>
        </w:rPr>
      </w:pPr>
      <w:r>
        <w:rPr>
          <w:rFonts w:asciiTheme="majorHAnsi" w:hAnsiTheme="majorHAnsi"/>
          <w:lang w:val="bg-BG"/>
        </w:rPr>
        <w:t>Образец</w:t>
      </w:r>
      <w:r w:rsidR="00101AC9">
        <w:rPr>
          <w:rFonts w:asciiTheme="majorHAnsi" w:hAnsiTheme="majorHAnsi"/>
          <w:lang w:val="bg-BG"/>
        </w:rPr>
        <w:t xml:space="preserve"> № </w:t>
      </w:r>
      <w:r>
        <w:rPr>
          <w:rFonts w:asciiTheme="majorHAnsi" w:hAnsiTheme="majorHAnsi"/>
          <w:lang w:val="bg-BG"/>
        </w:rPr>
        <w:t>3 – Ценово предложение</w:t>
      </w:r>
    </w:p>
    <w:p w:rsidR="00264F79" w:rsidRDefault="001745D7" w:rsidP="00264F79">
      <w:pPr>
        <w:tabs>
          <w:tab w:val="left" w:pos="3165"/>
        </w:tabs>
        <w:autoSpaceDE w:val="0"/>
        <w:autoSpaceDN w:val="0"/>
        <w:adjustRightInd w:val="0"/>
        <w:spacing w:before="170" w:after="170" w:line="276" w:lineRule="auto"/>
        <w:ind w:right="-1"/>
        <w:jc w:val="both"/>
        <w:rPr>
          <w:rFonts w:asciiTheme="majorHAnsi" w:hAnsiTheme="majorHAnsi"/>
          <w:lang w:val="bg-BG"/>
        </w:rPr>
      </w:pPr>
      <w:r>
        <w:rPr>
          <w:rFonts w:asciiTheme="majorHAnsi" w:hAnsiTheme="majorHAnsi"/>
          <w:lang w:val="bg-BG"/>
        </w:rPr>
        <w:t>Образец</w:t>
      </w:r>
      <w:r w:rsidR="00101AC9">
        <w:rPr>
          <w:rFonts w:asciiTheme="majorHAnsi" w:hAnsiTheme="majorHAnsi"/>
          <w:lang w:val="bg-BG"/>
        </w:rPr>
        <w:t xml:space="preserve"> № 4 </w:t>
      </w:r>
      <w:r w:rsidR="00264F79">
        <w:rPr>
          <w:rFonts w:asciiTheme="majorHAnsi" w:hAnsiTheme="majorHAnsi"/>
          <w:lang w:val="bg-BG"/>
        </w:rPr>
        <w:t>–Декларац</w:t>
      </w:r>
      <w:bookmarkStart w:id="5" w:name="_GoBack"/>
      <w:bookmarkEnd w:id="5"/>
      <w:r w:rsidR="00264F79">
        <w:rPr>
          <w:rFonts w:asciiTheme="majorHAnsi" w:hAnsiTheme="majorHAnsi"/>
          <w:lang w:val="bg-BG"/>
        </w:rPr>
        <w:t>ия за обстоятелствата по</w:t>
      </w:r>
      <w:r>
        <w:rPr>
          <w:rFonts w:asciiTheme="majorHAnsi" w:hAnsiTheme="majorHAnsi"/>
          <w:lang w:val="bg-BG"/>
        </w:rPr>
        <w:t xml:space="preserve"> чл. 157, ал. 1 от ЗОП</w:t>
      </w:r>
    </w:p>
    <w:p w:rsidR="00264F79" w:rsidRDefault="001745D7" w:rsidP="00264F79">
      <w:pPr>
        <w:tabs>
          <w:tab w:val="left" w:pos="3165"/>
        </w:tabs>
        <w:autoSpaceDE w:val="0"/>
        <w:autoSpaceDN w:val="0"/>
        <w:adjustRightInd w:val="0"/>
        <w:spacing w:before="170" w:after="170" w:line="276" w:lineRule="auto"/>
        <w:ind w:right="-1"/>
        <w:jc w:val="both"/>
        <w:rPr>
          <w:rFonts w:asciiTheme="majorHAnsi" w:hAnsiTheme="majorHAnsi"/>
          <w:lang w:val="bg-BG"/>
        </w:rPr>
      </w:pPr>
      <w:r>
        <w:rPr>
          <w:rFonts w:asciiTheme="majorHAnsi" w:hAnsiTheme="majorHAnsi"/>
          <w:lang w:val="bg-BG"/>
        </w:rPr>
        <w:t>Образец</w:t>
      </w:r>
      <w:r w:rsidR="00264F79">
        <w:rPr>
          <w:rFonts w:asciiTheme="majorHAnsi" w:hAnsiTheme="majorHAnsi"/>
          <w:lang w:val="bg-BG"/>
        </w:rPr>
        <w:t>№ 5 – Декларация за обстоятелствата по чл. 1</w:t>
      </w:r>
      <w:r>
        <w:rPr>
          <w:rFonts w:asciiTheme="majorHAnsi" w:hAnsiTheme="majorHAnsi"/>
          <w:lang w:val="bg-BG"/>
        </w:rPr>
        <w:t>57, ал. 2, т. 6 от ЗОП</w:t>
      </w:r>
    </w:p>
    <w:p w:rsidR="00264F79" w:rsidRDefault="001745D7" w:rsidP="00264F79">
      <w:pPr>
        <w:tabs>
          <w:tab w:val="left" w:pos="3165"/>
        </w:tabs>
        <w:autoSpaceDE w:val="0"/>
        <w:autoSpaceDN w:val="0"/>
        <w:adjustRightInd w:val="0"/>
        <w:spacing w:before="170" w:after="170" w:line="276" w:lineRule="auto"/>
        <w:ind w:right="-1"/>
        <w:jc w:val="both"/>
        <w:rPr>
          <w:rFonts w:asciiTheme="majorHAnsi" w:hAnsiTheme="majorHAnsi"/>
          <w:lang w:val="bg-BG"/>
        </w:rPr>
      </w:pPr>
      <w:r>
        <w:rPr>
          <w:rFonts w:asciiTheme="majorHAnsi" w:hAnsiTheme="majorHAnsi"/>
          <w:lang w:val="bg-BG"/>
        </w:rPr>
        <w:t>Образец</w:t>
      </w:r>
      <w:r w:rsidR="005A01CC">
        <w:rPr>
          <w:rFonts w:asciiTheme="majorHAnsi" w:hAnsiTheme="majorHAnsi"/>
          <w:lang w:val="bg-BG"/>
        </w:rPr>
        <w:t xml:space="preserve"> </w:t>
      </w:r>
      <w:r w:rsidR="00264F79">
        <w:rPr>
          <w:rFonts w:asciiTheme="majorHAnsi" w:hAnsiTheme="majorHAnsi"/>
          <w:lang w:val="bg-BG"/>
        </w:rPr>
        <w:t xml:space="preserve">№ 6 – Декларация за липса на свързаност с друг </w:t>
      </w:r>
      <w:r>
        <w:rPr>
          <w:rFonts w:asciiTheme="majorHAnsi" w:hAnsiTheme="majorHAnsi"/>
          <w:lang w:val="bg-BG"/>
        </w:rPr>
        <w:t>участник в процедурата</w:t>
      </w:r>
    </w:p>
    <w:p w:rsidR="00264F79" w:rsidRDefault="001745D7" w:rsidP="00264F79">
      <w:pPr>
        <w:tabs>
          <w:tab w:val="left" w:pos="3165"/>
        </w:tabs>
        <w:autoSpaceDE w:val="0"/>
        <w:autoSpaceDN w:val="0"/>
        <w:adjustRightInd w:val="0"/>
        <w:spacing w:before="170" w:after="170" w:line="276" w:lineRule="auto"/>
        <w:ind w:right="-1"/>
        <w:jc w:val="both"/>
        <w:rPr>
          <w:rFonts w:asciiTheme="majorHAnsi" w:hAnsiTheme="majorHAnsi"/>
          <w:lang w:val="bg-BG"/>
        </w:rPr>
      </w:pPr>
      <w:r>
        <w:rPr>
          <w:rFonts w:asciiTheme="majorHAnsi" w:hAnsiTheme="majorHAnsi"/>
          <w:lang w:val="bg-BG"/>
        </w:rPr>
        <w:t>Образец</w:t>
      </w:r>
      <w:r w:rsidR="005A01CC">
        <w:rPr>
          <w:rFonts w:asciiTheme="majorHAnsi" w:hAnsiTheme="majorHAnsi"/>
          <w:lang w:val="bg-BG"/>
        </w:rPr>
        <w:t xml:space="preserve"> </w:t>
      </w:r>
      <w:r w:rsidR="00264F79">
        <w:rPr>
          <w:rFonts w:asciiTheme="majorHAnsi" w:hAnsiTheme="majorHAnsi"/>
          <w:lang w:val="bg-BG"/>
        </w:rPr>
        <w:t xml:space="preserve">№ 7 – Декларация по </w:t>
      </w:r>
      <w:r w:rsidR="00264F79" w:rsidRPr="00EA5F17">
        <w:rPr>
          <w:rFonts w:asciiTheme="majorHAnsi" w:hAnsiTheme="majorHAnsi"/>
          <w:lang w:val="bg-BG" w:eastAsia="bg-BG"/>
        </w:rPr>
        <w:t>чл. 3, т. 8 във вр. с чл. 5, ал. 1, т. 3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264F79" w:rsidRDefault="001745D7" w:rsidP="00264F79">
      <w:pPr>
        <w:tabs>
          <w:tab w:val="left" w:pos="3165"/>
        </w:tabs>
        <w:autoSpaceDE w:val="0"/>
        <w:autoSpaceDN w:val="0"/>
        <w:adjustRightInd w:val="0"/>
        <w:spacing w:before="170" w:after="170" w:line="276" w:lineRule="auto"/>
        <w:ind w:right="-1"/>
        <w:jc w:val="both"/>
        <w:rPr>
          <w:rFonts w:asciiTheme="majorHAnsi" w:hAnsiTheme="majorHAnsi"/>
          <w:bCs/>
          <w:lang w:val="bg-BG"/>
        </w:rPr>
      </w:pPr>
      <w:r>
        <w:rPr>
          <w:rFonts w:asciiTheme="majorHAnsi" w:hAnsiTheme="majorHAnsi"/>
          <w:lang w:val="bg-BG"/>
        </w:rPr>
        <w:t>Образец</w:t>
      </w:r>
      <w:r w:rsidR="005A01CC">
        <w:rPr>
          <w:rFonts w:asciiTheme="majorHAnsi" w:hAnsiTheme="majorHAnsi"/>
          <w:lang w:val="bg-BG"/>
        </w:rPr>
        <w:t xml:space="preserve"> </w:t>
      </w:r>
      <w:r w:rsidR="00264F79">
        <w:rPr>
          <w:rFonts w:asciiTheme="majorHAnsi" w:hAnsiTheme="majorHAnsi"/>
          <w:lang w:val="bg-BG" w:eastAsia="bg-BG"/>
        </w:rPr>
        <w:t xml:space="preserve">№ 8 – </w:t>
      </w:r>
      <w:r w:rsidR="00264F79">
        <w:rPr>
          <w:rFonts w:asciiTheme="majorHAnsi" w:hAnsiTheme="majorHAnsi"/>
          <w:lang w:val="bg-BG"/>
        </w:rPr>
        <w:t xml:space="preserve">Декларация за </w:t>
      </w:r>
      <w:r w:rsidR="00264F79" w:rsidRPr="00EF2906">
        <w:rPr>
          <w:rFonts w:asciiTheme="majorHAnsi" w:hAnsiTheme="majorHAnsi"/>
          <w:bCs/>
          <w:lang w:val="bg-BG"/>
        </w:rPr>
        <w:t>всички задължени лица по смисъла на</w:t>
      </w:r>
      <w:r>
        <w:rPr>
          <w:rFonts w:asciiTheme="majorHAnsi" w:hAnsiTheme="majorHAnsi"/>
          <w:bCs/>
          <w:lang w:val="bg-BG"/>
        </w:rPr>
        <w:t xml:space="preserve"> чл. 157, ал. 4 от ЗОП</w:t>
      </w:r>
    </w:p>
    <w:p w:rsidR="00264F79" w:rsidRPr="00264F79" w:rsidRDefault="001745D7" w:rsidP="00264F79">
      <w:pPr>
        <w:tabs>
          <w:tab w:val="left" w:pos="3165"/>
        </w:tabs>
        <w:autoSpaceDE w:val="0"/>
        <w:autoSpaceDN w:val="0"/>
        <w:adjustRightInd w:val="0"/>
        <w:spacing w:before="170" w:after="170" w:line="276" w:lineRule="auto"/>
        <w:ind w:right="-1"/>
        <w:jc w:val="both"/>
        <w:rPr>
          <w:rFonts w:asciiTheme="majorHAnsi" w:hAnsiTheme="majorHAnsi"/>
          <w:lang w:val="bg-BG"/>
        </w:rPr>
      </w:pPr>
      <w:r>
        <w:rPr>
          <w:rFonts w:asciiTheme="majorHAnsi" w:hAnsiTheme="majorHAnsi"/>
          <w:lang w:val="bg-BG"/>
        </w:rPr>
        <w:t>Образец</w:t>
      </w:r>
      <w:r w:rsidR="005A01CC">
        <w:rPr>
          <w:rFonts w:asciiTheme="majorHAnsi" w:hAnsiTheme="majorHAnsi"/>
          <w:lang w:val="bg-BG"/>
        </w:rPr>
        <w:t xml:space="preserve"> </w:t>
      </w:r>
      <w:r w:rsidR="00264F79">
        <w:rPr>
          <w:rFonts w:asciiTheme="majorHAnsi" w:hAnsiTheme="majorHAnsi"/>
          <w:bCs/>
          <w:lang w:val="bg-BG"/>
        </w:rPr>
        <w:t xml:space="preserve">№ 9 – </w:t>
      </w:r>
      <w:r w:rsidR="00264F79" w:rsidRPr="00264F79">
        <w:rPr>
          <w:rFonts w:asciiTheme="majorHAnsi" w:hAnsiTheme="majorHAnsi"/>
          <w:lang w:val="bg-BG"/>
        </w:rPr>
        <w:t>Декларация</w:t>
      </w:r>
      <w:r w:rsidR="005A01CC">
        <w:rPr>
          <w:rFonts w:asciiTheme="majorHAnsi" w:hAnsiTheme="majorHAnsi"/>
          <w:lang w:val="bg-BG"/>
        </w:rPr>
        <w:t xml:space="preserve"> </w:t>
      </w:r>
      <w:r w:rsidR="00264F79" w:rsidRPr="00264F79">
        <w:rPr>
          <w:rFonts w:asciiTheme="majorHAnsi" w:hAnsiTheme="majorHAnsi"/>
          <w:lang w:val="bg-BG"/>
        </w:rPr>
        <w:t>за конфиденциалност по чл. 102, ал. 1 от ЗОП</w:t>
      </w:r>
    </w:p>
    <w:p w:rsidR="00264F79" w:rsidRPr="00264F79" w:rsidRDefault="00264F79" w:rsidP="00264F79">
      <w:pPr>
        <w:rPr>
          <w:rFonts w:asciiTheme="majorHAnsi" w:hAnsiTheme="majorHAnsi"/>
          <w:lang w:val="bg-BG"/>
        </w:rPr>
      </w:pPr>
    </w:p>
    <w:p w:rsidR="00264F79" w:rsidRPr="00264F79" w:rsidRDefault="00264F79" w:rsidP="00264F79">
      <w:pPr>
        <w:rPr>
          <w:rFonts w:asciiTheme="majorHAnsi" w:hAnsiTheme="majorHAnsi"/>
          <w:lang w:val="bg-BG"/>
        </w:rPr>
      </w:pPr>
    </w:p>
    <w:p w:rsidR="00264F79" w:rsidRDefault="00264F79" w:rsidP="00264F79">
      <w:pPr>
        <w:rPr>
          <w:rFonts w:asciiTheme="majorHAnsi" w:hAnsiTheme="majorHAnsi"/>
          <w:lang w:val="bg-BG"/>
        </w:rPr>
      </w:pPr>
    </w:p>
    <w:p w:rsidR="00264F79" w:rsidRDefault="00264F79" w:rsidP="00264F79">
      <w:pPr>
        <w:rPr>
          <w:rFonts w:asciiTheme="majorHAnsi" w:hAnsiTheme="majorHAnsi"/>
          <w:lang w:val="bg-BG"/>
        </w:rPr>
      </w:pPr>
    </w:p>
    <w:p w:rsidR="00101AC9" w:rsidRPr="00264F79" w:rsidRDefault="00264F79" w:rsidP="00264F79">
      <w:pPr>
        <w:tabs>
          <w:tab w:val="left" w:pos="6525"/>
        </w:tabs>
        <w:rPr>
          <w:rFonts w:asciiTheme="majorHAnsi" w:hAnsiTheme="majorHAnsi"/>
          <w:lang w:val="bg-BG"/>
        </w:rPr>
      </w:pPr>
      <w:r>
        <w:rPr>
          <w:rFonts w:asciiTheme="majorHAnsi" w:hAnsiTheme="majorHAnsi"/>
          <w:lang w:val="bg-BG"/>
        </w:rPr>
        <w:tab/>
      </w:r>
    </w:p>
    <w:sectPr w:rsidR="00101AC9" w:rsidRPr="00264F79" w:rsidSect="003A4E5D">
      <w:footerReference w:type="default" r:id="rId12"/>
      <w:pgSz w:w="11907" w:h="16840" w:code="9"/>
      <w:pgMar w:top="1253" w:right="1152" w:bottom="1080" w:left="1152" w:header="706" w:footer="706"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5F3" w:rsidRDefault="00BA75F3" w:rsidP="0032418B">
      <w:r>
        <w:separator/>
      </w:r>
    </w:p>
  </w:endnote>
  <w:endnote w:type="continuationSeparator" w:id="1">
    <w:p w:rsidR="00BA75F3" w:rsidRDefault="00BA75F3" w:rsidP="003241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NewRomanPS-ItalicMT">
    <w:altName w:val="Arial Unicode MS"/>
    <w:panose1 w:val="00000000000000000000"/>
    <w:charset w:val="86"/>
    <w:family w:val="auto"/>
    <w:notTrueType/>
    <w:pitch w:val="default"/>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MS Reference Sans Serif">
    <w:panose1 w:val="020B0604030504040204"/>
    <w:charset w:val="00"/>
    <w:family w:val="swiss"/>
    <w:pitch w:val="variable"/>
    <w:sig w:usb0="20000287" w:usb1="00000000" w:usb2="00000000" w:usb3="00000000" w:csb0="0000019F" w:csb1="00000000"/>
  </w:font>
  <w:font w:name="TmsCyr">
    <w:altName w:val="Times New Roman"/>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Univers (W1)">
    <w:altName w:val="Arial"/>
    <w:panose1 w:val="00000000000000000000"/>
    <w:charset w:val="00"/>
    <w:family w:val="swiss"/>
    <w:notTrueType/>
    <w:pitch w:val="default"/>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C9C" w:rsidRDefault="00FD623A">
    <w:pPr>
      <w:pStyle w:val="Footer"/>
      <w:jc w:val="right"/>
    </w:pPr>
    <w:fldSimple w:instr=" PAGE   \* MERGEFORMAT ">
      <w:r w:rsidR="00F55181">
        <w:rPr>
          <w:noProof/>
        </w:rPr>
        <w:t>6</w:t>
      </w:r>
    </w:fldSimple>
  </w:p>
  <w:p w:rsidR="00274C9C" w:rsidRDefault="00274C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5F3" w:rsidRDefault="00BA75F3" w:rsidP="0032418B">
      <w:r>
        <w:separator/>
      </w:r>
    </w:p>
  </w:footnote>
  <w:footnote w:type="continuationSeparator" w:id="1">
    <w:p w:rsidR="00BA75F3" w:rsidRDefault="00BA75F3" w:rsidP="003241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6CEE"/>
    <w:multiLevelType w:val="multilevel"/>
    <w:tmpl w:val="5776B4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B7C4A26"/>
    <w:multiLevelType w:val="hybridMultilevel"/>
    <w:tmpl w:val="A22E45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B8F1C9E"/>
    <w:multiLevelType w:val="hybridMultilevel"/>
    <w:tmpl w:val="CFC09DBC"/>
    <w:lvl w:ilvl="0" w:tplc="BFDE5D2E">
      <w:start w:val="1"/>
      <w:numFmt w:val="bullet"/>
      <w:lvlText w:val=""/>
      <w:lvlJc w:val="left"/>
      <w:pPr>
        <w:ind w:left="720" w:hanging="360"/>
      </w:pPr>
      <w:rPr>
        <w:rFonts w:ascii="Symbol" w:hAnsi="Symbol"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0C972993"/>
    <w:multiLevelType w:val="hybridMultilevel"/>
    <w:tmpl w:val="F9802996"/>
    <w:lvl w:ilvl="0" w:tplc="510E001E">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843FC1"/>
    <w:multiLevelType w:val="multilevel"/>
    <w:tmpl w:val="C49AD684"/>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5">
    <w:nsid w:val="0E197B2D"/>
    <w:multiLevelType w:val="multilevel"/>
    <w:tmpl w:val="7C067200"/>
    <w:lvl w:ilvl="0">
      <w:start w:val="1"/>
      <w:numFmt w:val="decimal"/>
      <w:lvlText w:val="%1."/>
      <w:lvlJc w:val="left"/>
      <w:pPr>
        <w:ind w:left="720" w:hanging="360"/>
      </w:pPr>
      <w:rPr>
        <w:rFonts w:cs="Times New Roman" w:hint="default"/>
        <w:b/>
      </w:rPr>
    </w:lvl>
    <w:lvl w:ilvl="1">
      <w:start w:val="1"/>
      <w:numFmt w:val="decimal"/>
      <w:isLgl/>
      <w:lvlText w:val="%1.%2."/>
      <w:lvlJc w:val="left"/>
      <w:pPr>
        <w:ind w:left="1332" w:hanging="720"/>
      </w:pPr>
      <w:rPr>
        <w:rFonts w:hint="default"/>
        <w:b/>
      </w:rPr>
    </w:lvl>
    <w:lvl w:ilvl="2">
      <w:start w:val="1"/>
      <w:numFmt w:val="decimal"/>
      <w:isLgl/>
      <w:lvlText w:val="%1.%2.%3."/>
      <w:lvlJc w:val="left"/>
      <w:pPr>
        <w:ind w:left="1584" w:hanging="720"/>
      </w:pPr>
      <w:rPr>
        <w:rFonts w:hint="default"/>
        <w:b w:val="0"/>
      </w:rPr>
    </w:lvl>
    <w:lvl w:ilvl="3">
      <w:start w:val="1"/>
      <w:numFmt w:val="decimal"/>
      <w:isLgl/>
      <w:lvlText w:val="%1.%2.%3.%4."/>
      <w:lvlJc w:val="left"/>
      <w:pPr>
        <w:ind w:left="2196" w:hanging="108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312" w:hanging="1440"/>
      </w:pPr>
      <w:rPr>
        <w:rFonts w:hint="default"/>
      </w:rPr>
    </w:lvl>
    <w:lvl w:ilvl="7">
      <w:start w:val="1"/>
      <w:numFmt w:val="decimal"/>
      <w:isLgl/>
      <w:lvlText w:val="%1.%2.%3.%4.%5.%6.%7.%8."/>
      <w:lvlJc w:val="left"/>
      <w:pPr>
        <w:ind w:left="3924" w:hanging="1800"/>
      </w:pPr>
      <w:rPr>
        <w:rFonts w:hint="default"/>
      </w:rPr>
    </w:lvl>
    <w:lvl w:ilvl="8">
      <w:start w:val="1"/>
      <w:numFmt w:val="decimal"/>
      <w:isLgl/>
      <w:lvlText w:val="%1.%2.%3.%4.%5.%6.%7.%8.%9."/>
      <w:lvlJc w:val="left"/>
      <w:pPr>
        <w:ind w:left="4176" w:hanging="1800"/>
      </w:pPr>
      <w:rPr>
        <w:rFonts w:hint="default"/>
      </w:rPr>
    </w:lvl>
  </w:abstractNum>
  <w:abstractNum w:abstractNumId="6">
    <w:nsid w:val="12D404B8"/>
    <w:multiLevelType w:val="hybridMultilevel"/>
    <w:tmpl w:val="EEBA1AFC"/>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4D6FA5"/>
    <w:multiLevelType w:val="hybridMultilevel"/>
    <w:tmpl w:val="45123762"/>
    <w:lvl w:ilvl="0" w:tplc="039A77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732792"/>
    <w:multiLevelType w:val="hybridMultilevel"/>
    <w:tmpl w:val="FDC28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114123"/>
    <w:multiLevelType w:val="hybridMultilevel"/>
    <w:tmpl w:val="CFAECF62"/>
    <w:lvl w:ilvl="0" w:tplc="8ECEE414">
      <w:numFmt w:val="bullet"/>
      <w:lvlText w:val="-"/>
      <w:lvlJc w:val="left"/>
      <w:pPr>
        <w:tabs>
          <w:tab w:val="num" w:pos="1650"/>
        </w:tabs>
        <w:ind w:left="1650" w:hanging="360"/>
      </w:pPr>
      <w:rPr>
        <w:rFonts w:ascii="Times New Roman" w:eastAsia="Times New Roman" w:hAnsi="Times New Roman" w:hint="default"/>
      </w:rPr>
    </w:lvl>
    <w:lvl w:ilvl="1" w:tplc="04020003">
      <w:start w:val="1"/>
      <w:numFmt w:val="bullet"/>
      <w:lvlText w:val="o"/>
      <w:lvlJc w:val="left"/>
      <w:pPr>
        <w:tabs>
          <w:tab w:val="num" w:pos="2010"/>
        </w:tabs>
        <w:ind w:left="2010" w:hanging="360"/>
      </w:pPr>
      <w:rPr>
        <w:rFonts w:ascii="Courier New" w:hAnsi="Courier New" w:hint="default"/>
      </w:rPr>
    </w:lvl>
    <w:lvl w:ilvl="2" w:tplc="04020005">
      <w:start w:val="1"/>
      <w:numFmt w:val="bullet"/>
      <w:lvlText w:val=""/>
      <w:lvlJc w:val="left"/>
      <w:pPr>
        <w:tabs>
          <w:tab w:val="num" w:pos="2730"/>
        </w:tabs>
        <w:ind w:left="2730" w:hanging="360"/>
      </w:pPr>
      <w:rPr>
        <w:rFonts w:ascii="Wingdings" w:hAnsi="Wingdings" w:hint="default"/>
      </w:rPr>
    </w:lvl>
    <w:lvl w:ilvl="3" w:tplc="04020001">
      <w:start w:val="1"/>
      <w:numFmt w:val="bullet"/>
      <w:lvlText w:val=""/>
      <w:lvlJc w:val="left"/>
      <w:pPr>
        <w:tabs>
          <w:tab w:val="num" w:pos="3450"/>
        </w:tabs>
        <w:ind w:left="3450" w:hanging="360"/>
      </w:pPr>
      <w:rPr>
        <w:rFonts w:ascii="Symbol" w:hAnsi="Symbol" w:hint="default"/>
      </w:rPr>
    </w:lvl>
    <w:lvl w:ilvl="4" w:tplc="04020003">
      <w:start w:val="1"/>
      <w:numFmt w:val="bullet"/>
      <w:lvlText w:val="o"/>
      <w:lvlJc w:val="left"/>
      <w:pPr>
        <w:tabs>
          <w:tab w:val="num" w:pos="4170"/>
        </w:tabs>
        <w:ind w:left="4170" w:hanging="360"/>
      </w:pPr>
      <w:rPr>
        <w:rFonts w:ascii="Courier New" w:hAnsi="Courier New" w:hint="default"/>
      </w:rPr>
    </w:lvl>
    <w:lvl w:ilvl="5" w:tplc="04020005">
      <w:start w:val="1"/>
      <w:numFmt w:val="bullet"/>
      <w:lvlText w:val=""/>
      <w:lvlJc w:val="left"/>
      <w:pPr>
        <w:tabs>
          <w:tab w:val="num" w:pos="4890"/>
        </w:tabs>
        <w:ind w:left="4890" w:hanging="360"/>
      </w:pPr>
      <w:rPr>
        <w:rFonts w:ascii="Wingdings" w:hAnsi="Wingdings" w:hint="default"/>
      </w:rPr>
    </w:lvl>
    <w:lvl w:ilvl="6" w:tplc="04020001">
      <w:start w:val="1"/>
      <w:numFmt w:val="bullet"/>
      <w:lvlText w:val=""/>
      <w:lvlJc w:val="left"/>
      <w:pPr>
        <w:tabs>
          <w:tab w:val="num" w:pos="5610"/>
        </w:tabs>
        <w:ind w:left="5610" w:hanging="360"/>
      </w:pPr>
      <w:rPr>
        <w:rFonts w:ascii="Symbol" w:hAnsi="Symbol" w:hint="default"/>
      </w:rPr>
    </w:lvl>
    <w:lvl w:ilvl="7" w:tplc="04020003">
      <w:start w:val="1"/>
      <w:numFmt w:val="bullet"/>
      <w:lvlText w:val="o"/>
      <w:lvlJc w:val="left"/>
      <w:pPr>
        <w:tabs>
          <w:tab w:val="num" w:pos="6330"/>
        </w:tabs>
        <w:ind w:left="6330" w:hanging="360"/>
      </w:pPr>
      <w:rPr>
        <w:rFonts w:ascii="Courier New" w:hAnsi="Courier New" w:hint="default"/>
      </w:rPr>
    </w:lvl>
    <w:lvl w:ilvl="8" w:tplc="04020005">
      <w:start w:val="1"/>
      <w:numFmt w:val="bullet"/>
      <w:lvlText w:val=""/>
      <w:lvlJc w:val="left"/>
      <w:pPr>
        <w:tabs>
          <w:tab w:val="num" w:pos="7050"/>
        </w:tabs>
        <w:ind w:left="7050" w:hanging="360"/>
      </w:pPr>
      <w:rPr>
        <w:rFonts w:ascii="Wingdings" w:hAnsi="Wingdings" w:hint="default"/>
      </w:rPr>
    </w:lvl>
  </w:abstractNum>
  <w:abstractNum w:abstractNumId="10">
    <w:nsid w:val="1A1715F0"/>
    <w:multiLevelType w:val="hybridMultilevel"/>
    <w:tmpl w:val="1318BF7C"/>
    <w:lvl w:ilvl="0" w:tplc="EE56D724">
      <w:start w:val="4"/>
      <w:numFmt w:val="bullet"/>
      <w:lvlText w:val="-"/>
      <w:lvlJc w:val="left"/>
      <w:pPr>
        <w:ind w:left="720" w:hanging="360"/>
      </w:pPr>
      <w:rPr>
        <w:rFonts w:ascii="Cambria" w:eastAsia="Times New Roman" w:hAnsi="Cambri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1DC37569"/>
    <w:multiLevelType w:val="multilevel"/>
    <w:tmpl w:val="8A3A45CC"/>
    <w:lvl w:ilvl="0">
      <w:start w:val="1"/>
      <w:numFmt w:val="upperRoman"/>
      <w:pStyle w:val="Heading4"/>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0C7354A"/>
    <w:multiLevelType w:val="hybridMultilevel"/>
    <w:tmpl w:val="D57EC4F2"/>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03101C"/>
    <w:multiLevelType w:val="multilevel"/>
    <w:tmpl w:val="C8F86F80"/>
    <w:lvl w:ilvl="0">
      <w:start w:val="1"/>
      <w:numFmt w:val="decimal"/>
      <w:lvlText w:val="%1."/>
      <w:lvlJc w:val="left"/>
      <w:pPr>
        <w:ind w:left="720" w:hanging="360"/>
      </w:pPr>
      <w:rPr>
        <w:rFonts w:hint="default"/>
      </w:rPr>
    </w:lvl>
    <w:lvl w:ilvl="1">
      <w:start w:val="1"/>
      <w:numFmt w:val="decimal"/>
      <w:isLgl/>
      <w:lvlText w:val="%2."/>
      <w:lvlJc w:val="left"/>
      <w:pPr>
        <w:ind w:left="1530" w:hanging="1260"/>
      </w:pPr>
      <w:rPr>
        <w:rFonts w:asciiTheme="majorHAnsi" w:eastAsia="TimesNewRomanPS-ItalicMT" w:hAnsiTheme="majorHAnsi" w:cs="Times New Roman"/>
      </w:rPr>
    </w:lvl>
    <w:lvl w:ilvl="2">
      <w:start w:val="1"/>
      <w:numFmt w:val="decimal"/>
      <w:isLgl/>
      <w:lvlText w:val="%1.%2.%3"/>
      <w:lvlJc w:val="left"/>
      <w:pPr>
        <w:ind w:left="2602" w:hanging="1260"/>
      </w:pPr>
      <w:rPr>
        <w:rFonts w:hint="default"/>
      </w:rPr>
    </w:lvl>
    <w:lvl w:ilvl="3">
      <w:start w:val="1"/>
      <w:numFmt w:val="decimal"/>
      <w:isLgl/>
      <w:lvlText w:val="%1.%2.%3.%4"/>
      <w:lvlJc w:val="left"/>
      <w:pPr>
        <w:ind w:left="3093" w:hanging="1260"/>
      </w:pPr>
      <w:rPr>
        <w:rFonts w:hint="default"/>
      </w:rPr>
    </w:lvl>
    <w:lvl w:ilvl="4">
      <w:start w:val="1"/>
      <w:numFmt w:val="decimal"/>
      <w:isLgl/>
      <w:lvlText w:val="%1.%2.%3.%4.%5"/>
      <w:lvlJc w:val="left"/>
      <w:pPr>
        <w:ind w:left="3584" w:hanging="126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14">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nsid w:val="2BEC2FDE"/>
    <w:multiLevelType w:val="hybridMultilevel"/>
    <w:tmpl w:val="D5E40740"/>
    <w:lvl w:ilvl="0" w:tplc="0C1A000F">
      <w:start w:val="1"/>
      <w:numFmt w:val="decimal"/>
      <w:lvlText w:val="%1."/>
      <w:lvlJc w:val="left"/>
      <w:pPr>
        <w:ind w:left="720" w:hanging="360"/>
      </w:pPr>
      <w:rPr>
        <w:rFonts w:cs="Times New Roman"/>
      </w:rPr>
    </w:lvl>
    <w:lvl w:ilvl="1" w:tplc="8F4A9F94">
      <w:start w:val="1"/>
      <w:numFmt w:val="decimal"/>
      <w:lvlText w:val="%2."/>
      <w:lvlJc w:val="left"/>
      <w:pPr>
        <w:ind w:left="630" w:hanging="360"/>
      </w:pPr>
      <w:rPr>
        <w:rFonts w:cs="Times New Roman" w:hint="default"/>
        <w:b/>
        <w:bCs/>
        <w:color w:val="auto"/>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2E2F7E46"/>
    <w:multiLevelType w:val="hybridMultilevel"/>
    <w:tmpl w:val="1E563F2C"/>
    <w:lvl w:ilvl="0" w:tplc="4E489CC8">
      <w:start w:val="1"/>
      <w:numFmt w:val="upperRoman"/>
      <w:lvlText w:val="%1."/>
      <w:lvlJc w:val="left"/>
      <w:pPr>
        <w:ind w:left="765" w:hanging="720"/>
      </w:pPr>
      <w:rPr>
        <w:rFonts w:hint="default"/>
      </w:rPr>
    </w:lvl>
    <w:lvl w:ilvl="1" w:tplc="C434ABFA">
      <w:start w:val="1"/>
      <w:numFmt w:val="decimal"/>
      <w:lvlText w:val="%2."/>
      <w:lvlJc w:val="left"/>
      <w:pPr>
        <w:ind w:left="1200" w:hanging="435"/>
      </w:pPr>
      <w:rPr>
        <w:rFonts w:hint="default"/>
        <w:b/>
      </w:rPr>
    </w:lvl>
    <w:lvl w:ilvl="2" w:tplc="0402001B">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abstractNum w:abstractNumId="17">
    <w:nsid w:val="33BB529A"/>
    <w:multiLevelType w:val="hybridMultilevel"/>
    <w:tmpl w:val="6B2E5BD6"/>
    <w:lvl w:ilvl="0" w:tplc="A2A8A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FD3F0C"/>
    <w:multiLevelType w:val="multilevel"/>
    <w:tmpl w:val="D84C767A"/>
    <w:styleLink w:val="WWNum22"/>
    <w:lvl w:ilvl="0">
      <w:start w:val="1"/>
      <w:numFmt w:val="decimal"/>
      <w:lvlText w:val="%1."/>
      <w:lvlJc w:val="left"/>
    </w:lvl>
    <w:lvl w:ilvl="1">
      <w:start w:val="1"/>
      <w:numFmt w:val="decimal"/>
      <w:lvlText w:val="%1.%2."/>
      <w:lvlJc w:val="left"/>
      <w:rPr>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19">
    <w:nsid w:val="38722F60"/>
    <w:multiLevelType w:val="hybridMultilevel"/>
    <w:tmpl w:val="879039F2"/>
    <w:lvl w:ilvl="0" w:tplc="E9924976">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3AA32E70"/>
    <w:multiLevelType w:val="multilevel"/>
    <w:tmpl w:val="56206B54"/>
    <w:styleLink w:val="WWNum2"/>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nsid w:val="414E0894"/>
    <w:multiLevelType w:val="multilevel"/>
    <w:tmpl w:val="BECC4ABA"/>
    <w:lvl w:ilvl="0">
      <w:start w:val="1"/>
      <w:numFmt w:val="decimal"/>
      <w:lvlText w:val="%1."/>
      <w:lvlJc w:val="left"/>
      <w:pPr>
        <w:ind w:left="720" w:hanging="360"/>
      </w:pPr>
      <w:rPr>
        <w:rFonts w:hint="default"/>
      </w:rPr>
    </w:lvl>
    <w:lvl w:ilvl="1">
      <w:start w:val="1"/>
      <w:numFmt w:val="decimal"/>
      <w:isLgl/>
      <w:lvlText w:val="%1.%2"/>
      <w:lvlJc w:val="left"/>
      <w:pPr>
        <w:ind w:left="1530" w:hanging="1260"/>
      </w:pPr>
      <w:rPr>
        <w:rFonts w:hint="default"/>
      </w:rPr>
    </w:lvl>
    <w:lvl w:ilvl="2">
      <w:start w:val="1"/>
      <w:numFmt w:val="decimal"/>
      <w:isLgl/>
      <w:lvlText w:val="%1.%2.%3"/>
      <w:lvlJc w:val="left"/>
      <w:pPr>
        <w:ind w:left="2602" w:hanging="1260"/>
      </w:pPr>
      <w:rPr>
        <w:rFonts w:hint="default"/>
      </w:rPr>
    </w:lvl>
    <w:lvl w:ilvl="3">
      <w:start w:val="1"/>
      <w:numFmt w:val="decimal"/>
      <w:isLgl/>
      <w:lvlText w:val="%1.%2.%3.%4"/>
      <w:lvlJc w:val="left"/>
      <w:pPr>
        <w:ind w:left="3093" w:hanging="1260"/>
      </w:pPr>
      <w:rPr>
        <w:rFonts w:hint="default"/>
      </w:rPr>
    </w:lvl>
    <w:lvl w:ilvl="4">
      <w:start w:val="1"/>
      <w:numFmt w:val="decimal"/>
      <w:isLgl/>
      <w:lvlText w:val="%1.%2.%3.%4.%5"/>
      <w:lvlJc w:val="left"/>
      <w:pPr>
        <w:ind w:left="3584" w:hanging="126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22">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3">
    <w:nsid w:val="4AAF5EEA"/>
    <w:multiLevelType w:val="multilevel"/>
    <w:tmpl w:val="3F6A11E8"/>
    <w:lvl w:ilvl="0">
      <w:start w:val="1"/>
      <w:numFmt w:val="decimal"/>
      <w:lvlText w:val="%1."/>
      <w:lvlJc w:val="left"/>
      <w:pPr>
        <w:ind w:left="360" w:hanging="360"/>
      </w:pPr>
      <w:rPr>
        <w:rFonts w:asciiTheme="majorHAnsi" w:eastAsia="Times New Roman" w:hAnsiTheme="majorHAnsi"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C47773B"/>
    <w:multiLevelType w:val="hybridMultilevel"/>
    <w:tmpl w:val="CC8C99AA"/>
    <w:lvl w:ilvl="0" w:tplc="8F4A9F94">
      <w:start w:val="1"/>
      <w:numFmt w:val="decimal"/>
      <w:lvlText w:val="%1."/>
      <w:lvlJc w:val="left"/>
      <w:pPr>
        <w:ind w:left="630" w:hanging="360"/>
      </w:pPr>
      <w:rPr>
        <w:rFonts w:cs="Times New Roman"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61425A"/>
    <w:multiLevelType w:val="hybridMultilevel"/>
    <w:tmpl w:val="9CA86106"/>
    <w:lvl w:ilvl="0" w:tplc="A2A8A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6937DA"/>
    <w:multiLevelType w:val="multilevel"/>
    <w:tmpl w:val="115A1F16"/>
    <w:lvl w:ilvl="0">
      <w:start w:val="1"/>
      <w:numFmt w:val="upperRoman"/>
      <w:lvlText w:val="%1."/>
      <w:lvlJc w:val="left"/>
      <w:pPr>
        <w:ind w:left="765" w:hanging="72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27">
    <w:nsid w:val="59140E54"/>
    <w:multiLevelType w:val="multilevel"/>
    <w:tmpl w:val="C4941CDE"/>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8">
    <w:nsid w:val="591C5274"/>
    <w:multiLevelType w:val="hybridMultilevel"/>
    <w:tmpl w:val="DB74B5A0"/>
    <w:lvl w:ilvl="0" w:tplc="1BD880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173882"/>
    <w:multiLevelType w:val="multilevel"/>
    <w:tmpl w:val="5746761E"/>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val="0"/>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3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31">
    <w:nsid w:val="5CC8395B"/>
    <w:multiLevelType w:val="multilevel"/>
    <w:tmpl w:val="0EB8258C"/>
    <w:lvl w:ilvl="0">
      <w:start w:val="1"/>
      <w:numFmt w:val="decimal"/>
      <w:lvlText w:val="%1."/>
      <w:lvlJc w:val="left"/>
      <w:pPr>
        <w:ind w:left="720" w:hanging="360"/>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655"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825" w:hanging="144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995" w:hanging="1800"/>
      </w:pPr>
      <w:rPr>
        <w:rFonts w:hint="default"/>
      </w:rPr>
    </w:lvl>
    <w:lvl w:ilvl="8">
      <w:start w:val="1"/>
      <w:numFmt w:val="decimal"/>
      <w:isLgl/>
      <w:lvlText w:val="%1.%2.%3.%4.%5.%6.%7.%8.%9."/>
      <w:lvlJc w:val="left"/>
      <w:pPr>
        <w:ind w:left="5400" w:hanging="1800"/>
      </w:pPr>
      <w:rPr>
        <w:rFonts w:hint="default"/>
      </w:rPr>
    </w:lvl>
  </w:abstractNum>
  <w:abstractNum w:abstractNumId="32">
    <w:nsid w:val="60265A91"/>
    <w:multiLevelType w:val="multilevel"/>
    <w:tmpl w:val="8A683A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645D1543"/>
    <w:multiLevelType w:val="multilevel"/>
    <w:tmpl w:val="B62AD9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6BB7051"/>
    <w:multiLevelType w:val="hybridMultilevel"/>
    <w:tmpl w:val="D57EC4F2"/>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057029"/>
    <w:multiLevelType w:val="hybridMultilevel"/>
    <w:tmpl w:val="CF323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5A6138"/>
    <w:multiLevelType w:val="hybridMultilevel"/>
    <w:tmpl w:val="7220A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E20FA6"/>
    <w:multiLevelType w:val="hybridMultilevel"/>
    <w:tmpl w:val="14AEC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833542"/>
    <w:multiLevelType w:val="hybridMultilevel"/>
    <w:tmpl w:val="BAE44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983814"/>
    <w:multiLevelType w:val="hybridMultilevel"/>
    <w:tmpl w:val="4C92D44C"/>
    <w:lvl w:ilvl="0" w:tplc="FC7E2F98">
      <w:start w:val="1"/>
      <w:numFmt w:val="bullet"/>
      <w:lvlText w:val="-"/>
      <w:lvlJc w:val="left"/>
      <w:pPr>
        <w:ind w:left="720" w:hanging="360"/>
      </w:pPr>
      <w:rPr>
        <w:rFonts w:ascii="Times New Roman" w:eastAsia="MS Mincho"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nsid w:val="756034D8"/>
    <w:multiLevelType w:val="hybridMultilevel"/>
    <w:tmpl w:val="DC4CE1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B3093F"/>
    <w:multiLevelType w:val="hybridMultilevel"/>
    <w:tmpl w:val="C6E4C574"/>
    <w:lvl w:ilvl="0" w:tplc="9B2675D4">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nsid w:val="76D238AF"/>
    <w:multiLevelType w:val="hybridMultilevel"/>
    <w:tmpl w:val="67468A0A"/>
    <w:lvl w:ilvl="0" w:tplc="5350753E">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nsid w:val="77FD0601"/>
    <w:multiLevelType w:val="multilevel"/>
    <w:tmpl w:val="1FEC0CA6"/>
    <w:lvl w:ilvl="0">
      <w:start w:val="1"/>
      <w:numFmt w:val="bullet"/>
      <w:lvlText w:val="-"/>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B0E0C8B"/>
    <w:multiLevelType w:val="multilevel"/>
    <w:tmpl w:val="EE689E12"/>
    <w:lvl w:ilvl="0">
      <w:start w:val="1"/>
      <w:numFmt w:val="decimal"/>
      <w:lvlText w:val="%1."/>
      <w:lvlJc w:val="left"/>
      <w:pPr>
        <w:ind w:left="360" w:hanging="360"/>
      </w:pPr>
      <w:rPr>
        <w:rFonts w:cs="Times New Roman" w:hint="default"/>
        <w:b/>
      </w:rPr>
    </w:lvl>
    <w:lvl w:ilvl="1">
      <w:start w:val="1"/>
      <w:numFmt w:val="decimal"/>
      <w:lvlText w:val="%1.%2."/>
      <w:lvlJc w:val="left"/>
      <w:pPr>
        <w:ind w:left="858" w:hanging="432"/>
      </w:pPr>
      <w:rPr>
        <w:rFonts w:cs="Times New Roman" w:hint="default"/>
        <w:b w:val="0"/>
        <w:color w:val="auto"/>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5">
    <w:nsid w:val="7BB51F3D"/>
    <w:multiLevelType w:val="multilevel"/>
    <w:tmpl w:val="27A6972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11"/>
  </w:num>
  <w:num w:numId="2">
    <w:abstractNumId w:val="5"/>
  </w:num>
  <w:num w:numId="3">
    <w:abstractNumId w:val="16"/>
  </w:num>
  <w:num w:numId="4">
    <w:abstractNumId w:val="9"/>
  </w:num>
  <w:num w:numId="5">
    <w:abstractNumId w:val="44"/>
  </w:num>
  <w:num w:numId="6">
    <w:abstractNumId w:val="38"/>
  </w:num>
  <w:num w:numId="7">
    <w:abstractNumId w:val="29"/>
  </w:num>
  <w:num w:numId="8">
    <w:abstractNumId w:val="40"/>
  </w:num>
  <w:num w:numId="9">
    <w:abstractNumId w:val="30"/>
  </w:num>
  <w:num w:numId="10">
    <w:abstractNumId w:val="22"/>
  </w:num>
  <w:num w:numId="11">
    <w:abstractNumId w:val="30"/>
    <w:lvlOverride w:ilvl="0">
      <w:startOverride w:val="1"/>
    </w:lvlOverride>
  </w:num>
  <w:num w:numId="12">
    <w:abstractNumId w:val="22"/>
    <w:lvlOverride w:ilvl="0">
      <w:startOverride w:val="1"/>
    </w:lvlOverride>
  </w:num>
  <w:num w:numId="13">
    <w:abstractNumId w:val="14"/>
  </w:num>
  <w:num w:numId="14">
    <w:abstractNumId w:val="1"/>
  </w:num>
  <w:num w:numId="15">
    <w:abstractNumId w:val="15"/>
  </w:num>
  <w:num w:numId="16">
    <w:abstractNumId w:val="18"/>
  </w:num>
  <w:num w:numId="17">
    <w:abstractNumId w:val="20"/>
  </w:num>
  <w:num w:numId="18">
    <w:abstractNumId w:val="4"/>
  </w:num>
  <w:num w:numId="19">
    <w:abstractNumId w:val="7"/>
  </w:num>
  <w:num w:numId="20">
    <w:abstractNumId w:val="25"/>
  </w:num>
  <w:num w:numId="21">
    <w:abstractNumId w:val="17"/>
  </w:num>
  <w:num w:numId="22">
    <w:abstractNumId w:val="28"/>
  </w:num>
  <w:num w:numId="23">
    <w:abstractNumId w:val="12"/>
  </w:num>
  <w:num w:numId="24">
    <w:abstractNumId w:val="34"/>
  </w:num>
  <w:num w:numId="25">
    <w:abstractNumId w:val="6"/>
  </w:num>
  <w:num w:numId="26">
    <w:abstractNumId w:val="3"/>
  </w:num>
  <w:num w:numId="27">
    <w:abstractNumId w:val="19"/>
  </w:num>
  <w:num w:numId="28">
    <w:abstractNumId w:val="37"/>
  </w:num>
  <w:num w:numId="29">
    <w:abstractNumId w:val="8"/>
  </w:num>
  <w:num w:numId="30">
    <w:abstractNumId w:val="43"/>
  </w:num>
  <w:num w:numId="31">
    <w:abstractNumId w:val="21"/>
  </w:num>
  <w:num w:numId="32">
    <w:abstractNumId w:val="2"/>
  </w:num>
  <w:num w:numId="33">
    <w:abstractNumId w:val="33"/>
  </w:num>
  <w:num w:numId="34">
    <w:abstractNumId w:val="27"/>
  </w:num>
  <w:num w:numId="35">
    <w:abstractNumId w:val="14"/>
  </w:num>
  <w:num w:numId="36">
    <w:abstractNumId w:val="32"/>
  </w:num>
  <w:num w:numId="37">
    <w:abstractNumId w:val="14"/>
  </w:num>
  <w:num w:numId="38">
    <w:abstractNumId w:val="23"/>
  </w:num>
  <w:num w:numId="39">
    <w:abstractNumId w:val="0"/>
  </w:num>
  <w:num w:numId="40">
    <w:abstractNumId w:val="35"/>
  </w:num>
  <w:num w:numId="41">
    <w:abstractNumId w:val="41"/>
  </w:num>
  <w:num w:numId="42">
    <w:abstractNumId w:val="13"/>
  </w:num>
  <w:num w:numId="43">
    <w:abstractNumId w:val="45"/>
  </w:num>
  <w:num w:numId="44">
    <w:abstractNumId w:val="31"/>
  </w:num>
  <w:num w:numId="45">
    <w:abstractNumId w:val="39"/>
  </w:num>
  <w:num w:numId="46">
    <w:abstractNumId w:val="42"/>
  </w:num>
  <w:num w:numId="47">
    <w:abstractNumId w:val="10"/>
  </w:num>
  <w:num w:numId="48">
    <w:abstractNumId w:val="24"/>
  </w:num>
  <w:num w:numId="49">
    <w:abstractNumId w:val="26"/>
  </w:num>
  <w:num w:numId="50">
    <w:abstractNumId w:val="36"/>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32418B"/>
    <w:rsid w:val="0000751E"/>
    <w:rsid w:val="000115AC"/>
    <w:rsid w:val="000141A0"/>
    <w:rsid w:val="00016489"/>
    <w:rsid w:val="00033828"/>
    <w:rsid w:val="0004303F"/>
    <w:rsid w:val="00044D2E"/>
    <w:rsid w:val="00044F94"/>
    <w:rsid w:val="00045695"/>
    <w:rsid w:val="00046BD0"/>
    <w:rsid w:val="0005446F"/>
    <w:rsid w:val="00055313"/>
    <w:rsid w:val="00055CF7"/>
    <w:rsid w:val="00060B87"/>
    <w:rsid w:val="0006107F"/>
    <w:rsid w:val="00062BC1"/>
    <w:rsid w:val="00063579"/>
    <w:rsid w:val="00065E01"/>
    <w:rsid w:val="00066A2D"/>
    <w:rsid w:val="00067E1F"/>
    <w:rsid w:val="00070FC2"/>
    <w:rsid w:val="00071454"/>
    <w:rsid w:val="00071873"/>
    <w:rsid w:val="00072D53"/>
    <w:rsid w:val="00075264"/>
    <w:rsid w:val="00077CE1"/>
    <w:rsid w:val="000831C3"/>
    <w:rsid w:val="00083413"/>
    <w:rsid w:val="00083A97"/>
    <w:rsid w:val="00096B37"/>
    <w:rsid w:val="000A4456"/>
    <w:rsid w:val="000B0948"/>
    <w:rsid w:val="000B22CF"/>
    <w:rsid w:val="000B52CC"/>
    <w:rsid w:val="000C2162"/>
    <w:rsid w:val="000C3CD3"/>
    <w:rsid w:val="000D0CE0"/>
    <w:rsid w:val="000D10D4"/>
    <w:rsid w:val="000D2464"/>
    <w:rsid w:val="000E056B"/>
    <w:rsid w:val="000E73F1"/>
    <w:rsid w:val="000F0F18"/>
    <w:rsid w:val="000F2C2F"/>
    <w:rsid w:val="000F2FDA"/>
    <w:rsid w:val="000F3A1B"/>
    <w:rsid w:val="000F7CF0"/>
    <w:rsid w:val="00101AC9"/>
    <w:rsid w:val="00102CEB"/>
    <w:rsid w:val="00105840"/>
    <w:rsid w:val="00111E03"/>
    <w:rsid w:val="001123D1"/>
    <w:rsid w:val="00122D0F"/>
    <w:rsid w:val="00124A71"/>
    <w:rsid w:val="00126FED"/>
    <w:rsid w:val="00131C76"/>
    <w:rsid w:val="00141232"/>
    <w:rsid w:val="0014684D"/>
    <w:rsid w:val="001512BF"/>
    <w:rsid w:val="00152C5D"/>
    <w:rsid w:val="001566E7"/>
    <w:rsid w:val="0015791E"/>
    <w:rsid w:val="00161EE1"/>
    <w:rsid w:val="00171319"/>
    <w:rsid w:val="00172A07"/>
    <w:rsid w:val="001745D7"/>
    <w:rsid w:val="0017591F"/>
    <w:rsid w:val="0019390E"/>
    <w:rsid w:val="0019557A"/>
    <w:rsid w:val="00196578"/>
    <w:rsid w:val="001B264D"/>
    <w:rsid w:val="001B3CBD"/>
    <w:rsid w:val="001B5F03"/>
    <w:rsid w:val="001B6A1B"/>
    <w:rsid w:val="001C17D7"/>
    <w:rsid w:val="001C2B52"/>
    <w:rsid w:val="001C7873"/>
    <w:rsid w:val="001D0394"/>
    <w:rsid w:val="001D3CBF"/>
    <w:rsid w:val="001D74BE"/>
    <w:rsid w:val="001E2256"/>
    <w:rsid w:val="001E4EFA"/>
    <w:rsid w:val="001F66CE"/>
    <w:rsid w:val="0020143F"/>
    <w:rsid w:val="002046F5"/>
    <w:rsid w:val="00214123"/>
    <w:rsid w:val="00214559"/>
    <w:rsid w:val="002204D9"/>
    <w:rsid w:val="00225F3A"/>
    <w:rsid w:val="002317BA"/>
    <w:rsid w:val="00236164"/>
    <w:rsid w:val="0023646F"/>
    <w:rsid w:val="0023665F"/>
    <w:rsid w:val="00241309"/>
    <w:rsid w:val="0025399A"/>
    <w:rsid w:val="00257DCB"/>
    <w:rsid w:val="00260482"/>
    <w:rsid w:val="00263247"/>
    <w:rsid w:val="00264F79"/>
    <w:rsid w:val="00265545"/>
    <w:rsid w:val="0027208F"/>
    <w:rsid w:val="0027382F"/>
    <w:rsid w:val="00274664"/>
    <w:rsid w:val="00274C9C"/>
    <w:rsid w:val="00277CF0"/>
    <w:rsid w:val="00283020"/>
    <w:rsid w:val="00284B65"/>
    <w:rsid w:val="00293488"/>
    <w:rsid w:val="00293513"/>
    <w:rsid w:val="0029457C"/>
    <w:rsid w:val="002953D0"/>
    <w:rsid w:val="00297135"/>
    <w:rsid w:val="002974F8"/>
    <w:rsid w:val="002A066E"/>
    <w:rsid w:val="002A7AE7"/>
    <w:rsid w:val="002A7E8E"/>
    <w:rsid w:val="002B247C"/>
    <w:rsid w:val="002B7E57"/>
    <w:rsid w:val="002C1263"/>
    <w:rsid w:val="002D29B0"/>
    <w:rsid w:val="002D4002"/>
    <w:rsid w:val="002E1033"/>
    <w:rsid w:val="002E15E6"/>
    <w:rsid w:val="002E2451"/>
    <w:rsid w:val="002E4E39"/>
    <w:rsid w:val="002E6F01"/>
    <w:rsid w:val="002F1359"/>
    <w:rsid w:val="002F22F2"/>
    <w:rsid w:val="002F42A2"/>
    <w:rsid w:val="002F62E5"/>
    <w:rsid w:val="00311C4D"/>
    <w:rsid w:val="003130CD"/>
    <w:rsid w:val="00314714"/>
    <w:rsid w:val="00316A32"/>
    <w:rsid w:val="003179CF"/>
    <w:rsid w:val="00320EEF"/>
    <w:rsid w:val="0032418B"/>
    <w:rsid w:val="00324445"/>
    <w:rsid w:val="0032453C"/>
    <w:rsid w:val="00325875"/>
    <w:rsid w:val="003312E4"/>
    <w:rsid w:val="00332CE5"/>
    <w:rsid w:val="00333891"/>
    <w:rsid w:val="003361A7"/>
    <w:rsid w:val="003366DA"/>
    <w:rsid w:val="003400E5"/>
    <w:rsid w:val="00342ABA"/>
    <w:rsid w:val="00345653"/>
    <w:rsid w:val="003461AC"/>
    <w:rsid w:val="00346301"/>
    <w:rsid w:val="00353B0D"/>
    <w:rsid w:val="00355EF0"/>
    <w:rsid w:val="00356F55"/>
    <w:rsid w:val="00357270"/>
    <w:rsid w:val="00361E1D"/>
    <w:rsid w:val="00364E41"/>
    <w:rsid w:val="00365EE9"/>
    <w:rsid w:val="0036660C"/>
    <w:rsid w:val="00370E92"/>
    <w:rsid w:val="00376D6E"/>
    <w:rsid w:val="00381C1C"/>
    <w:rsid w:val="003826F1"/>
    <w:rsid w:val="00384CB5"/>
    <w:rsid w:val="00392A38"/>
    <w:rsid w:val="00393574"/>
    <w:rsid w:val="0039382B"/>
    <w:rsid w:val="00393D63"/>
    <w:rsid w:val="003952DD"/>
    <w:rsid w:val="0039578E"/>
    <w:rsid w:val="003A0239"/>
    <w:rsid w:val="003A16DF"/>
    <w:rsid w:val="003A346F"/>
    <w:rsid w:val="003A4E5D"/>
    <w:rsid w:val="003B057A"/>
    <w:rsid w:val="003B42AC"/>
    <w:rsid w:val="003B50BA"/>
    <w:rsid w:val="003B6E8C"/>
    <w:rsid w:val="003C24A3"/>
    <w:rsid w:val="003C65F2"/>
    <w:rsid w:val="003C6AA1"/>
    <w:rsid w:val="003D1056"/>
    <w:rsid w:val="003D4F5F"/>
    <w:rsid w:val="003D4FEE"/>
    <w:rsid w:val="003D536F"/>
    <w:rsid w:val="003D6225"/>
    <w:rsid w:val="003E0E29"/>
    <w:rsid w:val="003E2FBA"/>
    <w:rsid w:val="003E78F6"/>
    <w:rsid w:val="003F0C8A"/>
    <w:rsid w:val="003F2B9F"/>
    <w:rsid w:val="003F6D0B"/>
    <w:rsid w:val="003F7775"/>
    <w:rsid w:val="003F7C53"/>
    <w:rsid w:val="00401355"/>
    <w:rsid w:val="00403840"/>
    <w:rsid w:val="00404F23"/>
    <w:rsid w:val="00410B36"/>
    <w:rsid w:val="00410B67"/>
    <w:rsid w:val="00413C57"/>
    <w:rsid w:val="0041626D"/>
    <w:rsid w:val="00420FF7"/>
    <w:rsid w:val="004228CD"/>
    <w:rsid w:val="00422CE5"/>
    <w:rsid w:val="0043166D"/>
    <w:rsid w:val="00436C65"/>
    <w:rsid w:val="004412C5"/>
    <w:rsid w:val="0044156C"/>
    <w:rsid w:val="004443C2"/>
    <w:rsid w:val="0044559F"/>
    <w:rsid w:val="00450D9F"/>
    <w:rsid w:val="00451544"/>
    <w:rsid w:val="004520FD"/>
    <w:rsid w:val="00455266"/>
    <w:rsid w:val="004600CA"/>
    <w:rsid w:val="00460FAD"/>
    <w:rsid w:val="00473C52"/>
    <w:rsid w:val="00480568"/>
    <w:rsid w:val="004848D4"/>
    <w:rsid w:val="00487938"/>
    <w:rsid w:val="004906D6"/>
    <w:rsid w:val="00492489"/>
    <w:rsid w:val="00492578"/>
    <w:rsid w:val="0049315A"/>
    <w:rsid w:val="00494B25"/>
    <w:rsid w:val="004A31A4"/>
    <w:rsid w:val="004A392D"/>
    <w:rsid w:val="004A5E01"/>
    <w:rsid w:val="004B43F0"/>
    <w:rsid w:val="004C2A78"/>
    <w:rsid w:val="004D4280"/>
    <w:rsid w:val="004D73DB"/>
    <w:rsid w:val="004E1F99"/>
    <w:rsid w:val="004E3E51"/>
    <w:rsid w:val="004E41DF"/>
    <w:rsid w:val="004F12FB"/>
    <w:rsid w:val="004F3527"/>
    <w:rsid w:val="004F377D"/>
    <w:rsid w:val="004F5CB8"/>
    <w:rsid w:val="004F6F53"/>
    <w:rsid w:val="005047B0"/>
    <w:rsid w:val="00511FF0"/>
    <w:rsid w:val="00513E05"/>
    <w:rsid w:val="00513E80"/>
    <w:rsid w:val="00522630"/>
    <w:rsid w:val="00524CF7"/>
    <w:rsid w:val="00531776"/>
    <w:rsid w:val="0053220F"/>
    <w:rsid w:val="005326A0"/>
    <w:rsid w:val="005371F0"/>
    <w:rsid w:val="0054585A"/>
    <w:rsid w:val="00545F06"/>
    <w:rsid w:val="00547943"/>
    <w:rsid w:val="00553E7E"/>
    <w:rsid w:val="005555A4"/>
    <w:rsid w:val="00556557"/>
    <w:rsid w:val="0055749B"/>
    <w:rsid w:val="00564095"/>
    <w:rsid w:val="005641F3"/>
    <w:rsid w:val="0057074A"/>
    <w:rsid w:val="005709DA"/>
    <w:rsid w:val="0057626B"/>
    <w:rsid w:val="005764C2"/>
    <w:rsid w:val="00585A27"/>
    <w:rsid w:val="0059285F"/>
    <w:rsid w:val="005A01CC"/>
    <w:rsid w:val="005A08E1"/>
    <w:rsid w:val="005A0B78"/>
    <w:rsid w:val="005A5C0E"/>
    <w:rsid w:val="005B3123"/>
    <w:rsid w:val="005B70A9"/>
    <w:rsid w:val="005C2368"/>
    <w:rsid w:val="005C40FB"/>
    <w:rsid w:val="005D0F46"/>
    <w:rsid w:val="005D1669"/>
    <w:rsid w:val="005D349B"/>
    <w:rsid w:val="005D5833"/>
    <w:rsid w:val="005E0702"/>
    <w:rsid w:val="005E2077"/>
    <w:rsid w:val="005E30F7"/>
    <w:rsid w:val="005F1033"/>
    <w:rsid w:val="005F3114"/>
    <w:rsid w:val="005F3B4F"/>
    <w:rsid w:val="005F5DF9"/>
    <w:rsid w:val="00602BF3"/>
    <w:rsid w:val="0060457D"/>
    <w:rsid w:val="0060544C"/>
    <w:rsid w:val="0061330F"/>
    <w:rsid w:val="00613F98"/>
    <w:rsid w:val="00615948"/>
    <w:rsid w:val="006245C1"/>
    <w:rsid w:val="00624E46"/>
    <w:rsid w:val="00627282"/>
    <w:rsid w:val="006316E9"/>
    <w:rsid w:val="00631DC4"/>
    <w:rsid w:val="00633490"/>
    <w:rsid w:val="00637146"/>
    <w:rsid w:val="006417AD"/>
    <w:rsid w:val="00641CC4"/>
    <w:rsid w:val="006429BC"/>
    <w:rsid w:val="00644FC5"/>
    <w:rsid w:val="00646D96"/>
    <w:rsid w:val="00650118"/>
    <w:rsid w:val="00653F3F"/>
    <w:rsid w:val="00662163"/>
    <w:rsid w:val="00664C60"/>
    <w:rsid w:val="00670BF5"/>
    <w:rsid w:val="00674F55"/>
    <w:rsid w:val="006754E7"/>
    <w:rsid w:val="006771EF"/>
    <w:rsid w:val="006778AF"/>
    <w:rsid w:val="006810B7"/>
    <w:rsid w:val="006929EE"/>
    <w:rsid w:val="00693AB7"/>
    <w:rsid w:val="0069545D"/>
    <w:rsid w:val="006A1C90"/>
    <w:rsid w:val="006B0333"/>
    <w:rsid w:val="006B3D58"/>
    <w:rsid w:val="006C20CE"/>
    <w:rsid w:val="006C565A"/>
    <w:rsid w:val="006C5713"/>
    <w:rsid w:val="006C6056"/>
    <w:rsid w:val="006D49E2"/>
    <w:rsid w:val="006D4B18"/>
    <w:rsid w:val="006E4A99"/>
    <w:rsid w:val="006E5B3C"/>
    <w:rsid w:val="006E7CCC"/>
    <w:rsid w:val="006F1616"/>
    <w:rsid w:val="006F4650"/>
    <w:rsid w:val="006F5735"/>
    <w:rsid w:val="006F7297"/>
    <w:rsid w:val="00700141"/>
    <w:rsid w:val="00704C98"/>
    <w:rsid w:val="00711CC0"/>
    <w:rsid w:val="00711DD9"/>
    <w:rsid w:val="00712709"/>
    <w:rsid w:val="00714A0D"/>
    <w:rsid w:val="007268EF"/>
    <w:rsid w:val="007360D4"/>
    <w:rsid w:val="0074612D"/>
    <w:rsid w:val="007503F1"/>
    <w:rsid w:val="00751206"/>
    <w:rsid w:val="00755028"/>
    <w:rsid w:val="0075539F"/>
    <w:rsid w:val="00765843"/>
    <w:rsid w:val="00766F0D"/>
    <w:rsid w:val="00767491"/>
    <w:rsid w:val="00767996"/>
    <w:rsid w:val="00767A24"/>
    <w:rsid w:val="00780938"/>
    <w:rsid w:val="00781BE0"/>
    <w:rsid w:val="007829C8"/>
    <w:rsid w:val="00786968"/>
    <w:rsid w:val="0079625C"/>
    <w:rsid w:val="007A6D4D"/>
    <w:rsid w:val="007B15D4"/>
    <w:rsid w:val="007B1BAC"/>
    <w:rsid w:val="007B236D"/>
    <w:rsid w:val="007B45BC"/>
    <w:rsid w:val="007B4A6F"/>
    <w:rsid w:val="007B4FD4"/>
    <w:rsid w:val="007B6757"/>
    <w:rsid w:val="007B773F"/>
    <w:rsid w:val="007B7A37"/>
    <w:rsid w:val="007C0018"/>
    <w:rsid w:val="007C0F00"/>
    <w:rsid w:val="007C1482"/>
    <w:rsid w:val="007C1702"/>
    <w:rsid w:val="007C25DC"/>
    <w:rsid w:val="007C3821"/>
    <w:rsid w:val="007C6D36"/>
    <w:rsid w:val="007D091C"/>
    <w:rsid w:val="007D12A5"/>
    <w:rsid w:val="007D4EAF"/>
    <w:rsid w:val="007E0DA4"/>
    <w:rsid w:val="007E1373"/>
    <w:rsid w:val="007E1F0F"/>
    <w:rsid w:val="007E5D3E"/>
    <w:rsid w:val="007E78D7"/>
    <w:rsid w:val="007F19EB"/>
    <w:rsid w:val="00806299"/>
    <w:rsid w:val="008065CC"/>
    <w:rsid w:val="0081107A"/>
    <w:rsid w:val="008124A7"/>
    <w:rsid w:val="008125F3"/>
    <w:rsid w:val="00812CFA"/>
    <w:rsid w:val="00815CBD"/>
    <w:rsid w:val="008260F3"/>
    <w:rsid w:val="00826156"/>
    <w:rsid w:val="008321B7"/>
    <w:rsid w:val="008434F0"/>
    <w:rsid w:val="00847EA7"/>
    <w:rsid w:val="0085509A"/>
    <w:rsid w:val="00855668"/>
    <w:rsid w:val="008576EC"/>
    <w:rsid w:val="00871144"/>
    <w:rsid w:val="00873F1F"/>
    <w:rsid w:val="00873F27"/>
    <w:rsid w:val="008753DC"/>
    <w:rsid w:val="00876A72"/>
    <w:rsid w:val="00894611"/>
    <w:rsid w:val="008952E9"/>
    <w:rsid w:val="0089677D"/>
    <w:rsid w:val="008A00D7"/>
    <w:rsid w:val="008A0EE1"/>
    <w:rsid w:val="008A1BE2"/>
    <w:rsid w:val="008A2208"/>
    <w:rsid w:val="008B0283"/>
    <w:rsid w:val="008B2290"/>
    <w:rsid w:val="008B3063"/>
    <w:rsid w:val="008B53CF"/>
    <w:rsid w:val="008B554D"/>
    <w:rsid w:val="008B6C0A"/>
    <w:rsid w:val="008C3BAA"/>
    <w:rsid w:val="008C59C0"/>
    <w:rsid w:val="008D0849"/>
    <w:rsid w:val="008D241A"/>
    <w:rsid w:val="008D2BAD"/>
    <w:rsid w:val="008E3C3C"/>
    <w:rsid w:val="008E4B76"/>
    <w:rsid w:val="008F007A"/>
    <w:rsid w:val="008F11B2"/>
    <w:rsid w:val="008F121D"/>
    <w:rsid w:val="008F4CE0"/>
    <w:rsid w:val="0090515D"/>
    <w:rsid w:val="009051D3"/>
    <w:rsid w:val="009056D7"/>
    <w:rsid w:val="0090653D"/>
    <w:rsid w:val="0091422C"/>
    <w:rsid w:val="00915138"/>
    <w:rsid w:val="0091569E"/>
    <w:rsid w:val="00915D7F"/>
    <w:rsid w:val="009204AE"/>
    <w:rsid w:val="00921229"/>
    <w:rsid w:val="00925DEF"/>
    <w:rsid w:val="00926562"/>
    <w:rsid w:val="00926FBB"/>
    <w:rsid w:val="0093306E"/>
    <w:rsid w:val="0093392F"/>
    <w:rsid w:val="00936C4E"/>
    <w:rsid w:val="00942111"/>
    <w:rsid w:val="00942D79"/>
    <w:rsid w:val="00942DE7"/>
    <w:rsid w:val="00944377"/>
    <w:rsid w:val="009453CE"/>
    <w:rsid w:val="00947916"/>
    <w:rsid w:val="00951A03"/>
    <w:rsid w:val="0095445E"/>
    <w:rsid w:val="00956984"/>
    <w:rsid w:val="009649C9"/>
    <w:rsid w:val="00970037"/>
    <w:rsid w:val="00974EF5"/>
    <w:rsid w:val="0098349B"/>
    <w:rsid w:val="00993A16"/>
    <w:rsid w:val="00996D7A"/>
    <w:rsid w:val="009A310E"/>
    <w:rsid w:val="009A6D86"/>
    <w:rsid w:val="009B7BC3"/>
    <w:rsid w:val="009C2BFE"/>
    <w:rsid w:val="009D1E72"/>
    <w:rsid w:val="009D4917"/>
    <w:rsid w:val="009D4C64"/>
    <w:rsid w:val="009D5091"/>
    <w:rsid w:val="009E09BB"/>
    <w:rsid w:val="00A033D3"/>
    <w:rsid w:val="00A0394D"/>
    <w:rsid w:val="00A04112"/>
    <w:rsid w:val="00A05BD0"/>
    <w:rsid w:val="00A07096"/>
    <w:rsid w:val="00A07E14"/>
    <w:rsid w:val="00A146C1"/>
    <w:rsid w:val="00A14BEA"/>
    <w:rsid w:val="00A14DF2"/>
    <w:rsid w:val="00A16F85"/>
    <w:rsid w:val="00A20D42"/>
    <w:rsid w:val="00A21BEB"/>
    <w:rsid w:val="00A2208F"/>
    <w:rsid w:val="00A26826"/>
    <w:rsid w:val="00A3050F"/>
    <w:rsid w:val="00A314D9"/>
    <w:rsid w:val="00A3310D"/>
    <w:rsid w:val="00A335D6"/>
    <w:rsid w:val="00A42EF0"/>
    <w:rsid w:val="00A43717"/>
    <w:rsid w:val="00A52350"/>
    <w:rsid w:val="00A537A5"/>
    <w:rsid w:val="00A53913"/>
    <w:rsid w:val="00A66C56"/>
    <w:rsid w:val="00A73D86"/>
    <w:rsid w:val="00A74D38"/>
    <w:rsid w:val="00A74D98"/>
    <w:rsid w:val="00A75245"/>
    <w:rsid w:val="00A76553"/>
    <w:rsid w:val="00A81C5C"/>
    <w:rsid w:val="00A8423F"/>
    <w:rsid w:val="00A87073"/>
    <w:rsid w:val="00A87CAF"/>
    <w:rsid w:val="00A9043C"/>
    <w:rsid w:val="00A95291"/>
    <w:rsid w:val="00A9705A"/>
    <w:rsid w:val="00AA2696"/>
    <w:rsid w:val="00AA6EB9"/>
    <w:rsid w:val="00AB080C"/>
    <w:rsid w:val="00AB1CB2"/>
    <w:rsid w:val="00AB24E0"/>
    <w:rsid w:val="00AB35B5"/>
    <w:rsid w:val="00AC52D1"/>
    <w:rsid w:val="00AC7C94"/>
    <w:rsid w:val="00AD1353"/>
    <w:rsid w:val="00AD1D86"/>
    <w:rsid w:val="00AD6526"/>
    <w:rsid w:val="00AD7305"/>
    <w:rsid w:val="00AE0AC1"/>
    <w:rsid w:val="00AE1D50"/>
    <w:rsid w:val="00AE5AB1"/>
    <w:rsid w:val="00AE6B91"/>
    <w:rsid w:val="00AF63AC"/>
    <w:rsid w:val="00AF76B9"/>
    <w:rsid w:val="00AF7D01"/>
    <w:rsid w:val="00B00B78"/>
    <w:rsid w:val="00B012F0"/>
    <w:rsid w:val="00B01AAC"/>
    <w:rsid w:val="00B0224C"/>
    <w:rsid w:val="00B067A4"/>
    <w:rsid w:val="00B07348"/>
    <w:rsid w:val="00B11E8E"/>
    <w:rsid w:val="00B14040"/>
    <w:rsid w:val="00B15402"/>
    <w:rsid w:val="00B25763"/>
    <w:rsid w:val="00B301D2"/>
    <w:rsid w:val="00B347D2"/>
    <w:rsid w:val="00B36202"/>
    <w:rsid w:val="00B442E7"/>
    <w:rsid w:val="00B44B99"/>
    <w:rsid w:val="00B45457"/>
    <w:rsid w:val="00B45DBB"/>
    <w:rsid w:val="00B469DA"/>
    <w:rsid w:val="00B55804"/>
    <w:rsid w:val="00B56EE0"/>
    <w:rsid w:val="00B56F21"/>
    <w:rsid w:val="00B60A30"/>
    <w:rsid w:val="00B61B04"/>
    <w:rsid w:val="00B65092"/>
    <w:rsid w:val="00B65130"/>
    <w:rsid w:val="00B6723B"/>
    <w:rsid w:val="00B6767A"/>
    <w:rsid w:val="00B6776F"/>
    <w:rsid w:val="00B703EB"/>
    <w:rsid w:val="00B71A0C"/>
    <w:rsid w:val="00B71BBB"/>
    <w:rsid w:val="00B71C88"/>
    <w:rsid w:val="00B73921"/>
    <w:rsid w:val="00B752DD"/>
    <w:rsid w:val="00B75927"/>
    <w:rsid w:val="00B9027E"/>
    <w:rsid w:val="00B90790"/>
    <w:rsid w:val="00B90E84"/>
    <w:rsid w:val="00B91E4C"/>
    <w:rsid w:val="00B94D2F"/>
    <w:rsid w:val="00B97DFE"/>
    <w:rsid w:val="00BA044F"/>
    <w:rsid w:val="00BA2332"/>
    <w:rsid w:val="00BA2C65"/>
    <w:rsid w:val="00BA3B70"/>
    <w:rsid w:val="00BA75F3"/>
    <w:rsid w:val="00BB37B8"/>
    <w:rsid w:val="00BB3E73"/>
    <w:rsid w:val="00BB533E"/>
    <w:rsid w:val="00BB65E2"/>
    <w:rsid w:val="00BB73D9"/>
    <w:rsid w:val="00BC0683"/>
    <w:rsid w:val="00BC2565"/>
    <w:rsid w:val="00BC2C36"/>
    <w:rsid w:val="00BC7FC0"/>
    <w:rsid w:val="00BD67C3"/>
    <w:rsid w:val="00BD6F16"/>
    <w:rsid w:val="00BE2103"/>
    <w:rsid w:val="00BE3B74"/>
    <w:rsid w:val="00BE4192"/>
    <w:rsid w:val="00BE4EB3"/>
    <w:rsid w:val="00BE67CE"/>
    <w:rsid w:val="00BF1388"/>
    <w:rsid w:val="00BF78AD"/>
    <w:rsid w:val="00BF7AEF"/>
    <w:rsid w:val="00C0465D"/>
    <w:rsid w:val="00C06DEB"/>
    <w:rsid w:val="00C0711A"/>
    <w:rsid w:val="00C10677"/>
    <w:rsid w:val="00C10BFD"/>
    <w:rsid w:val="00C16719"/>
    <w:rsid w:val="00C1732A"/>
    <w:rsid w:val="00C174FD"/>
    <w:rsid w:val="00C176E8"/>
    <w:rsid w:val="00C2416D"/>
    <w:rsid w:val="00C268AE"/>
    <w:rsid w:val="00C31F0E"/>
    <w:rsid w:val="00C3416C"/>
    <w:rsid w:val="00C344A3"/>
    <w:rsid w:val="00C359BD"/>
    <w:rsid w:val="00C3777F"/>
    <w:rsid w:val="00C53625"/>
    <w:rsid w:val="00C541E0"/>
    <w:rsid w:val="00C541F9"/>
    <w:rsid w:val="00C549D5"/>
    <w:rsid w:val="00C56C6F"/>
    <w:rsid w:val="00C57991"/>
    <w:rsid w:val="00C57F34"/>
    <w:rsid w:val="00C650F1"/>
    <w:rsid w:val="00C6669B"/>
    <w:rsid w:val="00C67752"/>
    <w:rsid w:val="00C76AE5"/>
    <w:rsid w:val="00C822BD"/>
    <w:rsid w:val="00C859D1"/>
    <w:rsid w:val="00C87624"/>
    <w:rsid w:val="00C9094D"/>
    <w:rsid w:val="00C9200A"/>
    <w:rsid w:val="00C93543"/>
    <w:rsid w:val="00C9513D"/>
    <w:rsid w:val="00C955F0"/>
    <w:rsid w:val="00C96045"/>
    <w:rsid w:val="00C96BB4"/>
    <w:rsid w:val="00CA2E8D"/>
    <w:rsid w:val="00CA5DE2"/>
    <w:rsid w:val="00CB4B3F"/>
    <w:rsid w:val="00CB7EAA"/>
    <w:rsid w:val="00CC274E"/>
    <w:rsid w:val="00CC431E"/>
    <w:rsid w:val="00CC75EC"/>
    <w:rsid w:val="00CD653C"/>
    <w:rsid w:val="00CE4899"/>
    <w:rsid w:val="00CE4DE8"/>
    <w:rsid w:val="00CF36C1"/>
    <w:rsid w:val="00CF6E7A"/>
    <w:rsid w:val="00D01997"/>
    <w:rsid w:val="00D05457"/>
    <w:rsid w:val="00D05F21"/>
    <w:rsid w:val="00D06920"/>
    <w:rsid w:val="00D12C16"/>
    <w:rsid w:val="00D16840"/>
    <w:rsid w:val="00D171DF"/>
    <w:rsid w:val="00D23614"/>
    <w:rsid w:val="00D2426A"/>
    <w:rsid w:val="00D26034"/>
    <w:rsid w:val="00D41A2C"/>
    <w:rsid w:val="00D42429"/>
    <w:rsid w:val="00D42A47"/>
    <w:rsid w:val="00D45C9D"/>
    <w:rsid w:val="00D46C8D"/>
    <w:rsid w:val="00D50091"/>
    <w:rsid w:val="00D50F97"/>
    <w:rsid w:val="00D53151"/>
    <w:rsid w:val="00D60EF3"/>
    <w:rsid w:val="00D612E4"/>
    <w:rsid w:val="00D63077"/>
    <w:rsid w:val="00D65207"/>
    <w:rsid w:val="00D70E6B"/>
    <w:rsid w:val="00D7571B"/>
    <w:rsid w:val="00D83001"/>
    <w:rsid w:val="00D86FAF"/>
    <w:rsid w:val="00D92B74"/>
    <w:rsid w:val="00D93A19"/>
    <w:rsid w:val="00D9407E"/>
    <w:rsid w:val="00DA09AD"/>
    <w:rsid w:val="00DA5801"/>
    <w:rsid w:val="00DA5BC6"/>
    <w:rsid w:val="00DB21D4"/>
    <w:rsid w:val="00DB56F5"/>
    <w:rsid w:val="00DB6120"/>
    <w:rsid w:val="00DC44DA"/>
    <w:rsid w:val="00DC6066"/>
    <w:rsid w:val="00DC6C7B"/>
    <w:rsid w:val="00DD2F84"/>
    <w:rsid w:val="00DD751E"/>
    <w:rsid w:val="00DF02C5"/>
    <w:rsid w:val="00DF4940"/>
    <w:rsid w:val="00DF56EC"/>
    <w:rsid w:val="00DF5A77"/>
    <w:rsid w:val="00E007DF"/>
    <w:rsid w:val="00E0163E"/>
    <w:rsid w:val="00E03B27"/>
    <w:rsid w:val="00E05DE5"/>
    <w:rsid w:val="00E16CF0"/>
    <w:rsid w:val="00E20FDD"/>
    <w:rsid w:val="00E24FAF"/>
    <w:rsid w:val="00E260CA"/>
    <w:rsid w:val="00E35240"/>
    <w:rsid w:val="00E4036D"/>
    <w:rsid w:val="00E430DE"/>
    <w:rsid w:val="00E43130"/>
    <w:rsid w:val="00E44975"/>
    <w:rsid w:val="00E46E99"/>
    <w:rsid w:val="00E540F4"/>
    <w:rsid w:val="00E55CB6"/>
    <w:rsid w:val="00E5658F"/>
    <w:rsid w:val="00E56746"/>
    <w:rsid w:val="00E606FE"/>
    <w:rsid w:val="00E63932"/>
    <w:rsid w:val="00E67989"/>
    <w:rsid w:val="00E70A3B"/>
    <w:rsid w:val="00E7224F"/>
    <w:rsid w:val="00E7256B"/>
    <w:rsid w:val="00E73AB0"/>
    <w:rsid w:val="00E77345"/>
    <w:rsid w:val="00E800B8"/>
    <w:rsid w:val="00E857A1"/>
    <w:rsid w:val="00E907D4"/>
    <w:rsid w:val="00E92AE0"/>
    <w:rsid w:val="00E94248"/>
    <w:rsid w:val="00E976A3"/>
    <w:rsid w:val="00EA5F17"/>
    <w:rsid w:val="00EB1277"/>
    <w:rsid w:val="00EB1C46"/>
    <w:rsid w:val="00EB3E70"/>
    <w:rsid w:val="00EB77B7"/>
    <w:rsid w:val="00EB79FB"/>
    <w:rsid w:val="00EC0F84"/>
    <w:rsid w:val="00ED209A"/>
    <w:rsid w:val="00ED2827"/>
    <w:rsid w:val="00ED4077"/>
    <w:rsid w:val="00EE12D6"/>
    <w:rsid w:val="00EE1752"/>
    <w:rsid w:val="00EE3EB5"/>
    <w:rsid w:val="00EF1CC0"/>
    <w:rsid w:val="00EF22A4"/>
    <w:rsid w:val="00EF2906"/>
    <w:rsid w:val="00F056E8"/>
    <w:rsid w:val="00F063AA"/>
    <w:rsid w:val="00F0697F"/>
    <w:rsid w:val="00F06A5D"/>
    <w:rsid w:val="00F07FBE"/>
    <w:rsid w:val="00F13380"/>
    <w:rsid w:val="00F15D2D"/>
    <w:rsid w:val="00F22AF8"/>
    <w:rsid w:val="00F232D2"/>
    <w:rsid w:val="00F31D2F"/>
    <w:rsid w:val="00F32AB3"/>
    <w:rsid w:val="00F3387E"/>
    <w:rsid w:val="00F338D9"/>
    <w:rsid w:val="00F34990"/>
    <w:rsid w:val="00F34EAC"/>
    <w:rsid w:val="00F35165"/>
    <w:rsid w:val="00F362AC"/>
    <w:rsid w:val="00F378E7"/>
    <w:rsid w:val="00F44554"/>
    <w:rsid w:val="00F52E38"/>
    <w:rsid w:val="00F548FC"/>
    <w:rsid w:val="00F55181"/>
    <w:rsid w:val="00F559DE"/>
    <w:rsid w:val="00F65AB8"/>
    <w:rsid w:val="00F717CB"/>
    <w:rsid w:val="00F74051"/>
    <w:rsid w:val="00F741D1"/>
    <w:rsid w:val="00F7774A"/>
    <w:rsid w:val="00F84254"/>
    <w:rsid w:val="00F8586B"/>
    <w:rsid w:val="00FA09D6"/>
    <w:rsid w:val="00FA281E"/>
    <w:rsid w:val="00FA412C"/>
    <w:rsid w:val="00FA7766"/>
    <w:rsid w:val="00FC2218"/>
    <w:rsid w:val="00FC5C9C"/>
    <w:rsid w:val="00FC619E"/>
    <w:rsid w:val="00FC7059"/>
    <w:rsid w:val="00FD1409"/>
    <w:rsid w:val="00FD5706"/>
    <w:rsid w:val="00FD591C"/>
    <w:rsid w:val="00FD623A"/>
    <w:rsid w:val="00FE17EF"/>
    <w:rsid w:val="00FE2A9B"/>
    <w:rsid w:val="00FE4CCA"/>
    <w:rsid w:val="00FE7C88"/>
    <w:rsid w:val="00FF61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18B"/>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32418B"/>
    <w:pPr>
      <w:keepNext/>
      <w:jc w:val="center"/>
      <w:outlineLvl w:val="0"/>
    </w:pPr>
    <w:rPr>
      <w:b/>
      <w:szCs w:val="20"/>
      <w:lang w:val="bg-BG"/>
    </w:rPr>
  </w:style>
  <w:style w:type="paragraph" w:styleId="Heading2">
    <w:name w:val="heading 2"/>
    <w:basedOn w:val="Normal"/>
    <w:next w:val="Normal"/>
    <w:link w:val="Heading2Char"/>
    <w:qFormat/>
    <w:rsid w:val="0032418B"/>
    <w:pPr>
      <w:keepNext/>
      <w:spacing w:before="720"/>
      <w:jc w:val="center"/>
      <w:outlineLvl w:val="1"/>
    </w:pPr>
    <w:rPr>
      <w:b/>
      <w:bCs/>
      <w:sz w:val="28"/>
      <w:lang w:val="bg-BG"/>
    </w:rPr>
  </w:style>
  <w:style w:type="paragraph" w:styleId="Heading3">
    <w:name w:val="heading 3"/>
    <w:basedOn w:val="Normal"/>
    <w:next w:val="Normal"/>
    <w:link w:val="Heading3Char"/>
    <w:qFormat/>
    <w:rsid w:val="0032418B"/>
    <w:pPr>
      <w:keepNext/>
      <w:spacing w:before="600"/>
      <w:jc w:val="center"/>
      <w:outlineLvl w:val="2"/>
    </w:pPr>
    <w:rPr>
      <w:bCs/>
      <w:sz w:val="28"/>
      <w:lang w:val="bg-BG"/>
    </w:rPr>
  </w:style>
  <w:style w:type="paragraph" w:styleId="Heading4">
    <w:name w:val="heading 4"/>
    <w:basedOn w:val="Normal"/>
    <w:next w:val="Normal"/>
    <w:link w:val="Heading4Char"/>
    <w:qFormat/>
    <w:rsid w:val="0032418B"/>
    <w:pPr>
      <w:keepNext/>
      <w:numPr>
        <w:numId w:val="1"/>
      </w:numPr>
      <w:tabs>
        <w:tab w:val="clear" w:pos="1080"/>
        <w:tab w:val="num" w:pos="0"/>
      </w:tabs>
      <w:spacing w:before="600"/>
      <w:ind w:left="600" w:hanging="600"/>
      <w:jc w:val="both"/>
      <w:outlineLvl w:val="3"/>
    </w:pPr>
    <w:rPr>
      <w:sz w:val="32"/>
      <w:szCs w:val="20"/>
      <w:lang w:val="be-BY"/>
    </w:rPr>
  </w:style>
  <w:style w:type="paragraph" w:styleId="Heading5">
    <w:name w:val="heading 5"/>
    <w:basedOn w:val="Normal"/>
    <w:next w:val="Normal"/>
    <w:link w:val="Heading5Char"/>
    <w:qFormat/>
    <w:rsid w:val="0032418B"/>
    <w:pPr>
      <w:keepNext/>
      <w:tabs>
        <w:tab w:val="left" w:pos="4536"/>
      </w:tabs>
      <w:spacing w:before="240"/>
      <w:jc w:val="both"/>
      <w:outlineLvl w:val="4"/>
    </w:pPr>
    <w:rPr>
      <w:b/>
      <w:bCs/>
      <w:lang w:val="bg-BG"/>
    </w:rPr>
  </w:style>
  <w:style w:type="paragraph" w:styleId="Heading6">
    <w:name w:val="heading 6"/>
    <w:basedOn w:val="Normal"/>
    <w:next w:val="Normal"/>
    <w:link w:val="Heading6Char"/>
    <w:qFormat/>
    <w:rsid w:val="0032418B"/>
    <w:pPr>
      <w:keepNext/>
      <w:tabs>
        <w:tab w:val="left" w:pos="4536"/>
      </w:tabs>
      <w:ind w:left="5642" w:hanging="5642"/>
      <w:jc w:val="both"/>
      <w:outlineLvl w:val="5"/>
    </w:pPr>
    <w:rPr>
      <w:b/>
      <w:szCs w:val="20"/>
      <w:lang w:val="bg-BG"/>
    </w:rPr>
  </w:style>
  <w:style w:type="paragraph" w:styleId="Heading7">
    <w:name w:val="heading 7"/>
    <w:basedOn w:val="Normal"/>
    <w:next w:val="Normal"/>
    <w:link w:val="Heading7Char"/>
    <w:qFormat/>
    <w:rsid w:val="0032418B"/>
    <w:pPr>
      <w:spacing w:before="240" w:after="60"/>
      <w:outlineLvl w:val="6"/>
    </w:pPr>
  </w:style>
  <w:style w:type="paragraph" w:styleId="Heading8">
    <w:name w:val="heading 8"/>
    <w:basedOn w:val="Normal"/>
    <w:next w:val="Normal"/>
    <w:link w:val="Heading8Char"/>
    <w:qFormat/>
    <w:rsid w:val="0032418B"/>
    <w:pPr>
      <w:spacing w:before="240" w:after="60"/>
      <w:outlineLvl w:val="7"/>
    </w:pPr>
    <w:rPr>
      <w:i/>
      <w:iCs/>
    </w:rPr>
  </w:style>
  <w:style w:type="paragraph" w:styleId="Heading9">
    <w:name w:val="heading 9"/>
    <w:basedOn w:val="Normal"/>
    <w:next w:val="Normal"/>
    <w:link w:val="Heading9Char"/>
    <w:qFormat/>
    <w:rsid w:val="0032418B"/>
    <w:pPr>
      <w:keepNext/>
      <w:ind w:right="3856"/>
      <w:jc w:val="center"/>
      <w:outlineLvl w:val="8"/>
    </w:pPr>
    <w:rPr>
      <w:b/>
      <w:i/>
      <w:iCs/>
      <w:sz w:val="32"/>
      <w:szCs w:val="20"/>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18B"/>
    <w:rPr>
      <w:rFonts w:ascii="Times New Roman" w:eastAsia="Times New Roman" w:hAnsi="Times New Roman" w:cs="Times New Roman"/>
      <w:b/>
      <w:sz w:val="24"/>
      <w:szCs w:val="20"/>
      <w:lang w:val="bg-BG"/>
    </w:rPr>
  </w:style>
  <w:style w:type="character" w:customStyle="1" w:styleId="Heading2Char">
    <w:name w:val="Heading 2 Char"/>
    <w:basedOn w:val="DefaultParagraphFont"/>
    <w:link w:val="Heading2"/>
    <w:rsid w:val="0032418B"/>
    <w:rPr>
      <w:rFonts w:ascii="Times New Roman" w:eastAsia="Times New Roman" w:hAnsi="Times New Roman" w:cs="Times New Roman"/>
      <w:b/>
      <w:bCs/>
      <w:sz w:val="28"/>
      <w:szCs w:val="24"/>
      <w:lang w:val="bg-BG"/>
    </w:rPr>
  </w:style>
  <w:style w:type="character" w:customStyle="1" w:styleId="Heading3Char">
    <w:name w:val="Heading 3 Char"/>
    <w:basedOn w:val="DefaultParagraphFont"/>
    <w:link w:val="Heading3"/>
    <w:rsid w:val="0032418B"/>
    <w:rPr>
      <w:rFonts w:ascii="Times New Roman" w:eastAsia="Times New Roman" w:hAnsi="Times New Roman" w:cs="Times New Roman"/>
      <w:bCs/>
      <w:sz w:val="28"/>
      <w:szCs w:val="24"/>
      <w:lang w:val="bg-BG"/>
    </w:rPr>
  </w:style>
  <w:style w:type="character" w:customStyle="1" w:styleId="Heading4Char">
    <w:name w:val="Heading 4 Char"/>
    <w:basedOn w:val="DefaultParagraphFont"/>
    <w:link w:val="Heading4"/>
    <w:rsid w:val="0032418B"/>
    <w:rPr>
      <w:rFonts w:ascii="Times New Roman" w:eastAsia="Times New Roman" w:hAnsi="Times New Roman" w:cs="Times New Roman"/>
      <w:sz w:val="32"/>
      <w:szCs w:val="20"/>
      <w:lang w:val="be-BY"/>
    </w:rPr>
  </w:style>
  <w:style w:type="character" w:customStyle="1" w:styleId="Heading5Char">
    <w:name w:val="Heading 5 Char"/>
    <w:basedOn w:val="DefaultParagraphFont"/>
    <w:link w:val="Heading5"/>
    <w:rsid w:val="0032418B"/>
    <w:rPr>
      <w:rFonts w:ascii="Times New Roman" w:eastAsia="Times New Roman" w:hAnsi="Times New Roman" w:cs="Times New Roman"/>
      <w:b/>
      <w:bCs/>
      <w:sz w:val="24"/>
      <w:szCs w:val="24"/>
      <w:lang w:val="bg-BG"/>
    </w:rPr>
  </w:style>
  <w:style w:type="character" w:customStyle="1" w:styleId="Heading6Char">
    <w:name w:val="Heading 6 Char"/>
    <w:basedOn w:val="DefaultParagraphFont"/>
    <w:link w:val="Heading6"/>
    <w:rsid w:val="0032418B"/>
    <w:rPr>
      <w:rFonts w:ascii="Times New Roman" w:eastAsia="Times New Roman" w:hAnsi="Times New Roman" w:cs="Times New Roman"/>
      <w:b/>
      <w:sz w:val="24"/>
      <w:szCs w:val="20"/>
      <w:lang w:val="bg-BG"/>
    </w:rPr>
  </w:style>
  <w:style w:type="character" w:customStyle="1" w:styleId="Heading7Char">
    <w:name w:val="Heading 7 Char"/>
    <w:basedOn w:val="DefaultParagraphFont"/>
    <w:link w:val="Heading7"/>
    <w:rsid w:val="0032418B"/>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32418B"/>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32418B"/>
    <w:rPr>
      <w:rFonts w:ascii="Times New Roman" w:eastAsia="Times New Roman" w:hAnsi="Times New Roman" w:cs="Times New Roman"/>
      <w:b/>
      <w:i/>
      <w:iCs/>
      <w:sz w:val="32"/>
      <w:szCs w:val="20"/>
      <w:u w:val="single"/>
      <w:lang w:val="en-AU"/>
    </w:rPr>
  </w:style>
  <w:style w:type="paragraph" w:styleId="Title">
    <w:name w:val="Title"/>
    <w:aliases w:val="Char Char"/>
    <w:basedOn w:val="Normal"/>
    <w:link w:val="TitleChar"/>
    <w:qFormat/>
    <w:rsid w:val="0032418B"/>
    <w:pPr>
      <w:jc w:val="center"/>
    </w:pPr>
    <w:rPr>
      <w:b/>
      <w:szCs w:val="20"/>
      <w:lang w:val="bg-BG"/>
    </w:rPr>
  </w:style>
  <w:style w:type="character" w:customStyle="1" w:styleId="TitleChar">
    <w:name w:val="Title Char"/>
    <w:aliases w:val="Char Char Char1"/>
    <w:basedOn w:val="DefaultParagraphFont"/>
    <w:link w:val="Title"/>
    <w:uiPriority w:val="10"/>
    <w:rsid w:val="0032418B"/>
    <w:rPr>
      <w:rFonts w:ascii="Times New Roman" w:eastAsia="Times New Roman" w:hAnsi="Times New Roman" w:cs="Times New Roman"/>
      <w:b/>
      <w:sz w:val="24"/>
      <w:szCs w:val="20"/>
      <w:lang w:val="bg-BG"/>
    </w:rPr>
  </w:style>
  <w:style w:type="character" w:styleId="PageNumber">
    <w:name w:val="page number"/>
    <w:basedOn w:val="DefaultParagraphFont"/>
    <w:rsid w:val="0032418B"/>
  </w:style>
  <w:style w:type="paragraph" w:customStyle="1" w:styleId="A">
    <w:name w:val="A&quot;"/>
    <w:basedOn w:val="Normal"/>
    <w:rsid w:val="0032418B"/>
    <w:pPr>
      <w:jc w:val="center"/>
    </w:pPr>
    <w:rPr>
      <w:rFonts w:ascii="TmsCyr" w:hAnsi="TmsCyr"/>
      <w:b/>
      <w:sz w:val="44"/>
      <w:szCs w:val="20"/>
    </w:rPr>
  </w:style>
  <w:style w:type="paragraph" w:styleId="Footer">
    <w:name w:val="footer"/>
    <w:basedOn w:val="Normal"/>
    <w:link w:val="FooterChar"/>
    <w:uiPriority w:val="99"/>
    <w:rsid w:val="0032418B"/>
    <w:pPr>
      <w:tabs>
        <w:tab w:val="center" w:pos="4153"/>
        <w:tab w:val="right" w:pos="8306"/>
      </w:tabs>
    </w:pPr>
    <w:rPr>
      <w:szCs w:val="20"/>
    </w:rPr>
  </w:style>
  <w:style w:type="character" w:customStyle="1" w:styleId="FooterChar">
    <w:name w:val="Footer Char"/>
    <w:basedOn w:val="DefaultParagraphFont"/>
    <w:link w:val="Footer"/>
    <w:uiPriority w:val="99"/>
    <w:rsid w:val="0032418B"/>
    <w:rPr>
      <w:rFonts w:ascii="Times New Roman" w:eastAsia="Times New Roman" w:hAnsi="Times New Roman" w:cs="Times New Roman"/>
      <w:sz w:val="24"/>
      <w:szCs w:val="20"/>
      <w:lang w:val="en-GB"/>
    </w:rPr>
  </w:style>
  <w:style w:type="paragraph" w:styleId="BodyTextIndent3">
    <w:name w:val="Body Text Indent 3"/>
    <w:basedOn w:val="Normal"/>
    <w:link w:val="BodyTextIndent3Char"/>
    <w:rsid w:val="0032418B"/>
    <w:pPr>
      <w:spacing w:before="600"/>
      <w:ind w:firstLine="840"/>
      <w:jc w:val="both"/>
    </w:pPr>
    <w:rPr>
      <w:szCs w:val="20"/>
      <w:lang w:val="bg-BG"/>
    </w:rPr>
  </w:style>
  <w:style w:type="character" w:customStyle="1" w:styleId="BodyTextIndent3Char">
    <w:name w:val="Body Text Indent 3 Char"/>
    <w:basedOn w:val="DefaultParagraphFont"/>
    <w:link w:val="BodyTextIndent3"/>
    <w:rsid w:val="0032418B"/>
    <w:rPr>
      <w:rFonts w:ascii="Times New Roman" w:eastAsia="Times New Roman" w:hAnsi="Times New Roman" w:cs="Times New Roman"/>
      <w:sz w:val="24"/>
      <w:szCs w:val="20"/>
      <w:lang w:val="bg-BG"/>
    </w:rPr>
  </w:style>
  <w:style w:type="paragraph" w:styleId="Header">
    <w:name w:val="header"/>
    <w:basedOn w:val="Normal"/>
    <w:link w:val="HeaderChar"/>
    <w:rsid w:val="0032418B"/>
    <w:pPr>
      <w:tabs>
        <w:tab w:val="center" w:pos="4153"/>
        <w:tab w:val="right" w:pos="8306"/>
      </w:tabs>
    </w:pPr>
    <w:rPr>
      <w:b/>
      <w:szCs w:val="20"/>
    </w:rPr>
  </w:style>
  <w:style w:type="character" w:customStyle="1" w:styleId="HeaderChar">
    <w:name w:val="Header Char"/>
    <w:basedOn w:val="DefaultParagraphFont"/>
    <w:link w:val="Header"/>
    <w:rsid w:val="0032418B"/>
    <w:rPr>
      <w:rFonts w:ascii="Times New Roman" w:eastAsia="Times New Roman" w:hAnsi="Times New Roman" w:cs="Times New Roman"/>
      <w:b/>
      <w:sz w:val="24"/>
      <w:szCs w:val="20"/>
    </w:rPr>
  </w:style>
  <w:style w:type="paragraph" w:styleId="BodyText">
    <w:name w:val="Body Text"/>
    <w:basedOn w:val="Normal"/>
    <w:link w:val="BodyTextChar"/>
    <w:rsid w:val="0032418B"/>
    <w:pPr>
      <w:jc w:val="both"/>
    </w:pPr>
    <w:rPr>
      <w:bCs/>
      <w:szCs w:val="20"/>
      <w:lang w:val="bg-BG"/>
    </w:rPr>
  </w:style>
  <w:style w:type="character" w:customStyle="1" w:styleId="BodyTextChar">
    <w:name w:val="Body Text Char"/>
    <w:basedOn w:val="DefaultParagraphFont"/>
    <w:link w:val="BodyText"/>
    <w:rsid w:val="0032418B"/>
    <w:rPr>
      <w:rFonts w:ascii="Times New Roman" w:eastAsia="Times New Roman" w:hAnsi="Times New Roman" w:cs="Times New Roman"/>
      <w:bCs/>
      <w:sz w:val="24"/>
      <w:szCs w:val="20"/>
      <w:lang w:val="bg-BG"/>
    </w:rPr>
  </w:style>
  <w:style w:type="paragraph" w:styleId="BodyTextIndent">
    <w:name w:val="Body Text Indent"/>
    <w:basedOn w:val="Normal"/>
    <w:link w:val="BodyTextIndentChar"/>
    <w:rsid w:val="0032418B"/>
    <w:pPr>
      <w:ind w:firstLine="709"/>
      <w:jc w:val="both"/>
    </w:pPr>
    <w:rPr>
      <w:lang w:val="bg-BG"/>
    </w:rPr>
  </w:style>
  <w:style w:type="character" w:customStyle="1" w:styleId="BodyTextIndentChar">
    <w:name w:val="Body Text Indent Char"/>
    <w:basedOn w:val="DefaultParagraphFont"/>
    <w:link w:val="BodyTextIndent"/>
    <w:rsid w:val="0032418B"/>
    <w:rPr>
      <w:rFonts w:ascii="Times New Roman" w:eastAsia="Times New Roman" w:hAnsi="Times New Roman" w:cs="Times New Roman"/>
      <w:sz w:val="24"/>
      <w:szCs w:val="24"/>
      <w:lang w:val="bg-BG"/>
    </w:rPr>
  </w:style>
  <w:style w:type="paragraph" w:styleId="BodyTextIndent2">
    <w:name w:val="Body Text Indent 2"/>
    <w:basedOn w:val="Normal"/>
    <w:link w:val="BodyTextIndent2Char"/>
    <w:rsid w:val="0032418B"/>
    <w:pPr>
      <w:spacing w:before="240"/>
      <w:ind w:left="851"/>
      <w:jc w:val="both"/>
    </w:pPr>
    <w:rPr>
      <w:bCs/>
      <w:lang w:val="bg-BG"/>
    </w:rPr>
  </w:style>
  <w:style w:type="character" w:customStyle="1" w:styleId="BodyTextIndent2Char">
    <w:name w:val="Body Text Indent 2 Char"/>
    <w:basedOn w:val="DefaultParagraphFont"/>
    <w:link w:val="BodyTextIndent2"/>
    <w:rsid w:val="0032418B"/>
    <w:rPr>
      <w:rFonts w:ascii="Times New Roman" w:eastAsia="Times New Roman" w:hAnsi="Times New Roman" w:cs="Times New Roman"/>
      <w:bCs/>
      <w:sz w:val="24"/>
      <w:szCs w:val="24"/>
      <w:lang w:val="bg-BG"/>
    </w:rPr>
  </w:style>
  <w:style w:type="paragraph" w:customStyle="1" w:styleId="BodyText21">
    <w:name w:val="Body Text 21"/>
    <w:basedOn w:val="Normal"/>
    <w:rsid w:val="0032418B"/>
    <w:pPr>
      <w:widowControl w:val="0"/>
      <w:overflowPunct w:val="0"/>
      <w:autoSpaceDE w:val="0"/>
      <w:autoSpaceDN w:val="0"/>
      <w:adjustRightInd w:val="0"/>
      <w:jc w:val="center"/>
      <w:textAlignment w:val="baseline"/>
    </w:pPr>
    <w:rPr>
      <w:b/>
      <w:szCs w:val="20"/>
      <w:lang w:val="en-US"/>
    </w:rPr>
  </w:style>
  <w:style w:type="paragraph" w:styleId="BodyText2">
    <w:name w:val="Body Text 2"/>
    <w:basedOn w:val="Normal"/>
    <w:link w:val="BodyText2Char"/>
    <w:rsid w:val="0032418B"/>
    <w:pPr>
      <w:jc w:val="both"/>
    </w:pPr>
    <w:rPr>
      <w:b/>
      <w:szCs w:val="20"/>
      <w:lang w:val="bg-BG"/>
    </w:rPr>
  </w:style>
  <w:style w:type="character" w:customStyle="1" w:styleId="BodyText2Char">
    <w:name w:val="Body Text 2 Char"/>
    <w:basedOn w:val="DefaultParagraphFont"/>
    <w:link w:val="BodyText2"/>
    <w:rsid w:val="0032418B"/>
    <w:rPr>
      <w:rFonts w:ascii="Times New Roman" w:eastAsia="Times New Roman" w:hAnsi="Times New Roman" w:cs="Times New Roman"/>
      <w:b/>
      <w:sz w:val="24"/>
      <w:szCs w:val="20"/>
      <w:lang w:val="bg-BG"/>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rsid w:val="0032418B"/>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32418B"/>
    <w:rPr>
      <w:rFonts w:ascii="Times New Roman" w:eastAsia="Times New Roman" w:hAnsi="Times New Roman" w:cs="Times New Roman"/>
      <w:sz w:val="20"/>
      <w:szCs w:val="20"/>
      <w:lang w:val="en-GB"/>
    </w:rPr>
  </w:style>
  <w:style w:type="paragraph" w:styleId="BalloonText">
    <w:name w:val="Balloon Text"/>
    <w:basedOn w:val="Normal"/>
    <w:link w:val="BalloonTextChar"/>
    <w:semiHidden/>
    <w:rsid w:val="0032418B"/>
    <w:rPr>
      <w:rFonts w:ascii="Tahoma" w:hAnsi="Tahoma"/>
      <w:sz w:val="16"/>
      <w:szCs w:val="16"/>
    </w:rPr>
  </w:style>
  <w:style w:type="character" w:customStyle="1" w:styleId="BalloonTextChar">
    <w:name w:val="Balloon Text Char"/>
    <w:basedOn w:val="DefaultParagraphFont"/>
    <w:link w:val="BalloonText"/>
    <w:semiHidden/>
    <w:rsid w:val="0032418B"/>
    <w:rPr>
      <w:rFonts w:ascii="Tahoma" w:eastAsia="Times New Roman" w:hAnsi="Tahoma" w:cs="Times New Roman"/>
      <w:sz w:val="16"/>
      <w:szCs w:val="16"/>
      <w:lang w:val="en-GB"/>
    </w:rPr>
  </w:style>
  <w:style w:type="paragraph" w:styleId="BodyText3">
    <w:name w:val="Body Text 3"/>
    <w:basedOn w:val="Normal"/>
    <w:link w:val="BodyText3Char"/>
    <w:uiPriority w:val="99"/>
    <w:rsid w:val="0032418B"/>
    <w:pPr>
      <w:spacing w:after="120"/>
    </w:pPr>
    <w:rPr>
      <w:sz w:val="16"/>
      <w:szCs w:val="16"/>
    </w:rPr>
  </w:style>
  <w:style w:type="character" w:customStyle="1" w:styleId="BodyText3Char">
    <w:name w:val="Body Text 3 Char"/>
    <w:basedOn w:val="DefaultParagraphFont"/>
    <w:link w:val="BodyText3"/>
    <w:uiPriority w:val="99"/>
    <w:rsid w:val="0032418B"/>
    <w:rPr>
      <w:rFonts w:ascii="Times New Roman" w:eastAsia="Times New Roman" w:hAnsi="Times New Roman" w:cs="Times New Roman"/>
      <w:sz w:val="16"/>
      <w:szCs w:val="16"/>
      <w:lang w:val="en-GB"/>
    </w:rPr>
  </w:style>
  <w:style w:type="paragraph" w:customStyle="1" w:styleId="footnote1text">
    <w:name w:val="footnote1.text"/>
    <w:basedOn w:val="Normal"/>
    <w:rsid w:val="0032418B"/>
    <w:pPr>
      <w:autoSpaceDE w:val="0"/>
      <w:autoSpaceDN w:val="0"/>
    </w:pPr>
    <w:rPr>
      <w:rFonts w:ascii="Univers (W1)" w:hAnsi="Univers (W1)"/>
      <w:spacing w:val="-3"/>
      <w:sz w:val="20"/>
      <w:szCs w:val="20"/>
      <w:lang w:eastAsia="bg-BG"/>
    </w:rPr>
  </w:style>
  <w:style w:type="paragraph" w:customStyle="1" w:styleId="heading12heading8">
    <w:name w:val="heading1.2.heading8"/>
    <w:basedOn w:val="Normal"/>
    <w:next w:val="Normal"/>
    <w:rsid w:val="0032418B"/>
    <w:pPr>
      <w:keepNext/>
      <w:autoSpaceDE w:val="0"/>
      <w:autoSpaceDN w:val="0"/>
    </w:pPr>
    <w:rPr>
      <w:b/>
      <w:sz w:val="20"/>
      <w:szCs w:val="20"/>
      <w:lang w:val="bg-BG" w:eastAsia="bg-BG"/>
    </w:rPr>
  </w:style>
  <w:style w:type="paragraph" w:customStyle="1" w:styleId="normaltableau">
    <w:name w:val="normal_tableau"/>
    <w:basedOn w:val="Normal"/>
    <w:rsid w:val="0032418B"/>
    <w:pPr>
      <w:spacing w:before="120" w:after="120"/>
      <w:jc w:val="both"/>
    </w:pPr>
    <w:rPr>
      <w:rFonts w:ascii="Optima" w:hAnsi="Optima"/>
      <w:sz w:val="22"/>
      <w:szCs w:val="20"/>
    </w:rPr>
  </w:style>
  <w:style w:type="paragraph" w:styleId="BlockText">
    <w:name w:val="Block Text"/>
    <w:basedOn w:val="Normal"/>
    <w:rsid w:val="0032418B"/>
    <w:pPr>
      <w:ind w:left="720" w:right="-1051" w:hanging="720"/>
    </w:pPr>
    <w:rPr>
      <w:b/>
      <w:bCs/>
      <w:sz w:val="20"/>
      <w:szCs w:val="20"/>
      <w:lang w:val="bg-BG"/>
    </w:rPr>
  </w:style>
  <w:style w:type="character" w:styleId="Hyperlink">
    <w:name w:val="Hyperlink"/>
    <w:uiPriority w:val="99"/>
    <w:rsid w:val="0032418B"/>
    <w:rPr>
      <w:color w:val="0000FF"/>
      <w:u w:val="single"/>
    </w:rPr>
  </w:style>
  <w:style w:type="character" w:styleId="FootnoteReference">
    <w:name w:val="footnote reference"/>
    <w:aliases w:val="Footnote symbol"/>
    <w:rsid w:val="0032418B"/>
    <w:rPr>
      <w:vertAlign w:val="superscript"/>
    </w:rPr>
  </w:style>
  <w:style w:type="paragraph" w:customStyle="1" w:styleId="firstline">
    <w:name w:val="firstline"/>
    <w:basedOn w:val="Normal"/>
    <w:rsid w:val="0032418B"/>
    <w:pPr>
      <w:spacing w:line="240" w:lineRule="atLeast"/>
      <w:ind w:firstLine="640"/>
      <w:jc w:val="both"/>
    </w:pPr>
    <w:rPr>
      <w:color w:val="000000"/>
      <w:lang w:val="bg-BG" w:eastAsia="bg-BG"/>
    </w:rPr>
  </w:style>
  <w:style w:type="table" w:styleId="TableGrid">
    <w:name w:val="Table Grid"/>
    <w:basedOn w:val="TableNormal"/>
    <w:uiPriority w:val="59"/>
    <w:rsid w:val="003241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5">
    <w:name w:val="Heading 15"/>
    <w:basedOn w:val="Normal"/>
    <w:rsid w:val="0032418B"/>
    <w:pPr>
      <w:shd w:val="clear" w:color="auto" w:fill="FFFFFF"/>
      <w:spacing w:after="75"/>
      <w:outlineLvl w:val="1"/>
    </w:pPr>
    <w:rPr>
      <w:rFonts w:ascii="Arial" w:hAnsi="Arial" w:cs="Arial"/>
      <w:b/>
      <w:bCs/>
      <w:color w:val="ED1B23"/>
      <w:kern w:val="36"/>
      <w:sz w:val="20"/>
      <w:szCs w:val="20"/>
      <w:lang w:val="bg-BG" w:eastAsia="bg-BG"/>
    </w:rPr>
  </w:style>
  <w:style w:type="paragraph" w:customStyle="1" w:styleId="Heading22">
    <w:name w:val="Heading 22"/>
    <w:basedOn w:val="Normal"/>
    <w:rsid w:val="0032418B"/>
    <w:pPr>
      <w:spacing w:before="225" w:after="75"/>
      <w:outlineLvl w:val="2"/>
    </w:pPr>
    <w:rPr>
      <w:rFonts w:ascii="Arial" w:hAnsi="Arial" w:cs="Arial"/>
      <w:b/>
      <w:bCs/>
      <w:sz w:val="20"/>
      <w:szCs w:val="20"/>
      <w:lang w:val="bg-BG" w:eastAsia="bg-BG"/>
    </w:rPr>
  </w:style>
  <w:style w:type="paragraph" w:customStyle="1" w:styleId="NormalWeb4">
    <w:name w:val="Normal (Web)4"/>
    <w:basedOn w:val="Normal"/>
    <w:rsid w:val="0032418B"/>
    <w:pPr>
      <w:spacing w:before="75" w:after="75"/>
    </w:pPr>
    <w:rPr>
      <w:lang w:val="bg-BG" w:eastAsia="bg-BG"/>
    </w:rPr>
  </w:style>
  <w:style w:type="paragraph" w:styleId="NormalWeb">
    <w:name w:val="Normal (Web)"/>
    <w:basedOn w:val="Normal"/>
    <w:link w:val="NormalWebChar"/>
    <w:uiPriority w:val="99"/>
    <w:rsid w:val="0032418B"/>
    <w:pPr>
      <w:spacing w:before="100" w:beforeAutospacing="1" w:after="100" w:afterAutospacing="1"/>
    </w:pPr>
  </w:style>
  <w:style w:type="paragraph" w:styleId="ListParagraph">
    <w:name w:val="List Paragraph"/>
    <w:basedOn w:val="Normal"/>
    <w:link w:val="ListParagraphChar"/>
    <w:uiPriority w:val="34"/>
    <w:qFormat/>
    <w:rsid w:val="0032418B"/>
    <w:pPr>
      <w:ind w:left="708"/>
    </w:pPr>
  </w:style>
  <w:style w:type="character" w:styleId="Strong">
    <w:name w:val="Strong"/>
    <w:uiPriority w:val="22"/>
    <w:qFormat/>
    <w:rsid w:val="0032418B"/>
    <w:rPr>
      <w:b/>
      <w:bCs/>
    </w:rPr>
  </w:style>
  <w:style w:type="character" w:styleId="Emphasis">
    <w:name w:val="Emphasis"/>
    <w:qFormat/>
    <w:rsid w:val="0032418B"/>
    <w:rPr>
      <w:i/>
      <w:iCs/>
    </w:rPr>
  </w:style>
  <w:style w:type="character" w:customStyle="1" w:styleId="1">
    <w:name w:val="Основен текст1"/>
    <w:rsid w:val="0032418B"/>
    <w:rPr>
      <w:rFonts w:ascii="Times New Roman" w:eastAsia="Times New Roman" w:hAnsi="Times New Roman" w:cs="Times New Roman"/>
      <w:b w:val="0"/>
      <w:bCs w:val="0"/>
      <w:i w:val="0"/>
      <w:iCs w:val="0"/>
      <w:smallCaps w:val="0"/>
      <w:strike w:val="0"/>
      <w:spacing w:val="0"/>
      <w:sz w:val="21"/>
      <w:szCs w:val="21"/>
    </w:rPr>
  </w:style>
  <w:style w:type="character" w:customStyle="1" w:styleId="2">
    <w:name w:val="Заглавие #2"/>
    <w:rsid w:val="0032418B"/>
    <w:rPr>
      <w:rFonts w:ascii="Times New Roman" w:eastAsia="Times New Roman" w:hAnsi="Times New Roman" w:cs="Times New Roman"/>
      <w:b w:val="0"/>
      <w:bCs w:val="0"/>
      <w:i w:val="0"/>
      <w:iCs w:val="0"/>
      <w:smallCaps w:val="0"/>
      <w:strike w:val="0"/>
      <w:spacing w:val="0"/>
      <w:sz w:val="20"/>
      <w:szCs w:val="20"/>
      <w:u w:val="single"/>
    </w:rPr>
  </w:style>
  <w:style w:type="paragraph" w:customStyle="1" w:styleId="htleft">
    <w:name w:val="htleft"/>
    <w:basedOn w:val="Normal"/>
    <w:rsid w:val="0032418B"/>
    <w:pPr>
      <w:spacing w:before="100" w:beforeAutospacing="1" w:after="100" w:afterAutospacing="1"/>
    </w:pPr>
    <w:rPr>
      <w:lang w:val="bg-BG" w:eastAsia="bg-BG"/>
    </w:rPr>
  </w:style>
  <w:style w:type="paragraph" w:customStyle="1" w:styleId="htcenter">
    <w:name w:val="htcenter"/>
    <w:basedOn w:val="Normal"/>
    <w:rsid w:val="0032418B"/>
    <w:pPr>
      <w:spacing w:before="100" w:beforeAutospacing="1" w:after="100" w:afterAutospacing="1"/>
      <w:jc w:val="center"/>
    </w:pPr>
    <w:rPr>
      <w:lang w:val="bg-BG" w:eastAsia="bg-BG"/>
    </w:rPr>
  </w:style>
  <w:style w:type="character" w:customStyle="1" w:styleId="ala">
    <w:name w:val="al_a"/>
    <w:basedOn w:val="DefaultParagraphFont"/>
    <w:rsid w:val="0032418B"/>
  </w:style>
  <w:style w:type="character" w:customStyle="1" w:styleId="ListParagraphChar">
    <w:name w:val="List Paragraph Char"/>
    <w:link w:val="ListParagraph"/>
    <w:uiPriority w:val="34"/>
    <w:locked/>
    <w:rsid w:val="0032418B"/>
    <w:rPr>
      <w:rFonts w:ascii="Times New Roman" w:eastAsia="Times New Roman" w:hAnsi="Times New Roman" w:cs="Times New Roman"/>
      <w:sz w:val="24"/>
      <w:szCs w:val="24"/>
      <w:lang w:val="en-GB"/>
    </w:rPr>
  </w:style>
  <w:style w:type="character" w:customStyle="1" w:styleId="alt2">
    <w:name w:val="al_t2"/>
    <w:basedOn w:val="DefaultParagraphFont"/>
    <w:rsid w:val="0032418B"/>
  </w:style>
  <w:style w:type="paragraph" w:customStyle="1" w:styleId="10">
    <w:name w:val="Списък на абзаци1"/>
    <w:basedOn w:val="Normal"/>
    <w:qFormat/>
    <w:rsid w:val="0032418B"/>
    <w:pPr>
      <w:overflowPunct w:val="0"/>
      <w:autoSpaceDE w:val="0"/>
      <w:autoSpaceDN w:val="0"/>
      <w:adjustRightInd w:val="0"/>
      <w:ind w:left="708"/>
      <w:textAlignment w:val="baseline"/>
    </w:pPr>
    <w:rPr>
      <w:rFonts w:ascii="Arial" w:eastAsia="Calibri" w:hAnsi="Arial"/>
      <w:sz w:val="20"/>
      <w:szCs w:val="20"/>
      <w:lang w:val="en-US"/>
    </w:rPr>
  </w:style>
  <w:style w:type="character" w:customStyle="1" w:styleId="NormalWebChar">
    <w:name w:val="Normal (Web) Char"/>
    <w:link w:val="NormalWeb"/>
    <w:uiPriority w:val="99"/>
    <w:locked/>
    <w:rsid w:val="0032418B"/>
    <w:rPr>
      <w:rFonts w:ascii="Times New Roman" w:eastAsia="Times New Roman" w:hAnsi="Times New Roman" w:cs="Times New Roman"/>
      <w:sz w:val="24"/>
      <w:szCs w:val="24"/>
    </w:rPr>
  </w:style>
  <w:style w:type="character" w:customStyle="1" w:styleId="5yl5">
    <w:name w:val="_5yl5"/>
    <w:basedOn w:val="DefaultParagraphFont"/>
    <w:rsid w:val="0032418B"/>
  </w:style>
  <w:style w:type="character" w:customStyle="1" w:styleId="5">
    <w:name w:val="Заглавие #5_"/>
    <w:link w:val="50"/>
    <w:uiPriority w:val="99"/>
    <w:locked/>
    <w:rsid w:val="0032418B"/>
    <w:rPr>
      <w:shd w:val="clear" w:color="auto" w:fill="FFFFFF"/>
    </w:rPr>
  </w:style>
  <w:style w:type="paragraph" w:customStyle="1" w:styleId="50">
    <w:name w:val="Заглавие #5"/>
    <w:basedOn w:val="Normal"/>
    <w:link w:val="5"/>
    <w:uiPriority w:val="99"/>
    <w:rsid w:val="0032418B"/>
    <w:pPr>
      <w:shd w:val="clear" w:color="auto" w:fill="FFFFFF"/>
      <w:spacing w:before="180" w:line="338" w:lineRule="exact"/>
      <w:ind w:hanging="720"/>
      <w:outlineLvl w:val="4"/>
    </w:pPr>
    <w:rPr>
      <w:rFonts w:asciiTheme="minorHAnsi" w:eastAsiaTheme="minorHAnsi" w:hAnsiTheme="minorHAnsi" w:cstheme="minorBidi"/>
      <w:sz w:val="22"/>
      <w:szCs w:val="22"/>
      <w:lang w:val="en-US"/>
    </w:rPr>
  </w:style>
  <w:style w:type="paragraph" w:styleId="NoSpacing">
    <w:name w:val="No Spacing"/>
    <w:uiPriority w:val="1"/>
    <w:qFormat/>
    <w:rsid w:val="0032418B"/>
    <w:pPr>
      <w:spacing w:after="0" w:line="240" w:lineRule="auto"/>
    </w:pPr>
    <w:rPr>
      <w:rFonts w:ascii="Calibri" w:eastAsia="Calibri" w:hAnsi="Calibri" w:cs="Times New Roman"/>
      <w:lang w:val="bg-BG"/>
    </w:rPr>
  </w:style>
  <w:style w:type="character" w:customStyle="1" w:styleId="ldef1">
    <w:name w:val="ldef1"/>
    <w:rsid w:val="0032418B"/>
    <w:rPr>
      <w:rFonts w:ascii="Times New Roman" w:hAnsi="Times New Roman" w:cs="Times New Roman" w:hint="default"/>
      <w:sz w:val="24"/>
      <w:szCs w:val="24"/>
    </w:rPr>
  </w:style>
  <w:style w:type="character" w:customStyle="1" w:styleId="highlight">
    <w:name w:val="highlight"/>
    <w:basedOn w:val="DefaultParagraphFont"/>
    <w:rsid w:val="0032418B"/>
  </w:style>
  <w:style w:type="numbering" w:customStyle="1" w:styleId="WWNum2">
    <w:name w:val="WWNum2"/>
    <w:basedOn w:val="NoList"/>
    <w:rsid w:val="0032418B"/>
    <w:pPr>
      <w:numPr>
        <w:numId w:val="17"/>
      </w:numPr>
    </w:pPr>
  </w:style>
  <w:style w:type="paragraph" w:customStyle="1" w:styleId="Standard">
    <w:name w:val="Standard"/>
    <w:rsid w:val="0032418B"/>
    <w:pPr>
      <w:suppressAutoHyphens/>
      <w:autoSpaceDN w:val="0"/>
      <w:spacing w:after="0" w:line="240" w:lineRule="auto"/>
      <w:textAlignment w:val="baseline"/>
    </w:pPr>
    <w:rPr>
      <w:rFonts w:ascii="Times New Roman" w:eastAsia="SimSun" w:hAnsi="Times New Roman" w:cs="Mangal"/>
      <w:kern w:val="3"/>
      <w:sz w:val="24"/>
      <w:szCs w:val="24"/>
      <w:lang w:val="en-GB" w:bidi="hi-IN"/>
    </w:rPr>
  </w:style>
  <w:style w:type="numbering" w:customStyle="1" w:styleId="WWNum22">
    <w:name w:val="WWNum22"/>
    <w:basedOn w:val="NoList"/>
    <w:rsid w:val="0032418B"/>
    <w:pPr>
      <w:numPr>
        <w:numId w:val="16"/>
      </w:numPr>
    </w:pPr>
  </w:style>
  <w:style w:type="paragraph" w:customStyle="1" w:styleId="Heading11">
    <w:name w:val="Heading 11"/>
    <w:basedOn w:val="Standard"/>
    <w:next w:val="Normal"/>
    <w:rsid w:val="0032418B"/>
    <w:pPr>
      <w:keepNext/>
      <w:jc w:val="center"/>
    </w:pPr>
    <w:rPr>
      <w:b/>
      <w:szCs w:val="20"/>
      <w:lang w:val="bg-BG"/>
    </w:rPr>
  </w:style>
  <w:style w:type="paragraph" w:styleId="Subtitle">
    <w:name w:val="Subtitle"/>
    <w:basedOn w:val="Normal"/>
    <w:next w:val="Normal"/>
    <w:link w:val="SubtitleChar"/>
    <w:uiPriority w:val="11"/>
    <w:qFormat/>
    <w:rsid w:val="0032418B"/>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32418B"/>
    <w:rPr>
      <w:rFonts w:ascii="Cambria" w:eastAsia="Times New Roman" w:hAnsi="Cambria" w:cs="Times New Roman"/>
      <w:sz w:val="24"/>
      <w:szCs w:val="24"/>
      <w:lang w:val="en-GB"/>
    </w:rPr>
  </w:style>
  <w:style w:type="paragraph" w:customStyle="1" w:styleId="02">
    <w:name w:val="02 ДИ"/>
    <w:basedOn w:val="Normal"/>
    <w:link w:val="02CharChar"/>
    <w:rsid w:val="0032418B"/>
    <w:pPr>
      <w:spacing w:before="240" w:after="120"/>
    </w:pPr>
    <w:rPr>
      <w:b/>
    </w:rPr>
  </w:style>
  <w:style w:type="character" w:customStyle="1" w:styleId="02CharChar">
    <w:name w:val="02 ДИ Char Char"/>
    <w:link w:val="02"/>
    <w:rsid w:val="0032418B"/>
    <w:rPr>
      <w:rFonts w:ascii="Times New Roman" w:eastAsia="Times New Roman" w:hAnsi="Times New Roman" w:cs="Times New Roman"/>
      <w:b/>
      <w:sz w:val="24"/>
      <w:szCs w:val="24"/>
    </w:rPr>
  </w:style>
  <w:style w:type="character" w:customStyle="1" w:styleId="NormalBoldChar">
    <w:name w:val="NormalBold Char"/>
    <w:link w:val="NormalBold"/>
    <w:locked/>
    <w:rsid w:val="0032418B"/>
    <w:rPr>
      <w:b/>
    </w:rPr>
  </w:style>
  <w:style w:type="paragraph" w:customStyle="1" w:styleId="NormalBold">
    <w:name w:val="NormalBold"/>
    <w:basedOn w:val="Normal"/>
    <w:link w:val="NormalBoldChar"/>
    <w:rsid w:val="0032418B"/>
    <w:pPr>
      <w:widowControl w:val="0"/>
    </w:pPr>
    <w:rPr>
      <w:rFonts w:asciiTheme="minorHAnsi" w:eastAsiaTheme="minorHAnsi" w:hAnsiTheme="minorHAnsi" w:cstheme="minorBidi"/>
      <w:b/>
      <w:sz w:val="22"/>
      <w:szCs w:val="22"/>
      <w:lang w:val="en-US"/>
    </w:rPr>
  </w:style>
  <w:style w:type="paragraph" w:customStyle="1" w:styleId="Text1">
    <w:name w:val="Text 1"/>
    <w:basedOn w:val="Normal"/>
    <w:rsid w:val="0032418B"/>
    <w:pPr>
      <w:spacing w:before="120" w:after="120"/>
      <w:ind w:left="850"/>
      <w:jc w:val="both"/>
    </w:pPr>
    <w:rPr>
      <w:lang w:val="bg-BG" w:eastAsia="bg-BG"/>
    </w:rPr>
  </w:style>
  <w:style w:type="paragraph" w:customStyle="1" w:styleId="NormalLeft">
    <w:name w:val="Normal Left"/>
    <w:basedOn w:val="Normal"/>
    <w:rsid w:val="0032418B"/>
    <w:pPr>
      <w:spacing w:before="120" w:after="120"/>
    </w:pPr>
    <w:rPr>
      <w:lang w:val="bg-BG" w:eastAsia="bg-BG"/>
    </w:rPr>
  </w:style>
  <w:style w:type="paragraph" w:customStyle="1" w:styleId="Tiret0">
    <w:name w:val="Tiret 0"/>
    <w:basedOn w:val="Normal"/>
    <w:rsid w:val="0032418B"/>
    <w:pPr>
      <w:numPr>
        <w:numId w:val="9"/>
      </w:numPr>
      <w:spacing w:before="120" w:after="120"/>
      <w:jc w:val="both"/>
    </w:pPr>
    <w:rPr>
      <w:lang w:val="bg-BG" w:eastAsia="bg-BG"/>
    </w:rPr>
  </w:style>
  <w:style w:type="paragraph" w:customStyle="1" w:styleId="Tiret1">
    <w:name w:val="Tiret 1"/>
    <w:basedOn w:val="Normal"/>
    <w:rsid w:val="0032418B"/>
    <w:pPr>
      <w:numPr>
        <w:numId w:val="10"/>
      </w:numPr>
      <w:spacing w:before="120" w:after="120"/>
      <w:jc w:val="both"/>
    </w:pPr>
    <w:rPr>
      <w:lang w:val="bg-BG" w:eastAsia="bg-BG"/>
    </w:rPr>
  </w:style>
  <w:style w:type="paragraph" w:customStyle="1" w:styleId="NumPar1">
    <w:name w:val="NumPar 1"/>
    <w:basedOn w:val="Normal"/>
    <w:next w:val="Text1"/>
    <w:rsid w:val="0032418B"/>
    <w:pPr>
      <w:numPr>
        <w:numId w:val="13"/>
      </w:numPr>
      <w:spacing w:before="120" w:after="120"/>
      <w:jc w:val="both"/>
    </w:pPr>
    <w:rPr>
      <w:lang w:val="bg-BG" w:eastAsia="bg-BG"/>
    </w:rPr>
  </w:style>
  <w:style w:type="paragraph" w:customStyle="1" w:styleId="NumPar2">
    <w:name w:val="NumPar 2"/>
    <w:basedOn w:val="Normal"/>
    <w:next w:val="Text1"/>
    <w:rsid w:val="0032418B"/>
    <w:pPr>
      <w:numPr>
        <w:ilvl w:val="1"/>
        <w:numId w:val="13"/>
      </w:numPr>
      <w:spacing w:before="120" w:after="120"/>
      <w:jc w:val="both"/>
    </w:pPr>
    <w:rPr>
      <w:lang w:val="bg-BG" w:eastAsia="bg-BG"/>
    </w:rPr>
  </w:style>
  <w:style w:type="paragraph" w:customStyle="1" w:styleId="NumPar3">
    <w:name w:val="NumPar 3"/>
    <w:basedOn w:val="Normal"/>
    <w:next w:val="Text1"/>
    <w:rsid w:val="0032418B"/>
    <w:pPr>
      <w:numPr>
        <w:ilvl w:val="2"/>
        <w:numId w:val="13"/>
      </w:numPr>
      <w:spacing w:before="120" w:after="120"/>
      <w:jc w:val="both"/>
    </w:pPr>
    <w:rPr>
      <w:lang w:val="bg-BG" w:eastAsia="bg-BG"/>
    </w:rPr>
  </w:style>
  <w:style w:type="paragraph" w:customStyle="1" w:styleId="NumPar4">
    <w:name w:val="NumPar 4"/>
    <w:basedOn w:val="Normal"/>
    <w:next w:val="Text1"/>
    <w:rsid w:val="0032418B"/>
    <w:pPr>
      <w:numPr>
        <w:ilvl w:val="3"/>
        <w:numId w:val="13"/>
      </w:numPr>
      <w:spacing w:before="120" w:after="120"/>
      <w:jc w:val="both"/>
    </w:pPr>
    <w:rPr>
      <w:lang w:val="bg-BG" w:eastAsia="bg-BG"/>
    </w:rPr>
  </w:style>
  <w:style w:type="paragraph" w:customStyle="1" w:styleId="ChapterTitle">
    <w:name w:val="ChapterTitle"/>
    <w:basedOn w:val="Normal"/>
    <w:next w:val="Normal"/>
    <w:rsid w:val="0032418B"/>
    <w:pPr>
      <w:keepNext/>
      <w:spacing w:before="120" w:after="360"/>
      <w:jc w:val="center"/>
    </w:pPr>
    <w:rPr>
      <w:b/>
      <w:sz w:val="32"/>
      <w:lang w:val="bg-BG" w:eastAsia="bg-BG"/>
    </w:rPr>
  </w:style>
  <w:style w:type="paragraph" w:customStyle="1" w:styleId="SectionTitle">
    <w:name w:val="SectionTitle"/>
    <w:basedOn w:val="Normal"/>
    <w:next w:val="Heading1"/>
    <w:rsid w:val="0032418B"/>
    <w:pPr>
      <w:keepNext/>
      <w:spacing w:before="120" w:after="360"/>
      <w:jc w:val="center"/>
    </w:pPr>
    <w:rPr>
      <w:b/>
      <w:smallCaps/>
      <w:sz w:val="28"/>
      <w:lang w:val="bg-BG" w:eastAsia="bg-BG"/>
    </w:rPr>
  </w:style>
  <w:style w:type="character" w:customStyle="1" w:styleId="DeltaViewInsertion">
    <w:name w:val="DeltaView Insertion"/>
    <w:rsid w:val="0032418B"/>
    <w:rPr>
      <w:b/>
      <w:i/>
      <w:spacing w:val="0"/>
      <w:lang w:val="bg-BG" w:eastAsia="bg-BG"/>
    </w:rPr>
  </w:style>
  <w:style w:type="paragraph" w:customStyle="1" w:styleId="Annexetitre">
    <w:name w:val="Annexe titre"/>
    <w:basedOn w:val="Normal"/>
    <w:next w:val="Normal"/>
    <w:rsid w:val="0032418B"/>
    <w:pPr>
      <w:spacing w:before="120" w:after="120"/>
      <w:jc w:val="center"/>
    </w:pPr>
    <w:rPr>
      <w:b/>
      <w:u w:val="single"/>
      <w:lang w:val="bg-BG" w:eastAsia="bg-BG"/>
    </w:rPr>
  </w:style>
  <w:style w:type="character" w:customStyle="1" w:styleId="FontStyle25">
    <w:name w:val="Font Style25"/>
    <w:basedOn w:val="DefaultParagraphFont"/>
    <w:rsid w:val="0032418B"/>
    <w:rPr>
      <w:rFonts w:ascii="Times New Roman" w:hAnsi="Times New Roman" w:cs="Times New Roman"/>
      <w:b/>
      <w:bCs/>
      <w:sz w:val="20"/>
      <w:szCs w:val="20"/>
    </w:rPr>
  </w:style>
  <w:style w:type="character" w:customStyle="1" w:styleId="newdocreference1">
    <w:name w:val="newdocreference1"/>
    <w:basedOn w:val="DefaultParagraphFont"/>
    <w:rsid w:val="0032418B"/>
    <w:rPr>
      <w:i w:val="0"/>
      <w:iCs w:val="0"/>
      <w:color w:val="0000FF"/>
      <w:u w:val="single"/>
    </w:rPr>
  </w:style>
  <w:style w:type="paragraph" w:customStyle="1" w:styleId="Default">
    <w:name w:val="Default"/>
    <w:rsid w:val="0032418B"/>
    <w:pPr>
      <w:autoSpaceDE w:val="0"/>
      <w:autoSpaceDN w:val="0"/>
      <w:adjustRightInd w:val="0"/>
      <w:spacing w:after="0" w:line="240" w:lineRule="auto"/>
    </w:pPr>
    <w:rPr>
      <w:rFonts w:ascii="Verdana" w:eastAsia="Calibri" w:hAnsi="Verdana" w:cs="Verdana"/>
      <w:color w:val="000000"/>
      <w:sz w:val="24"/>
      <w:szCs w:val="24"/>
      <w:lang w:val="bg-BG" w:eastAsia="bg-BG"/>
    </w:rPr>
  </w:style>
  <w:style w:type="character" w:styleId="FollowedHyperlink">
    <w:name w:val="FollowedHyperlink"/>
    <w:basedOn w:val="DefaultParagraphFont"/>
    <w:uiPriority w:val="99"/>
    <w:semiHidden/>
    <w:unhideWhenUsed/>
    <w:rsid w:val="00131C76"/>
    <w:rPr>
      <w:color w:val="800080" w:themeColor="followedHyperlink"/>
      <w:u w:val="single"/>
    </w:rPr>
  </w:style>
  <w:style w:type="paragraph" w:styleId="EndnoteText">
    <w:name w:val="endnote text"/>
    <w:basedOn w:val="Normal"/>
    <w:link w:val="EndnoteTextChar"/>
    <w:uiPriority w:val="99"/>
    <w:semiHidden/>
    <w:unhideWhenUsed/>
    <w:rsid w:val="00122D0F"/>
    <w:rPr>
      <w:sz w:val="20"/>
      <w:szCs w:val="20"/>
    </w:rPr>
  </w:style>
  <w:style w:type="character" w:customStyle="1" w:styleId="EndnoteTextChar">
    <w:name w:val="Endnote Text Char"/>
    <w:basedOn w:val="DefaultParagraphFont"/>
    <w:link w:val="EndnoteText"/>
    <w:uiPriority w:val="99"/>
    <w:semiHidden/>
    <w:rsid w:val="00122D0F"/>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122D0F"/>
    <w:rPr>
      <w:vertAlign w:val="superscript"/>
    </w:rPr>
  </w:style>
  <w:style w:type="paragraph" w:customStyle="1" w:styleId="CharCharCharChar1CharCharCharChar">
    <w:name w:val="Char Char Char Char1 Char Char Char Char"/>
    <w:basedOn w:val="Normal"/>
    <w:rsid w:val="005047B0"/>
    <w:pPr>
      <w:tabs>
        <w:tab w:val="left" w:pos="709"/>
      </w:tabs>
    </w:pPr>
    <w:rPr>
      <w:rFonts w:ascii="Tahoma" w:hAnsi="Tahoma"/>
      <w:lang w:val="pl-PL" w:eastAsia="pl-PL"/>
    </w:rPr>
  </w:style>
  <w:style w:type="paragraph" w:customStyle="1" w:styleId="p1">
    <w:name w:val="p1"/>
    <w:basedOn w:val="Normal"/>
    <w:rsid w:val="00C541E0"/>
    <w:rPr>
      <w:rFonts w:eastAsiaTheme="minorHAnsi"/>
      <w:sz w:val="18"/>
      <w:szCs w:val="18"/>
      <w:lang w:val="en-US"/>
    </w:rPr>
  </w:style>
  <w:style w:type="paragraph" w:customStyle="1" w:styleId="p2">
    <w:name w:val="p2"/>
    <w:basedOn w:val="Normal"/>
    <w:rsid w:val="00C541E0"/>
    <w:rPr>
      <w:rFonts w:eastAsiaTheme="minorHAnsi"/>
      <w:sz w:val="17"/>
      <w:szCs w:val="17"/>
      <w:lang w:val="en-US"/>
    </w:rPr>
  </w:style>
  <w:style w:type="character" w:customStyle="1" w:styleId="apple-converted-space">
    <w:name w:val="apple-converted-space"/>
    <w:basedOn w:val="DefaultParagraphFont"/>
    <w:rsid w:val="00C541E0"/>
  </w:style>
  <w:style w:type="character" w:styleId="CommentReference">
    <w:name w:val="annotation reference"/>
    <w:basedOn w:val="DefaultParagraphFont"/>
    <w:uiPriority w:val="99"/>
    <w:semiHidden/>
    <w:unhideWhenUsed/>
    <w:rsid w:val="008B53CF"/>
    <w:rPr>
      <w:sz w:val="18"/>
      <w:szCs w:val="18"/>
    </w:rPr>
  </w:style>
  <w:style w:type="paragraph" w:styleId="CommentText">
    <w:name w:val="annotation text"/>
    <w:basedOn w:val="Normal"/>
    <w:link w:val="CommentTextChar"/>
    <w:uiPriority w:val="99"/>
    <w:semiHidden/>
    <w:unhideWhenUsed/>
    <w:rsid w:val="008B53CF"/>
  </w:style>
  <w:style w:type="character" w:customStyle="1" w:styleId="CommentTextChar">
    <w:name w:val="Comment Text Char"/>
    <w:basedOn w:val="DefaultParagraphFont"/>
    <w:link w:val="CommentText"/>
    <w:uiPriority w:val="99"/>
    <w:semiHidden/>
    <w:rsid w:val="008B53CF"/>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8B53CF"/>
    <w:rPr>
      <w:b/>
      <w:bCs/>
      <w:sz w:val="20"/>
      <w:szCs w:val="20"/>
    </w:rPr>
  </w:style>
  <w:style w:type="character" w:customStyle="1" w:styleId="CommentSubjectChar">
    <w:name w:val="Comment Subject Char"/>
    <w:basedOn w:val="CommentTextChar"/>
    <w:link w:val="CommentSubject"/>
    <w:uiPriority w:val="99"/>
    <w:semiHidden/>
    <w:rsid w:val="008B53CF"/>
    <w:rPr>
      <w:rFonts w:ascii="Times New Roman" w:eastAsia="Times New Roman" w:hAnsi="Times New Roman" w:cs="Times New Roman"/>
      <w:b/>
      <w:bCs/>
      <w:sz w:val="20"/>
      <w:szCs w:val="20"/>
      <w:lang w:val="en-GB"/>
    </w:rPr>
  </w:style>
  <w:style w:type="paragraph" w:styleId="Revision">
    <w:name w:val="Revision"/>
    <w:hidden/>
    <w:uiPriority w:val="99"/>
    <w:semiHidden/>
    <w:rsid w:val="008B53CF"/>
    <w:pPr>
      <w:spacing w:after="0" w:line="240" w:lineRule="auto"/>
    </w:pPr>
    <w:rPr>
      <w:rFonts w:ascii="Times New Roman" w:eastAsia="Times New Roman" w:hAnsi="Times New Roman" w:cs="Times New Roman"/>
      <w:sz w:val="24"/>
      <w:szCs w:val="24"/>
      <w:lang w:val="en-GB"/>
    </w:rPr>
  </w:style>
  <w:style w:type="paragraph" w:styleId="PlainText">
    <w:name w:val="Plain Text"/>
    <w:basedOn w:val="Normal"/>
    <w:link w:val="PlainTextChar"/>
    <w:uiPriority w:val="99"/>
    <w:unhideWhenUsed/>
    <w:rsid w:val="00F0697F"/>
    <w:rPr>
      <w:rFonts w:ascii="Consolas" w:eastAsia="Calibri" w:hAnsi="Consolas"/>
      <w:sz w:val="21"/>
      <w:szCs w:val="21"/>
      <w:lang w:val="bg-BG"/>
    </w:rPr>
  </w:style>
  <w:style w:type="character" w:customStyle="1" w:styleId="PlainTextChar">
    <w:name w:val="Plain Text Char"/>
    <w:basedOn w:val="DefaultParagraphFont"/>
    <w:link w:val="PlainText"/>
    <w:uiPriority w:val="99"/>
    <w:rsid w:val="00F0697F"/>
    <w:rPr>
      <w:rFonts w:ascii="Consolas" w:eastAsia="Calibri" w:hAnsi="Consolas" w:cs="Times New Roman"/>
      <w:sz w:val="21"/>
      <w:szCs w:val="21"/>
      <w:lang w:val="bg-BG"/>
    </w:rPr>
  </w:style>
  <w:style w:type="paragraph" w:customStyle="1" w:styleId="Style">
    <w:name w:val="Style"/>
    <w:uiPriority w:val="99"/>
    <w:rsid w:val="00D86FAF"/>
    <w:pPr>
      <w:suppressAutoHyphens/>
      <w:autoSpaceDE w:val="0"/>
      <w:spacing w:after="0" w:line="240" w:lineRule="auto"/>
      <w:ind w:left="140" w:right="140" w:firstLine="840"/>
      <w:jc w:val="both"/>
    </w:pPr>
    <w:rPr>
      <w:rFonts w:ascii="Times New Roman" w:eastAsia="Times New Roman" w:hAnsi="Times New Roman" w:cs="Calibri"/>
      <w:sz w:val="24"/>
      <w:szCs w:val="24"/>
      <w:lang w:val="bg-BG" w:eastAsia="ar-SA"/>
    </w:rPr>
  </w:style>
  <w:style w:type="paragraph" w:customStyle="1" w:styleId="a0">
    <w:name w:val="Обикн. параграф"/>
    <w:basedOn w:val="Normal"/>
    <w:link w:val="Char"/>
    <w:rsid w:val="00D42A47"/>
    <w:pPr>
      <w:spacing w:before="120" w:line="360" w:lineRule="auto"/>
      <w:ind w:firstLine="720"/>
      <w:jc w:val="both"/>
    </w:pPr>
    <w:rPr>
      <w:szCs w:val="20"/>
      <w:lang w:val="en-US" w:eastAsia="bg-BG"/>
    </w:rPr>
  </w:style>
  <w:style w:type="character" w:customStyle="1" w:styleId="Heading30">
    <w:name w:val="Heading #3_"/>
    <w:basedOn w:val="DefaultParagraphFont"/>
    <w:link w:val="Heading31"/>
    <w:rsid w:val="00473C52"/>
    <w:rPr>
      <w:rFonts w:ascii="MS Reference Sans Serif" w:eastAsia="MS Reference Sans Serif" w:hAnsi="MS Reference Sans Serif" w:cs="MS Reference Sans Serif"/>
      <w:sz w:val="18"/>
      <w:szCs w:val="18"/>
      <w:shd w:val="clear" w:color="auto" w:fill="FFFFFF"/>
    </w:rPr>
  </w:style>
  <w:style w:type="character" w:customStyle="1" w:styleId="Bodytext0">
    <w:name w:val="Body text_"/>
    <w:basedOn w:val="DefaultParagraphFont"/>
    <w:link w:val="BodyText1"/>
    <w:uiPriority w:val="99"/>
    <w:rsid w:val="00473C52"/>
    <w:rPr>
      <w:rFonts w:ascii="MS Reference Sans Serif" w:eastAsia="MS Reference Sans Serif" w:hAnsi="MS Reference Sans Serif" w:cs="MS Reference Sans Serif"/>
      <w:sz w:val="18"/>
      <w:szCs w:val="18"/>
      <w:shd w:val="clear" w:color="auto" w:fill="FFFFFF"/>
    </w:rPr>
  </w:style>
  <w:style w:type="paragraph" w:customStyle="1" w:styleId="Heading31">
    <w:name w:val="Heading #3"/>
    <w:basedOn w:val="Normal"/>
    <w:link w:val="Heading30"/>
    <w:rsid w:val="00473C52"/>
    <w:pPr>
      <w:shd w:val="clear" w:color="auto" w:fill="FFFFFF"/>
      <w:spacing w:before="1080" w:line="235" w:lineRule="exact"/>
      <w:jc w:val="both"/>
      <w:outlineLvl w:val="2"/>
    </w:pPr>
    <w:rPr>
      <w:rFonts w:ascii="MS Reference Sans Serif" w:eastAsia="MS Reference Sans Serif" w:hAnsi="MS Reference Sans Serif" w:cs="MS Reference Sans Serif"/>
      <w:sz w:val="18"/>
      <w:szCs w:val="18"/>
      <w:lang w:val="en-US"/>
    </w:rPr>
  </w:style>
  <w:style w:type="paragraph" w:customStyle="1" w:styleId="BodyText1">
    <w:name w:val="Body Text1"/>
    <w:basedOn w:val="Normal"/>
    <w:link w:val="Bodytext0"/>
    <w:uiPriority w:val="99"/>
    <w:rsid w:val="00473C52"/>
    <w:pPr>
      <w:shd w:val="clear" w:color="auto" w:fill="FFFFFF"/>
      <w:spacing w:after="420" w:line="235" w:lineRule="exact"/>
      <w:jc w:val="both"/>
    </w:pPr>
    <w:rPr>
      <w:rFonts w:ascii="MS Reference Sans Serif" w:eastAsia="MS Reference Sans Serif" w:hAnsi="MS Reference Sans Serif" w:cs="MS Reference Sans Serif"/>
      <w:sz w:val="18"/>
      <w:szCs w:val="18"/>
      <w:lang w:val="en-US"/>
    </w:rPr>
  </w:style>
  <w:style w:type="character" w:customStyle="1" w:styleId="BodytextBold">
    <w:name w:val="Body text + Bold"/>
    <w:aliases w:val="Italic"/>
    <w:basedOn w:val="Bodytext0"/>
    <w:rsid w:val="00473C52"/>
    <w:rPr>
      <w:rFonts w:ascii="MS Reference Sans Serif" w:eastAsia="MS Reference Sans Serif" w:hAnsi="MS Reference Sans Serif" w:cs="MS Reference Sans Serif"/>
      <w:b/>
      <w:bCs/>
      <w:i/>
      <w:iCs/>
      <w:smallCaps w:val="0"/>
      <w:strike w:val="0"/>
      <w:spacing w:val="0"/>
      <w:sz w:val="18"/>
      <w:szCs w:val="18"/>
      <w:u w:val="single"/>
      <w:shd w:val="clear" w:color="auto" w:fill="FFFFFF"/>
    </w:rPr>
  </w:style>
  <w:style w:type="character" w:customStyle="1" w:styleId="Char">
    <w:name w:val="Обикн. параграф Char"/>
    <w:link w:val="a0"/>
    <w:locked/>
    <w:rsid w:val="00033828"/>
    <w:rPr>
      <w:rFonts w:ascii="Times New Roman" w:eastAsia="Times New Roman" w:hAnsi="Times New Roman" w:cs="Times New Roman"/>
      <w:sz w:val="24"/>
      <w:szCs w:val="20"/>
      <w:lang w:eastAsia="bg-BG"/>
    </w:rPr>
  </w:style>
  <w:style w:type="character" w:customStyle="1" w:styleId="TitleChar1">
    <w:name w:val="Title Char1"/>
    <w:aliases w:val="Char Char Char"/>
    <w:locked/>
    <w:rsid w:val="00033828"/>
    <w:rPr>
      <w:rFonts w:ascii="Times New Roman" w:eastAsia="Times New Roman" w:hAnsi="Times New Roman" w:cs="Times New Roman"/>
      <w:b/>
      <w:sz w:val="28"/>
      <w:szCs w:val="20"/>
      <w:lang w:val="bg-BG"/>
    </w:rPr>
  </w:style>
  <w:style w:type="character" w:customStyle="1" w:styleId="Normal1">
    <w:name w:val="Normal1"/>
    <w:basedOn w:val="DefaultParagraphFont"/>
    <w:rsid w:val="007C1482"/>
  </w:style>
  <w:style w:type="paragraph" w:customStyle="1" w:styleId="Tabletext">
    <w:name w:val="Table text"/>
    <w:basedOn w:val="Normal"/>
    <w:link w:val="TabletextChar"/>
    <w:qFormat/>
    <w:rsid w:val="007C1482"/>
    <w:pPr>
      <w:jc w:val="both"/>
    </w:pPr>
    <w:rPr>
      <w:rFonts w:eastAsia="MS Mincho"/>
      <w:b/>
      <w:lang w:val="bg-BG"/>
    </w:rPr>
  </w:style>
  <w:style w:type="character" w:customStyle="1" w:styleId="TabletextChar">
    <w:name w:val="Table text Char"/>
    <w:basedOn w:val="DefaultParagraphFont"/>
    <w:link w:val="Tabletext"/>
    <w:rsid w:val="007C1482"/>
    <w:rPr>
      <w:rFonts w:ascii="Times New Roman" w:eastAsia="MS Mincho" w:hAnsi="Times New Roman" w:cs="Times New Roman"/>
      <w:b/>
      <w:sz w:val="24"/>
      <w:szCs w:val="24"/>
      <w:lang w:val="bg-BG"/>
    </w:rPr>
  </w:style>
</w:styles>
</file>

<file path=word/webSettings.xml><?xml version="1.0" encoding="utf-8"?>
<w:webSettings xmlns:r="http://schemas.openxmlformats.org/officeDocument/2006/relationships" xmlns:w="http://schemas.openxmlformats.org/wordprocessingml/2006/main">
  <w:divs>
    <w:div w:id="185871452">
      <w:bodyDiv w:val="1"/>
      <w:marLeft w:val="0"/>
      <w:marRight w:val="0"/>
      <w:marTop w:val="0"/>
      <w:marBottom w:val="0"/>
      <w:divBdr>
        <w:top w:val="none" w:sz="0" w:space="0" w:color="auto"/>
        <w:left w:val="none" w:sz="0" w:space="0" w:color="auto"/>
        <w:bottom w:val="none" w:sz="0" w:space="0" w:color="auto"/>
        <w:right w:val="none" w:sz="0" w:space="0" w:color="auto"/>
      </w:divBdr>
    </w:div>
    <w:div w:id="325481006">
      <w:bodyDiv w:val="1"/>
      <w:marLeft w:val="0"/>
      <w:marRight w:val="0"/>
      <w:marTop w:val="0"/>
      <w:marBottom w:val="0"/>
      <w:divBdr>
        <w:top w:val="none" w:sz="0" w:space="0" w:color="auto"/>
        <w:left w:val="none" w:sz="0" w:space="0" w:color="auto"/>
        <w:bottom w:val="none" w:sz="0" w:space="0" w:color="auto"/>
        <w:right w:val="none" w:sz="0" w:space="0" w:color="auto"/>
      </w:divBdr>
    </w:div>
    <w:div w:id="352725285">
      <w:bodyDiv w:val="1"/>
      <w:marLeft w:val="0"/>
      <w:marRight w:val="0"/>
      <w:marTop w:val="0"/>
      <w:marBottom w:val="0"/>
      <w:divBdr>
        <w:top w:val="none" w:sz="0" w:space="0" w:color="auto"/>
        <w:left w:val="none" w:sz="0" w:space="0" w:color="auto"/>
        <w:bottom w:val="none" w:sz="0" w:space="0" w:color="auto"/>
        <w:right w:val="none" w:sz="0" w:space="0" w:color="auto"/>
      </w:divBdr>
    </w:div>
    <w:div w:id="372972399">
      <w:bodyDiv w:val="1"/>
      <w:marLeft w:val="0"/>
      <w:marRight w:val="0"/>
      <w:marTop w:val="0"/>
      <w:marBottom w:val="0"/>
      <w:divBdr>
        <w:top w:val="none" w:sz="0" w:space="0" w:color="auto"/>
        <w:left w:val="none" w:sz="0" w:space="0" w:color="auto"/>
        <w:bottom w:val="none" w:sz="0" w:space="0" w:color="auto"/>
        <w:right w:val="none" w:sz="0" w:space="0" w:color="auto"/>
      </w:divBdr>
    </w:div>
    <w:div w:id="463306649">
      <w:bodyDiv w:val="1"/>
      <w:marLeft w:val="0"/>
      <w:marRight w:val="0"/>
      <w:marTop w:val="0"/>
      <w:marBottom w:val="0"/>
      <w:divBdr>
        <w:top w:val="none" w:sz="0" w:space="0" w:color="auto"/>
        <w:left w:val="none" w:sz="0" w:space="0" w:color="auto"/>
        <w:bottom w:val="none" w:sz="0" w:space="0" w:color="auto"/>
        <w:right w:val="none" w:sz="0" w:space="0" w:color="auto"/>
      </w:divBdr>
    </w:div>
    <w:div w:id="509688203">
      <w:bodyDiv w:val="1"/>
      <w:marLeft w:val="0"/>
      <w:marRight w:val="0"/>
      <w:marTop w:val="0"/>
      <w:marBottom w:val="0"/>
      <w:divBdr>
        <w:top w:val="none" w:sz="0" w:space="0" w:color="auto"/>
        <w:left w:val="none" w:sz="0" w:space="0" w:color="auto"/>
        <w:bottom w:val="none" w:sz="0" w:space="0" w:color="auto"/>
        <w:right w:val="none" w:sz="0" w:space="0" w:color="auto"/>
      </w:divBdr>
    </w:div>
    <w:div w:id="518861716">
      <w:bodyDiv w:val="1"/>
      <w:marLeft w:val="0"/>
      <w:marRight w:val="0"/>
      <w:marTop w:val="0"/>
      <w:marBottom w:val="0"/>
      <w:divBdr>
        <w:top w:val="none" w:sz="0" w:space="0" w:color="auto"/>
        <w:left w:val="none" w:sz="0" w:space="0" w:color="auto"/>
        <w:bottom w:val="none" w:sz="0" w:space="0" w:color="auto"/>
        <w:right w:val="none" w:sz="0" w:space="0" w:color="auto"/>
      </w:divBdr>
    </w:div>
    <w:div w:id="528642215">
      <w:bodyDiv w:val="1"/>
      <w:marLeft w:val="0"/>
      <w:marRight w:val="0"/>
      <w:marTop w:val="0"/>
      <w:marBottom w:val="0"/>
      <w:divBdr>
        <w:top w:val="none" w:sz="0" w:space="0" w:color="auto"/>
        <w:left w:val="none" w:sz="0" w:space="0" w:color="auto"/>
        <w:bottom w:val="none" w:sz="0" w:space="0" w:color="auto"/>
        <w:right w:val="none" w:sz="0" w:space="0" w:color="auto"/>
      </w:divBdr>
    </w:div>
    <w:div w:id="739913496">
      <w:bodyDiv w:val="1"/>
      <w:marLeft w:val="0"/>
      <w:marRight w:val="0"/>
      <w:marTop w:val="0"/>
      <w:marBottom w:val="0"/>
      <w:divBdr>
        <w:top w:val="none" w:sz="0" w:space="0" w:color="auto"/>
        <w:left w:val="none" w:sz="0" w:space="0" w:color="auto"/>
        <w:bottom w:val="none" w:sz="0" w:space="0" w:color="auto"/>
        <w:right w:val="none" w:sz="0" w:space="0" w:color="auto"/>
      </w:divBdr>
      <w:divsChild>
        <w:div w:id="362636927">
          <w:marLeft w:val="0"/>
          <w:marRight w:val="0"/>
          <w:marTop w:val="0"/>
          <w:marBottom w:val="0"/>
          <w:divBdr>
            <w:top w:val="none" w:sz="0" w:space="0" w:color="auto"/>
            <w:left w:val="none" w:sz="0" w:space="0" w:color="auto"/>
            <w:bottom w:val="none" w:sz="0" w:space="0" w:color="auto"/>
            <w:right w:val="none" w:sz="0" w:space="0" w:color="auto"/>
          </w:divBdr>
          <w:divsChild>
            <w:div w:id="1836189610">
              <w:marLeft w:val="0"/>
              <w:marRight w:val="0"/>
              <w:marTop w:val="0"/>
              <w:marBottom w:val="0"/>
              <w:divBdr>
                <w:top w:val="none" w:sz="0" w:space="0" w:color="auto"/>
                <w:left w:val="none" w:sz="0" w:space="0" w:color="auto"/>
                <w:bottom w:val="none" w:sz="0" w:space="0" w:color="auto"/>
                <w:right w:val="none" w:sz="0" w:space="0" w:color="auto"/>
              </w:divBdr>
              <w:divsChild>
                <w:div w:id="170100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87143">
      <w:bodyDiv w:val="1"/>
      <w:marLeft w:val="0"/>
      <w:marRight w:val="0"/>
      <w:marTop w:val="0"/>
      <w:marBottom w:val="0"/>
      <w:divBdr>
        <w:top w:val="none" w:sz="0" w:space="0" w:color="auto"/>
        <w:left w:val="none" w:sz="0" w:space="0" w:color="auto"/>
        <w:bottom w:val="none" w:sz="0" w:space="0" w:color="auto"/>
        <w:right w:val="none" w:sz="0" w:space="0" w:color="auto"/>
      </w:divBdr>
    </w:div>
    <w:div w:id="907568443">
      <w:bodyDiv w:val="1"/>
      <w:marLeft w:val="0"/>
      <w:marRight w:val="0"/>
      <w:marTop w:val="0"/>
      <w:marBottom w:val="0"/>
      <w:divBdr>
        <w:top w:val="none" w:sz="0" w:space="0" w:color="auto"/>
        <w:left w:val="none" w:sz="0" w:space="0" w:color="auto"/>
        <w:bottom w:val="none" w:sz="0" w:space="0" w:color="auto"/>
        <w:right w:val="none" w:sz="0" w:space="0" w:color="auto"/>
      </w:divBdr>
    </w:div>
    <w:div w:id="947853742">
      <w:bodyDiv w:val="1"/>
      <w:marLeft w:val="0"/>
      <w:marRight w:val="0"/>
      <w:marTop w:val="0"/>
      <w:marBottom w:val="0"/>
      <w:divBdr>
        <w:top w:val="none" w:sz="0" w:space="0" w:color="auto"/>
        <w:left w:val="none" w:sz="0" w:space="0" w:color="auto"/>
        <w:bottom w:val="none" w:sz="0" w:space="0" w:color="auto"/>
        <w:right w:val="none" w:sz="0" w:space="0" w:color="auto"/>
      </w:divBdr>
    </w:div>
    <w:div w:id="1091506197">
      <w:bodyDiv w:val="1"/>
      <w:marLeft w:val="0"/>
      <w:marRight w:val="0"/>
      <w:marTop w:val="0"/>
      <w:marBottom w:val="0"/>
      <w:divBdr>
        <w:top w:val="none" w:sz="0" w:space="0" w:color="auto"/>
        <w:left w:val="none" w:sz="0" w:space="0" w:color="auto"/>
        <w:bottom w:val="none" w:sz="0" w:space="0" w:color="auto"/>
        <w:right w:val="none" w:sz="0" w:space="0" w:color="auto"/>
      </w:divBdr>
    </w:div>
    <w:div w:id="1329748791">
      <w:bodyDiv w:val="1"/>
      <w:marLeft w:val="0"/>
      <w:marRight w:val="0"/>
      <w:marTop w:val="0"/>
      <w:marBottom w:val="0"/>
      <w:divBdr>
        <w:top w:val="none" w:sz="0" w:space="0" w:color="auto"/>
        <w:left w:val="none" w:sz="0" w:space="0" w:color="auto"/>
        <w:bottom w:val="none" w:sz="0" w:space="0" w:color="auto"/>
        <w:right w:val="none" w:sz="0" w:space="0" w:color="auto"/>
      </w:divBdr>
    </w:div>
    <w:div w:id="1441876906">
      <w:bodyDiv w:val="1"/>
      <w:marLeft w:val="0"/>
      <w:marRight w:val="0"/>
      <w:marTop w:val="0"/>
      <w:marBottom w:val="0"/>
      <w:divBdr>
        <w:top w:val="none" w:sz="0" w:space="0" w:color="auto"/>
        <w:left w:val="none" w:sz="0" w:space="0" w:color="auto"/>
        <w:bottom w:val="none" w:sz="0" w:space="0" w:color="auto"/>
        <w:right w:val="none" w:sz="0" w:space="0" w:color="auto"/>
      </w:divBdr>
    </w:div>
    <w:div w:id="1503930885">
      <w:bodyDiv w:val="1"/>
      <w:marLeft w:val="0"/>
      <w:marRight w:val="0"/>
      <w:marTop w:val="0"/>
      <w:marBottom w:val="0"/>
      <w:divBdr>
        <w:top w:val="none" w:sz="0" w:space="0" w:color="auto"/>
        <w:left w:val="none" w:sz="0" w:space="0" w:color="auto"/>
        <w:bottom w:val="none" w:sz="0" w:space="0" w:color="auto"/>
        <w:right w:val="none" w:sz="0" w:space="0" w:color="auto"/>
      </w:divBdr>
    </w:div>
    <w:div w:id="1593006591">
      <w:bodyDiv w:val="1"/>
      <w:marLeft w:val="0"/>
      <w:marRight w:val="0"/>
      <w:marTop w:val="0"/>
      <w:marBottom w:val="0"/>
      <w:divBdr>
        <w:top w:val="none" w:sz="0" w:space="0" w:color="auto"/>
        <w:left w:val="none" w:sz="0" w:space="0" w:color="auto"/>
        <w:bottom w:val="none" w:sz="0" w:space="0" w:color="auto"/>
        <w:right w:val="none" w:sz="0" w:space="0" w:color="auto"/>
      </w:divBdr>
    </w:div>
    <w:div w:id="1622999681">
      <w:bodyDiv w:val="1"/>
      <w:marLeft w:val="0"/>
      <w:marRight w:val="0"/>
      <w:marTop w:val="0"/>
      <w:marBottom w:val="0"/>
      <w:divBdr>
        <w:top w:val="none" w:sz="0" w:space="0" w:color="auto"/>
        <w:left w:val="none" w:sz="0" w:space="0" w:color="auto"/>
        <w:bottom w:val="none" w:sz="0" w:space="0" w:color="auto"/>
        <w:right w:val="none" w:sz="0" w:space="0" w:color="auto"/>
      </w:divBdr>
      <w:divsChild>
        <w:div w:id="661205178">
          <w:marLeft w:val="0"/>
          <w:marRight w:val="0"/>
          <w:marTop w:val="0"/>
          <w:marBottom w:val="0"/>
          <w:divBdr>
            <w:top w:val="none" w:sz="0" w:space="0" w:color="auto"/>
            <w:left w:val="none" w:sz="0" w:space="0" w:color="auto"/>
            <w:bottom w:val="none" w:sz="0" w:space="0" w:color="auto"/>
            <w:right w:val="none" w:sz="0" w:space="0" w:color="auto"/>
          </w:divBdr>
          <w:divsChild>
            <w:div w:id="434711980">
              <w:marLeft w:val="0"/>
              <w:marRight w:val="0"/>
              <w:marTop w:val="0"/>
              <w:marBottom w:val="0"/>
              <w:divBdr>
                <w:top w:val="none" w:sz="0" w:space="0" w:color="auto"/>
                <w:left w:val="none" w:sz="0" w:space="0" w:color="auto"/>
                <w:bottom w:val="none" w:sz="0" w:space="0" w:color="auto"/>
                <w:right w:val="none" w:sz="0" w:space="0" w:color="auto"/>
              </w:divBdr>
              <w:divsChild>
                <w:div w:id="3008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83202">
      <w:bodyDiv w:val="1"/>
      <w:marLeft w:val="0"/>
      <w:marRight w:val="0"/>
      <w:marTop w:val="0"/>
      <w:marBottom w:val="0"/>
      <w:divBdr>
        <w:top w:val="none" w:sz="0" w:space="0" w:color="auto"/>
        <w:left w:val="none" w:sz="0" w:space="0" w:color="auto"/>
        <w:bottom w:val="none" w:sz="0" w:space="0" w:color="auto"/>
        <w:right w:val="none" w:sz="0" w:space="0" w:color="auto"/>
      </w:divBdr>
    </w:div>
    <w:div w:id="1704594860">
      <w:bodyDiv w:val="1"/>
      <w:marLeft w:val="0"/>
      <w:marRight w:val="0"/>
      <w:marTop w:val="0"/>
      <w:marBottom w:val="0"/>
      <w:divBdr>
        <w:top w:val="none" w:sz="0" w:space="0" w:color="auto"/>
        <w:left w:val="none" w:sz="0" w:space="0" w:color="auto"/>
        <w:bottom w:val="none" w:sz="0" w:space="0" w:color="auto"/>
        <w:right w:val="none" w:sz="0" w:space="0" w:color="auto"/>
      </w:divBdr>
    </w:div>
    <w:div w:id="1707024864">
      <w:bodyDiv w:val="1"/>
      <w:marLeft w:val="0"/>
      <w:marRight w:val="0"/>
      <w:marTop w:val="0"/>
      <w:marBottom w:val="0"/>
      <w:divBdr>
        <w:top w:val="none" w:sz="0" w:space="0" w:color="auto"/>
        <w:left w:val="none" w:sz="0" w:space="0" w:color="auto"/>
        <w:bottom w:val="none" w:sz="0" w:space="0" w:color="auto"/>
        <w:right w:val="none" w:sz="0" w:space="0" w:color="auto"/>
      </w:divBdr>
      <w:divsChild>
        <w:div w:id="1105147840">
          <w:marLeft w:val="0"/>
          <w:marRight w:val="0"/>
          <w:marTop w:val="0"/>
          <w:marBottom w:val="0"/>
          <w:divBdr>
            <w:top w:val="none" w:sz="0" w:space="0" w:color="auto"/>
            <w:left w:val="none" w:sz="0" w:space="0" w:color="auto"/>
            <w:bottom w:val="none" w:sz="0" w:space="0" w:color="auto"/>
            <w:right w:val="none" w:sz="0" w:space="0" w:color="auto"/>
          </w:divBdr>
          <w:divsChild>
            <w:div w:id="2101483623">
              <w:marLeft w:val="0"/>
              <w:marRight w:val="0"/>
              <w:marTop w:val="0"/>
              <w:marBottom w:val="0"/>
              <w:divBdr>
                <w:top w:val="none" w:sz="0" w:space="0" w:color="auto"/>
                <w:left w:val="none" w:sz="0" w:space="0" w:color="auto"/>
                <w:bottom w:val="none" w:sz="0" w:space="0" w:color="auto"/>
                <w:right w:val="none" w:sz="0" w:space="0" w:color="auto"/>
              </w:divBdr>
              <w:divsChild>
                <w:div w:id="191045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944805">
      <w:bodyDiv w:val="1"/>
      <w:marLeft w:val="0"/>
      <w:marRight w:val="0"/>
      <w:marTop w:val="0"/>
      <w:marBottom w:val="0"/>
      <w:divBdr>
        <w:top w:val="none" w:sz="0" w:space="0" w:color="auto"/>
        <w:left w:val="none" w:sz="0" w:space="0" w:color="auto"/>
        <w:bottom w:val="none" w:sz="0" w:space="0" w:color="auto"/>
        <w:right w:val="none" w:sz="0" w:space="0" w:color="auto"/>
      </w:divBdr>
    </w:div>
    <w:div w:id="1729453767">
      <w:bodyDiv w:val="1"/>
      <w:marLeft w:val="0"/>
      <w:marRight w:val="0"/>
      <w:marTop w:val="0"/>
      <w:marBottom w:val="0"/>
      <w:divBdr>
        <w:top w:val="none" w:sz="0" w:space="0" w:color="auto"/>
        <w:left w:val="none" w:sz="0" w:space="0" w:color="auto"/>
        <w:bottom w:val="none" w:sz="0" w:space="0" w:color="auto"/>
        <w:right w:val="none" w:sz="0" w:space="0" w:color="auto"/>
      </w:divBdr>
    </w:div>
    <w:div w:id="1932084721">
      <w:bodyDiv w:val="1"/>
      <w:marLeft w:val="0"/>
      <w:marRight w:val="0"/>
      <w:marTop w:val="0"/>
      <w:marBottom w:val="0"/>
      <w:divBdr>
        <w:top w:val="none" w:sz="0" w:space="0" w:color="auto"/>
        <w:left w:val="none" w:sz="0" w:space="0" w:color="auto"/>
        <w:bottom w:val="none" w:sz="0" w:space="0" w:color="auto"/>
        <w:right w:val="none" w:sz="0" w:space="0" w:color="auto"/>
      </w:divBdr>
    </w:div>
    <w:div w:id="2062559509">
      <w:bodyDiv w:val="1"/>
      <w:marLeft w:val="0"/>
      <w:marRight w:val="0"/>
      <w:marTop w:val="0"/>
      <w:marBottom w:val="0"/>
      <w:divBdr>
        <w:top w:val="none" w:sz="0" w:space="0" w:color="auto"/>
        <w:left w:val="none" w:sz="0" w:space="0" w:color="auto"/>
        <w:bottom w:val="none" w:sz="0" w:space="0" w:color="auto"/>
        <w:right w:val="none" w:sz="0" w:space="0" w:color="auto"/>
      </w:divBdr>
    </w:div>
    <w:div w:id="214434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lsp.government.bg/" TargetMode="External"/><Relationship Id="rId5" Type="http://schemas.openxmlformats.org/officeDocument/2006/relationships/webSettings" Target="webSettings.xml"/><Relationship Id="rId10" Type="http://schemas.openxmlformats.org/officeDocument/2006/relationships/hyperlink" Target="http://www3.moew.government.bg/" TargetMode="External"/><Relationship Id="rId4" Type="http://schemas.openxmlformats.org/officeDocument/2006/relationships/settings" Target="settings.xml"/><Relationship Id="rId9" Type="http://schemas.openxmlformats.org/officeDocument/2006/relationships/hyperlink" Target="http://www.nap.b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36F7C-5BB2-4229-BC7D-CEADB4E73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25</Pages>
  <Words>6848</Words>
  <Characters>39040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45797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rmoncheva</dc:creator>
  <cp:lastModifiedBy>rmoncheva</cp:lastModifiedBy>
  <cp:revision>9</cp:revision>
  <cp:lastPrinted>2017-11-13T11:44:00Z</cp:lastPrinted>
  <dcterms:created xsi:type="dcterms:W3CDTF">2017-11-10T13:12:00Z</dcterms:created>
  <dcterms:modified xsi:type="dcterms:W3CDTF">2017-11-14T07:21:00Z</dcterms:modified>
</cp:coreProperties>
</file>