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F23" w:rsidRDefault="00F13F23" w:rsidP="00B9389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inorHAnsi"/>
          <w:color w:val="212121"/>
          <w:sz w:val="24"/>
          <w:szCs w:val="24"/>
        </w:rPr>
      </w:pPr>
    </w:p>
    <w:p w:rsidR="001C6BBD" w:rsidRPr="009716C2" w:rsidRDefault="001C6BBD" w:rsidP="00B93894">
      <w:pPr>
        <w:shd w:val="clear" w:color="auto" w:fill="FFFFFF"/>
        <w:spacing w:after="0" w:line="240" w:lineRule="auto"/>
        <w:jc w:val="center"/>
        <w:rPr>
          <w:rFonts w:ascii="Cambria" w:eastAsia="Times New Roman" w:hAnsi="Cambria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4633"/>
      </w:tblGrid>
      <w:tr w:rsidR="00F13F23" w:rsidRPr="0013113E" w:rsidTr="00F13F23">
        <w:tc>
          <w:tcPr>
            <w:tcW w:w="4811" w:type="dxa"/>
            <w:vAlign w:val="center"/>
          </w:tcPr>
          <w:p w:rsidR="00F13F23" w:rsidRPr="009716C2" w:rsidRDefault="00F13F23" w:rsidP="00F13F23">
            <w:pPr>
              <w:rPr>
                <w:rFonts w:ascii="Cambria" w:eastAsia="Times New Roman" w:hAnsi="Cambria" w:cstheme="minorHAnsi"/>
                <w:color w:val="212121"/>
                <w:sz w:val="24"/>
                <w:szCs w:val="24"/>
                <w:lang w:val="bg-BG"/>
              </w:rPr>
            </w:pPr>
            <w:r w:rsidRPr="009716C2">
              <w:rPr>
                <w:rFonts w:ascii="Cambria" w:hAnsi="Cambria" w:cs="TimesNewRoman,Bold"/>
                <w:noProof/>
                <w:color w:val="000000"/>
                <w:sz w:val="24"/>
                <w:szCs w:val="24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D635156" wp14:editId="163435C6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:rsidR="00F13F23" w:rsidRPr="009716C2" w:rsidRDefault="00F13F23" w:rsidP="00F13F23">
            <w:pPr>
              <w:shd w:val="clear" w:color="auto" w:fill="FFFFFF"/>
              <w:jc w:val="center"/>
              <w:rPr>
                <w:rFonts w:ascii="Cambria" w:eastAsia="Times New Roman" w:hAnsi="Cambria" w:cstheme="minorHAnsi"/>
                <w:color w:val="212121"/>
                <w:sz w:val="24"/>
                <w:szCs w:val="24"/>
                <w:lang w:val="ru-RU"/>
              </w:rPr>
            </w:pPr>
            <w:r w:rsidRPr="009716C2">
              <w:rPr>
                <w:rFonts w:ascii="Cambria" w:eastAsia="Times New Roman" w:hAnsi="Cambria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:rsidR="00F13F23" w:rsidRPr="009716C2" w:rsidRDefault="00F13F23" w:rsidP="00F13F23">
            <w:pPr>
              <w:shd w:val="clear" w:color="auto" w:fill="FFFFFF"/>
              <w:jc w:val="center"/>
              <w:rPr>
                <w:rFonts w:ascii="Cambria" w:eastAsia="Times New Roman" w:hAnsi="Cambria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9716C2">
              <w:rPr>
                <w:rFonts w:ascii="Cambria" w:eastAsia="Times New Roman" w:hAnsi="Cambria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:rsidR="00F13F23" w:rsidRPr="009716C2" w:rsidRDefault="00F13F23" w:rsidP="00F13F23">
            <w:pPr>
              <w:shd w:val="clear" w:color="auto" w:fill="FFFFFF"/>
              <w:jc w:val="center"/>
              <w:rPr>
                <w:rFonts w:ascii="Cambria" w:eastAsia="Times New Roman" w:hAnsi="Cambria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9716C2">
              <w:rPr>
                <w:rFonts w:ascii="Cambria" w:eastAsia="Times New Roman" w:hAnsi="Cambria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:rsidR="00F13F23" w:rsidRPr="009716C2" w:rsidRDefault="00F13F23" w:rsidP="00F13F23">
            <w:pPr>
              <w:jc w:val="center"/>
              <w:rPr>
                <w:rFonts w:ascii="Cambria" w:eastAsia="Times New Roman" w:hAnsi="Cambria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:rsidR="00494D41" w:rsidRPr="009716C2" w:rsidRDefault="00494D41" w:rsidP="00494D41">
      <w:pPr>
        <w:shd w:val="clear" w:color="auto" w:fill="FFFFFF"/>
        <w:spacing w:after="0" w:line="240" w:lineRule="auto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F13F23" w:rsidRDefault="00F13F23" w:rsidP="00494D41">
      <w:pPr>
        <w:shd w:val="clear" w:color="auto" w:fill="FFFFFF"/>
        <w:spacing w:after="0" w:line="240" w:lineRule="auto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1C6BBD" w:rsidRPr="009716C2" w:rsidRDefault="001C6BBD" w:rsidP="00494D41">
      <w:pPr>
        <w:shd w:val="clear" w:color="auto" w:fill="FFFFFF"/>
        <w:spacing w:after="0" w:line="240" w:lineRule="auto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E76DAE" w:rsidRPr="009716C2" w:rsidRDefault="00D10230" w:rsidP="00CA264B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Министерство на външните работи на Репу</w:t>
      </w:r>
      <w:r w:rsidR="00197B42"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блика България чрез Посолството/Генералното консулство</w:t>
      </w:r>
      <w:r w:rsidR="006E1AC9"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Република България в Република Северна Македония 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0A2EE4" w:rsidRPr="001C6BBD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0A2EE4"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202</w:t>
      </w:r>
      <w:r w:rsidR="00CA264B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7</w:t>
      </w:r>
      <w:r w:rsidR="00F90922"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година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.</w:t>
      </w:r>
    </w:p>
    <w:p w:rsidR="00D10230" w:rsidRPr="009716C2" w:rsidRDefault="00D10230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CF783E" w:rsidRPr="009716C2" w:rsidRDefault="00CF783E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6E1AC9" w:rsidRPr="009716C2">
        <w:rPr>
          <w:rStyle w:val="tlid-translation"/>
          <w:rFonts w:ascii="Cambria" w:hAnsi="Cambria"/>
          <w:b/>
          <w:sz w:val="24"/>
          <w:szCs w:val="24"/>
          <w:lang w:val="ru-RU"/>
        </w:rPr>
        <w:t>Република Северна Македония</w:t>
      </w:r>
      <w:r w:rsidR="001D4F9E" w:rsidRPr="009716C2">
        <w:rPr>
          <w:rStyle w:val="tlid-translation"/>
          <w:rFonts w:ascii="Cambria" w:hAnsi="Cambria"/>
          <w:b/>
          <w:sz w:val="24"/>
          <w:szCs w:val="24"/>
          <w:lang w:val="bg-BG"/>
        </w:rPr>
        <w:t xml:space="preserve">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са: </w:t>
      </w:r>
    </w:p>
    <w:p w:rsidR="003E46F1" w:rsidRPr="009716C2" w:rsidRDefault="003E46F1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197B42" w:rsidRPr="001C6BBD" w:rsidRDefault="00197B42" w:rsidP="00197B42">
      <w:pPr>
        <w:pStyle w:val="Default"/>
        <w:rPr>
          <w:rFonts w:ascii="Cambria" w:hAnsi="Cambria"/>
          <w:lang w:val="bg-BG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82"/>
      </w:tblGrid>
      <w:tr w:rsidR="00197B42" w:rsidRPr="0013113E" w:rsidTr="00197B42">
        <w:trPr>
          <w:trHeight w:val="998"/>
        </w:trPr>
        <w:tc>
          <w:tcPr>
            <w:tcW w:w="968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751"/>
            </w:tblGrid>
            <w:tr w:rsidR="00CA264B" w:rsidRPr="0013113E">
              <w:trPr>
                <w:trHeight w:val="1146"/>
              </w:trPr>
              <w:tc>
                <w:tcPr>
                  <w:tcW w:w="9751" w:type="dxa"/>
                </w:tcPr>
                <w:p w:rsidR="00CA264B" w:rsidRPr="00CA264B" w:rsidRDefault="00CA264B" w:rsidP="00CA2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</w:pPr>
                  <w:r w:rsidRPr="00CA264B"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  <w:t xml:space="preserve">- Подобряване на образователната инфраструктура, вкл. спортна; </w:t>
                  </w:r>
                </w:p>
                <w:p w:rsidR="00CA264B" w:rsidRPr="00CA264B" w:rsidRDefault="00CA264B" w:rsidP="00CA2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</w:pPr>
                  <w:r w:rsidRPr="00CA264B"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  <w:t xml:space="preserve">- Осигуряване на качествено здравеопазване; </w:t>
                  </w:r>
                </w:p>
                <w:p w:rsidR="00CA264B" w:rsidRPr="00CA264B" w:rsidRDefault="00CA264B" w:rsidP="00CA2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</w:pPr>
                  <w:r w:rsidRPr="00CA264B"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  <w:t xml:space="preserve">- Изграждане на капацитет за защита и гарантиране на правата на човека; </w:t>
                  </w:r>
                </w:p>
                <w:p w:rsidR="00CA264B" w:rsidRPr="00CA264B" w:rsidRDefault="00CA264B" w:rsidP="00CA2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</w:pPr>
                  <w:r w:rsidRPr="00CA264B"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  <w:t xml:space="preserve">- Гарантиране свободата на словото, медийния плурализъм, добрите практики за борба с дезинформацията и фалшивите новини, както и обмяната на опит и изграждането на трайни контакти и връзки между журналистите; </w:t>
                  </w:r>
                </w:p>
                <w:p w:rsidR="00CA264B" w:rsidRPr="00CA264B" w:rsidRDefault="00CA264B" w:rsidP="00CA264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23"/>
                      <w:szCs w:val="23"/>
                      <w:lang w:val="bg-BG"/>
                    </w:rPr>
                  </w:pPr>
                  <w:r w:rsidRPr="00CA264B">
                    <w:rPr>
                      <w:rFonts w:ascii="Calibri" w:hAnsi="Calibri" w:cs="Calibri"/>
                      <w:i/>
                      <w:iCs/>
                      <w:sz w:val="23"/>
                      <w:szCs w:val="23"/>
                      <w:lang w:val="bg-BG"/>
                    </w:rPr>
                    <w:t>- Насърчаването на демократичните процеси на основата на ценностите на демокрацията, върховенството на закона.</w:t>
                  </w:r>
                </w:p>
              </w:tc>
            </w:tr>
          </w:tbl>
          <w:p w:rsidR="00197B42" w:rsidRPr="00CA264B" w:rsidRDefault="00197B42" w:rsidP="00CA264B">
            <w:pPr>
              <w:jc w:val="both"/>
              <w:rPr>
                <w:rFonts w:ascii="Cambria" w:hAnsi="Cambria"/>
                <w:i/>
                <w:sz w:val="24"/>
                <w:szCs w:val="24"/>
                <w:lang w:val="bg-BG"/>
              </w:rPr>
            </w:pPr>
          </w:p>
        </w:tc>
      </w:tr>
    </w:tbl>
    <w:p w:rsidR="00B93894" w:rsidRPr="009716C2" w:rsidRDefault="00B93894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:rsidR="00B93894" w:rsidRPr="009716C2" w:rsidRDefault="00B93894" w:rsidP="00B9389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и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:rsidR="006E1AC9" w:rsidRPr="009716C2" w:rsidRDefault="006E1AC9" w:rsidP="006E1AC9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color w:val="000000" w:themeColor="text1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 xml:space="preserve">- </w:t>
      </w:r>
      <w:r w:rsidRPr="009716C2">
        <w:rPr>
          <w:rFonts w:ascii="Cambria" w:hAnsi="Cambria" w:cstheme="minorHAnsi"/>
          <w:i/>
          <w:sz w:val="24"/>
          <w:szCs w:val="24"/>
          <w:lang w:val="bg-BG"/>
        </w:rPr>
        <w:t xml:space="preserve">Насърчаване на свързаността във всички и области, включително работа с младите хора, укрепване на добросъседските отношения, регионалната стабилност и взаимното </w:t>
      </w:r>
      <w:r w:rsidRPr="009716C2">
        <w:rPr>
          <w:rFonts w:ascii="Cambria" w:hAnsi="Cambria" w:cstheme="minorHAnsi"/>
          <w:i/>
          <w:color w:val="000000" w:themeColor="text1"/>
          <w:sz w:val="24"/>
          <w:szCs w:val="24"/>
          <w:lang w:val="bg-BG"/>
        </w:rPr>
        <w:t>сътрудничество, сътрудничество в областта на културата и социалната политика;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bg-BG"/>
        </w:rPr>
      </w:pPr>
      <w:r w:rsidRPr="009716C2">
        <w:rPr>
          <w:rFonts w:ascii="Cambria" w:hAnsi="Cambria" w:cstheme="minorHAnsi"/>
          <w:i/>
          <w:sz w:val="24"/>
          <w:szCs w:val="24"/>
          <w:lang w:val="bg-BG"/>
        </w:rPr>
        <w:t>- Повишаване качеството на образованието в учебните заведения на територията на страната посредством оборудването с технически средства на зали и кабинети за профилирано обучение по различни дисциплини, подобряване на сградния фонд и прилежащата инфраструктура посредством ремонтни дейности и установка на нови инсталации, ремонт на вътрешни помещения и др.;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bg-BG"/>
        </w:rPr>
      </w:pPr>
      <w:r w:rsidRPr="009716C2">
        <w:rPr>
          <w:rFonts w:ascii="Cambria" w:hAnsi="Cambria" w:cstheme="minorHAnsi"/>
          <w:i/>
          <w:sz w:val="24"/>
          <w:szCs w:val="24"/>
          <w:lang w:val="bg-BG"/>
        </w:rPr>
        <w:lastRenderedPageBreak/>
        <w:t>- Предоставяне на по качествено здравеопазване посредством ремонт и реконструкция на здравни заведения, както и оборудване с модерна компютърна и специализирана техника;</w:t>
      </w:r>
    </w:p>
    <w:p w:rsidR="006E1AC9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bg-BG"/>
        </w:rPr>
      </w:pPr>
      <w:r w:rsidRPr="009716C2">
        <w:rPr>
          <w:rFonts w:ascii="Cambria" w:hAnsi="Cambria" w:cstheme="minorHAnsi"/>
          <w:i/>
          <w:sz w:val="24"/>
          <w:szCs w:val="24"/>
          <w:lang w:val="bg-BG"/>
        </w:rPr>
        <w:t>- утвърждаване на демократичните ценности, свободата на словото и правата на човека в контекста на стремежа към европейска интеграция на Република Северна Македония</w:t>
      </w: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2.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  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Целеви групи:</w:t>
      </w: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</w:pPr>
    </w:p>
    <w:p w:rsidR="006E1AC9" w:rsidRPr="009716C2" w:rsidRDefault="00EB3861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>- Хора</w:t>
      </w:r>
      <w:r w:rsidR="006E1AC9" w:rsidRPr="009716C2">
        <w:rPr>
          <w:rFonts w:ascii="Cambria" w:hAnsi="Cambria" w:cstheme="minorHAnsi"/>
          <w:sz w:val="24"/>
          <w:szCs w:val="24"/>
          <w:lang w:val="ru-RU"/>
        </w:rPr>
        <w:t xml:space="preserve"> в неравностойно положение;</w:t>
      </w:r>
    </w:p>
    <w:p w:rsidR="006E1AC9" w:rsidRPr="009716C2" w:rsidRDefault="00197B42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>- Млади</w:t>
      </w:r>
      <w:r w:rsidR="00E751DD" w:rsidRPr="009716C2">
        <w:rPr>
          <w:rFonts w:ascii="Cambria" w:hAnsi="Cambria" w:cstheme="minorHAnsi"/>
          <w:sz w:val="24"/>
          <w:szCs w:val="24"/>
          <w:lang w:val="ru-RU"/>
        </w:rPr>
        <w:t xml:space="preserve"> хора и </w:t>
      </w:r>
      <w:r w:rsidR="00E751DD" w:rsidRPr="009716C2">
        <w:rPr>
          <w:rFonts w:ascii="Cambria" w:hAnsi="Cambria" w:cstheme="minorHAnsi"/>
          <w:sz w:val="24"/>
          <w:szCs w:val="24"/>
          <w:lang w:val="bg-BG"/>
        </w:rPr>
        <w:t>м</w:t>
      </w:r>
      <w:r w:rsidR="006E1AC9" w:rsidRPr="009716C2">
        <w:rPr>
          <w:rFonts w:ascii="Cambria" w:hAnsi="Cambria" w:cstheme="minorHAnsi"/>
          <w:sz w:val="24"/>
          <w:szCs w:val="24"/>
          <w:lang w:val="ru-RU"/>
        </w:rPr>
        <w:t>ладежки организации</w:t>
      </w:r>
    </w:p>
    <w:p w:rsidR="006E1AC9" w:rsidRPr="009716C2" w:rsidRDefault="00E751DD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>- Граждански сдружения и организации</w:t>
      </w:r>
    </w:p>
    <w:p w:rsidR="006E1AC9" w:rsidRPr="001C6BBD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>- Социално уязвими групи</w:t>
      </w:r>
      <w:r w:rsidRPr="001C6BBD">
        <w:rPr>
          <w:rFonts w:ascii="Cambria" w:hAnsi="Cambria" w:cstheme="minorHAnsi"/>
          <w:sz w:val="24"/>
          <w:szCs w:val="24"/>
          <w:lang w:val="ru-RU"/>
        </w:rPr>
        <w:t>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 xml:space="preserve">- </w:t>
      </w:r>
      <w:r w:rsidR="00197B42" w:rsidRPr="009716C2">
        <w:rPr>
          <w:rFonts w:ascii="Cambria" w:hAnsi="Cambria" w:cstheme="minorHAnsi"/>
          <w:sz w:val="24"/>
          <w:szCs w:val="24"/>
          <w:lang w:val="ru-RU"/>
        </w:rPr>
        <w:t xml:space="preserve"> </w:t>
      </w:r>
      <w:r w:rsidRPr="009716C2">
        <w:rPr>
          <w:rFonts w:ascii="Cambria" w:hAnsi="Cambria" w:cstheme="minorHAnsi"/>
          <w:sz w:val="24"/>
          <w:szCs w:val="24"/>
          <w:lang w:val="ru-RU"/>
        </w:rPr>
        <w:t>Местно население в градовете и селата;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ru-RU"/>
        </w:rPr>
      </w:pPr>
      <w:r w:rsidRPr="009716C2">
        <w:rPr>
          <w:rFonts w:ascii="Cambria" w:hAnsi="Cambria" w:cstheme="minorHAnsi"/>
          <w:sz w:val="24"/>
          <w:szCs w:val="24"/>
          <w:lang w:val="ru-RU"/>
        </w:rPr>
        <w:t>- Държавна и местна администрация, с възможно по-голям брой от хора, за които да бъде достъпен резултатът от реализираните проекти.</w:t>
      </w: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3.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 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Очаквани резултати:</w:t>
      </w:r>
    </w:p>
    <w:p w:rsidR="006E1AC9" w:rsidRPr="009716C2" w:rsidRDefault="006E1AC9" w:rsidP="006E1AC9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</w:pPr>
    </w:p>
    <w:p w:rsidR="00FE1B20" w:rsidRPr="009716C2" w:rsidRDefault="00FE1B20" w:rsidP="00FE1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>- Повишаване качеството на образователната система;</w:t>
      </w:r>
    </w:p>
    <w:p w:rsidR="00FE1B20" w:rsidRPr="001C6BBD" w:rsidRDefault="00FE1B20" w:rsidP="00FE1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>- Повишаване качеството на социални и здравни услуги</w:t>
      </w:r>
      <w:r w:rsidRPr="001C6BBD">
        <w:rPr>
          <w:rFonts w:ascii="Cambria" w:hAnsi="Cambria" w:cstheme="minorHAnsi"/>
          <w:sz w:val="24"/>
          <w:szCs w:val="24"/>
          <w:lang w:val="bg-BG"/>
        </w:rPr>
        <w:t>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>- Подобряване на социално-икономическото развитие;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>- Подобряване на управлението;</w:t>
      </w:r>
    </w:p>
    <w:p w:rsidR="006E1AC9" w:rsidRPr="009716C2" w:rsidRDefault="006E1AC9" w:rsidP="006E1A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theme="minorHAnsi"/>
          <w:sz w:val="24"/>
          <w:szCs w:val="24"/>
          <w:lang w:val="bg-BG"/>
        </w:rPr>
        <w:t>- Задълбочаване на взаимодействието между институциите на централно, регионално и местно ниво;</w:t>
      </w:r>
    </w:p>
    <w:p w:rsidR="00BA1059" w:rsidRPr="009716C2" w:rsidRDefault="00BA1059" w:rsidP="00BA1059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sz w:val="24"/>
          <w:szCs w:val="24"/>
          <w:lang w:val="bg-BG"/>
        </w:rPr>
        <w:t>4.</w:t>
      </w:r>
      <w:r w:rsidRPr="009716C2">
        <w:rPr>
          <w:rFonts w:ascii="Cambria" w:eastAsia="Times New Roman" w:hAnsi="Cambria" w:cstheme="minorHAnsi"/>
          <w:b/>
          <w:color w:val="FF0000"/>
          <w:sz w:val="24"/>
          <w:szCs w:val="24"/>
          <w:lang w:val="bg-BG"/>
        </w:rPr>
        <w:t xml:space="preserve"> </w:t>
      </w:r>
      <w:r w:rsidRPr="009716C2">
        <w:rPr>
          <w:rFonts w:ascii="Cambria" w:eastAsia="Times New Roman" w:hAnsi="Cambria" w:cstheme="minorHAnsi"/>
          <w:b/>
          <w:sz w:val="24"/>
          <w:szCs w:val="24"/>
          <w:lang w:val="bg-BG"/>
        </w:rPr>
        <w:t>Д</w:t>
      </w:r>
      <w:r w:rsidRPr="009716C2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опустими стойности на проектите:</w:t>
      </w:r>
    </w:p>
    <w:p w:rsidR="000A2EE4" w:rsidRPr="009716C2" w:rsidRDefault="000A2EE4" w:rsidP="000A2EE4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</w:pPr>
    </w:p>
    <w:p w:rsidR="000A2EE4" w:rsidRPr="009716C2" w:rsidRDefault="000A2EE4" w:rsidP="00FE1B20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iCs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iCs/>
          <w:sz w:val="24"/>
          <w:szCs w:val="24"/>
          <w:lang w:val="bg-BG"/>
        </w:rPr>
        <w:t xml:space="preserve">4.1. Минималната допустима стойност на проект е  </w:t>
      </w:r>
      <w:r w:rsidR="00FE1B20">
        <w:rPr>
          <w:rFonts w:ascii="Cambria" w:eastAsia="Times New Roman" w:hAnsi="Cambria" w:cstheme="minorHAnsi"/>
          <w:b/>
          <w:iCs/>
          <w:sz w:val="24"/>
          <w:szCs w:val="24"/>
          <w:lang w:val="bg-BG"/>
        </w:rPr>
        <w:t>10 000 евро.</w:t>
      </w:r>
    </w:p>
    <w:p w:rsidR="000A2EE4" w:rsidRPr="009716C2" w:rsidRDefault="000A2EE4" w:rsidP="000A2EE4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iCs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iCs/>
          <w:sz w:val="24"/>
          <w:szCs w:val="24"/>
          <w:lang w:val="bg-BG"/>
        </w:rPr>
        <w:t>4.2. Препоръчителната максимална стойност на проект е:</w:t>
      </w:r>
    </w:p>
    <w:p w:rsidR="000A2EE4" w:rsidRPr="009716C2" w:rsidRDefault="000A2EE4" w:rsidP="00FE1B20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="Cambria" w:hAnsi="Cambria" w:cstheme="minorHAnsi"/>
          <w:iCs/>
          <w:lang w:val="bg-BG"/>
        </w:rPr>
      </w:pPr>
      <w:r w:rsidRPr="009716C2">
        <w:rPr>
          <w:rFonts w:ascii="Cambria" w:hAnsi="Cambria" w:cstheme="minorHAnsi"/>
          <w:iCs/>
          <w:lang w:val="bg-BG"/>
        </w:rPr>
        <w:t xml:space="preserve">за проекти, чиято основна цел е доставка на стоки и/или предоставяне на услуги - </w:t>
      </w:r>
      <w:r w:rsidR="00FE1B20">
        <w:rPr>
          <w:rFonts w:ascii="Cambria" w:hAnsi="Cambria" w:cstheme="minorHAnsi"/>
          <w:b/>
          <w:iCs/>
          <w:lang w:val="bg-BG"/>
        </w:rPr>
        <w:t>до 75</w:t>
      </w:r>
      <w:r w:rsidRPr="009716C2">
        <w:rPr>
          <w:rFonts w:ascii="Cambria" w:hAnsi="Cambria" w:cstheme="minorHAnsi"/>
          <w:b/>
          <w:iCs/>
          <w:lang w:val="bg-BG"/>
        </w:rPr>
        <w:t xml:space="preserve"> 000 </w:t>
      </w:r>
      <w:r w:rsidR="00FE1B20">
        <w:rPr>
          <w:rFonts w:ascii="Cambria" w:hAnsi="Cambria" w:cstheme="minorHAnsi"/>
          <w:b/>
          <w:iCs/>
          <w:lang w:val="bg-BG"/>
        </w:rPr>
        <w:t>евро</w:t>
      </w:r>
      <w:r w:rsidRPr="009716C2">
        <w:rPr>
          <w:rFonts w:ascii="Cambria" w:hAnsi="Cambria" w:cstheme="minorHAnsi"/>
          <w:b/>
          <w:iCs/>
          <w:lang w:val="bg-BG"/>
        </w:rPr>
        <w:t>;</w:t>
      </w:r>
    </w:p>
    <w:p w:rsidR="000A2EE4" w:rsidRPr="009716C2" w:rsidRDefault="000A2EE4" w:rsidP="004D35E4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="Cambria" w:hAnsi="Cambria" w:cstheme="minorHAnsi"/>
          <w:iCs/>
          <w:lang w:val="bg-BG"/>
        </w:rPr>
      </w:pPr>
      <w:r w:rsidRPr="009716C2">
        <w:rPr>
          <w:rFonts w:ascii="Cambria" w:hAnsi="Cambria" w:cstheme="minorHAnsi"/>
          <w:iCs/>
          <w:lang w:val="bg-BG"/>
        </w:rPr>
        <w:t xml:space="preserve">за проекти, чиято основна цел е извършване на ремонтни и/или строителни дейности - до </w:t>
      </w:r>
      <w:r w:rsidR="004D35E4">
        <w:rPr>
          <w:rFonts w:ascii="Cambria" w:hAnsi="Cambria" w:cstheme="minorHAnsi"/>
          <w:b/>
          <w:color w:val="212121"/>
          <w:lang w:val="bg-BG"/>
        </w:rPr>
        <w:t>150</w:t>
      </w:r>
      <w:r w:rsidRPr="009716C2">
        <w:rPr>
          <w:rFonts w:ascii="Cambria" w:hAnsi="Cambria" w:cstheme="minorHAnsi"/>
          <w:b/>
          <w:color w:val="212121"/>
        </w:rPr>
        <w:t> </w:t>
      </w:r>
      <w:r w:rsidRPr="009716C2">
        <w:rPr>
          <w:rFonts w:ascii="Cambria" w:hAnsi="Cambria" w:cstheme="minorHAnsi"/>
          <w:b/>
          <w:color w:val="212121"/>
          <w:lang w:val="bg-BG"/>
        </w:rPr>
        <w:t xml:space="preserve">000 </w:t>
      </w:r>
      <w:r w:rsidR="004D35E4">
        <w:rPr>
          <w:rFonts w:ascii="Cambria" w:hAnsi="Cambria" w:cstheme="minorHAnsi"/>
          <w:b/>
          <w:color w:val="212121"/>
          <w:lang w:val="bg-BG"/>
        </w:rPr>
        <w:t>евро</w:t>
      </w:r>
      <w:r w:rsidRPr="009716C2">
        <w:rPr>
          <w:rFonts w:ascii="Cambria" w:hAnsi="Cambria" w:cstheme="minorHAnsi"/>
          <w:b/>
          <w:iCs/>
          <w:lang w:val="bg-BG"/>
        </w:rPr>
        <w:t>.</w:t>
      </w:r>
    </w:p>
    <w:p w:rsidR="000A2EE4" w:rsidRPr="009716C2" w:rsidRDefault="000A2EE4" w:rsidP="004D35E4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="Cambria" w:hAnsi="Cambria" w:cstheme="minorHAnsi"/>
          <w:iCs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за проекти, чиято основна цел е изпълнение са т.нар. </w:t>
      </w:r>
      <w:r w:rsidRPr="009716C2">
        <w:rPr>
          <w:rFonts w:ascii="Cambria" w:hAnsi="Cambria" w:cstheme="minorHAnsi"/>
          <w:b/>
          <w:lang w:val="bg-BG"/>
        </w:rPr>
        <w:t>меки компоненти на ОПР</w:t>
      </w:r>
      <w:r w:rsidRPr="009716C2">
        <w:rPr>
          <w:rFonts w:ascii="Cambria" w:hAnsi="Cambria" w:cstheme="minorHAnsi"/>
          <w:lang w:val="bg-BG"/>
        </w:rPr>
        <w:t xml:space="preserve"> /конференции, семинари, колоквиуми, творчески ателиета и др./, </w:t>
      </w:r>
      <w:r w:rsidRPr="009716C2">
        <w:rPr>
          <w:rFonts w:ascii="Cambria" w:hAnsi="Cambria" w:cstheme="minorHAnsi"/>
          <w:b/>
          <w:lang w:val="bg-BG"/>
        </w:rPr>
        <w:t>размерът на</w:t>
      </w:r>
      <w:r w:rsidR="004D35E4">
        <w:rPr>
          <w:rFonts w:ascii="Cambria" w:hAnsi="Cambria" w:cstheme="minorHAnsi"/>
          <w:b/>
          <w:lang w:val="bg-BG"/>
        </w:rPr>
        <w:t xml:space="preserve"> помощта не може да надвишава 15</w:t>
      </w:r>
      <w:r w:rsidRPr="009716C2">
        <w:rPr>
          <w:rFonts w:ascii="Cambria" w:hAnsi="Cambria" w:cstheme="minorHAnsi"/>
          <w:b/>
        </w:rPr>
        <w:t> </w:t>
      </w:r>
      <w:r w:rsidRPr="009716C2">
        <w:rPr>
          <w:rFonts w:ascii="Cambria" w:hAnsi="Cambria" w:cstheme="minorHAnsi"/>
          <w:b/>
          <w:lang w:val="bg-BG"/>
        </w:rPr>
        <w:t xml:space="preserve">000 </w:t>
      </w:r>
      <w:r w:rsidR="004D35E4">
        <w:rPr>
          <w:rFonts w:ascii="Cambria" w:hAnsi="Cambria" w:cstheme="minorHAnsi"/>
          <w:b/>
          <w:lang w:val="bg-BG"/>
        </w:rPr>
        <w:t>евро</w:t>
      </w:r>
      <w:r w:rsidRPr="009716C2">
        <w:rPr>
          <w:rFonts w:ascii="Cambria" w:hAnsi="Cambria" w:cstheme="minorHAnsi"/>
          <w:b/>
          <w:lang w:val="bg-BG"/>
        </w:rPr>
        <w:t xml:space="preserve">, както и срокът за изпълнение </w:t>
      </w:r>
      <w:r w:rsidRPr="009716C2">
        <w:rPr>
          <w:rFonts w:ascii="Cambria" w:hAnsi="Cambria" w:cstheme="minorHAnsi"/>
          <w:b/>
          <w:u w:val="single"/>
          <w:lang w:val="bg-BG"/>
        </w:rPr>
        <w:t xml:space="preserve">не се допуска да бъде над 9 месеца. </w:t>
      </w:r>
    </w:p>
    <w:p w:rsidR="000A2EE4" w:rsidRPr="001C6BBD" w:rsidRDefault="000A2EE4" w:rsidP="000A2EE4">
      <w:pPr>
        <w:shd w:val="clear" w:color="auto" w:fill="FFFFFF"/>
        <w:spacing w:after="0"/>
        <w:jc w:val="both"/>
        <w:rPr>
          <w:rFonts w:ascii="Cambria" w:hAnsi="Cambria" w:cstheme="minorHAnsi"/>
          <w:iCs/>
          <w:sz w:val="24"/>
          <w:szCs w:val="24"/>
          <w:u w:val="single"/>
          <w:lang w:val="bg-BG"/>
        </w:rPr>
      </w:pPr>
      <w:r w:rsidRPr="001C6BBD">
        <w:rPr>
          <w:rFonts w:ascii="Cambria" w:hAnsi="Cambria" w:cstheme="minorHAnsi"/>
          <w:iCs/>
          <w:sz w:val="24"/>
          <w:szCs w:val="24"/>
          <w:u w:val="single"/>
          <w:lang w:val="bg-BG"/>
        </w:rPr>
        <w:t xml:space="preserve">4.3. Осигурено от кандидата </w:t>
      </w:r>
      <w:proofErr w:type="spellStart"/>
      <w:r w:rsidRPr="001C6BBD">
        <w:rPr>
          <w:rFonts w:ascii="Cambria" w:hAnsi="Cambria" w:cstheme="minorHAnsi"/>
          <w:iCs/>
          <w:sz w:val="24"/>
          <w:szCs w:val="24"/>
          <w:u w:val="single"/>
          <w:lang w:val="bg-BG"/>
        </w:rPr>
        <w:t>съ</w:t>
      </w:r>
      <w:proofErr w:type="spellEnd"/>
      <w:r w:rsidRPr="001C6BBD">
        <w:rPr>
          <w:rFonts w:ascii="Cambria" w:hAnsi="Cambria" w:cstheme="minorHAnsi"/>
          <w:iCs/>
          <w:sz w:val="24"/>
          <w:szCs w:val="24"/>
          <w:u w:val="single"/>
          <w:lang w:val="bg-BG"/>
        </w:rPr>
        <w:t>-финансиране на дейности по проекта ще се разглежда като предимство при оценяването, подбора и одобряването на проектите.</w:t>
      </w:r>
    </w:p>
    <w:p w:rsidR="000A2EE4" w:rsidRPr="009716C2" w:rsidRDefault="000A2EE4" w:rsidP="000A2EE4">
      <w:pPr>
        <w:shd w:val="clear" w:color="auto" w:fill="FFFFFF"/>
        <w:spacing w:after="0"/>
        <w:jc w:val="both"/>
        <w:rPr>
          <w:rFonts w:ascii="Cambria" w:hAnsi="Cambria" w:cstheme="minorHAnsi"/>
          <w:iCs/>
          <w:sz w:val="24"/>
          <w:szCs w:val="24"/>
          <w:lang w:val="bg-BG"/>
        </w:rPr>
      </w:pPr>
      <w:r w:rsidRPr="009716C2">
        <w:rPr>
          <w:rFonts w:ascii="Cambria" w:hAnsi="Cambria" w:cstheme="minorHAnsi"/>
          <w:iCs/>
          <w:sz w:val="24"/>
          <w:szCs w:val="24"/>
          <w:lang w:val="bg-BG"/>
        </w:rPr>
        <w:t>4.4 Проектни предложения, предвиждащи съвместни дейности с български институции /министерства, училища, висши учебни заведения, институти, научно-</w:t>
      </w:r>
      <w:r w:rsidRPr="009716C2">
        <w:rPr>
          <w:rFonts w:ascii="Cambria" w:hAnsi="Cambria" w:cstheme="minorHAnsi"/>
          <w:iCs/>
          <w:sz w:val="24"/>
          <w:szCs w:val="24"/>
          <w:lang w:val="bg-BG"/>
        </w:rPr>
        <w:lastRenderedPageBreak/>
        <w:t xml:space="preserve">изследователски центрове, неправителствени организации и др./ </w:t>
      </w:r>
      <w:r w:rsidRPr="009716C2">
        <w:rPr>
          <w:rFonts w:ascii="Cambria" w:hAnsi="Cambria"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:rsidR="000A2EE4" w:rsidRPr="009716C2" w:rsidRDefault="000A2EE4" w:rsidP="000A2EE4">
      <w:pPr>
        <w:shd w:val="clear" w:color="auto" w:fill="FFFFFF"/>
        <w:spacing w:after="0"/>
        <w:ind w:left="420"/>
        <w:jc w:val="both"/>
        <w:rPr>
          <w:rFonts w:ascii="Cambria" w:hAnsi="Cambria" w:cstheme="minorHAnsi"/>
          <w:iCs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:rsidR="00197B42" w:rsidRPr="009716C2" w:rsidRDefault="00197B42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197B42" w:rsidRDefault="000A2EE4" w:rsidP="00593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</w:pPr>
      <w:r w:rsidRPr="009F296A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9F296A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Pr="009F296A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="0059344A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след 01 юни 2027</w:t>
      </w:r>
      <w:r w:rsidRPr="009F296A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 xml:space="preserve"> г.</w:t>
      </w:r>
    </w:p>
    <w:p w:rsidR="0059344A" w:rsidRPr="0059344A" w:rsidRDefault="0059344A" w:rsidP="00593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16"/>
          <w:szCs w:val="16"/>
          <w:lang w:val="bg-BG"/>
        </w:rPr>
      </w:pPr>
    </w:p>
    <w:p w:rsidR="000A2EE4" w:rsidRPr="009716C2" w:rsidRDefault="000A2EE4" w:rsidP="00593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F296A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5.2. </w:t>
      </w:r>
      <w:r w:rsidRPr="009F296A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Крайният срок за изпълнение</w:t>
      </w:r>
      <w:r w:rsidRPr="009F296A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проекта не може да бъде </w:t>
      </w:r>
      <w:r w:rsidRPr="009F296A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по-късно от 31 декември 202</w:t>
      </w:r>
      <w:r w:rsidR="0059344A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9</w:t>
      </w:r>
      <w:r w:rsidRPr="009F296A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 г.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 xml:space="preserve"> 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6.  Допустими кандидати: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b/>
          <w:color w:val="212121"/>
          <w:sz w:val="24"/>
          <w:szCs w:val="24"/>
          <w:lang w:val="bg-BG"/>
        </w:rPr>
        <w:t>Приоритетни: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Първостепенни и второстепенни разпоредители с бюджет – юридически лица на Република Северна Макед</w:t>
      </w:r>
      <w:r w:rsidR="00710A0F"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ония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FF0000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Общини и техни обединения;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FF0000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Образователни, здравни и социални институции; 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Международни хуманитарни организации;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Други</w:t>
      </w:r>
      <w:r w:rsidR="00A3559B" w:rsidRPr="009716C2">
        <w:rPr>
          <w:rFonts w:ascii="Cambria" w:hAnsi="Cambria" w:cstheme="minorHAnsi"/>
          <w:color w:val="212121"/>
          <w:sz w:val="24"/>
          <w:szCs w:val="24"/>
          <w:lang w:val="bg-BG"/>
        </w:rPr>
        <w:t>, които изпълняват изискванията</w:t>
      </w:r>
    </w:p>
    <w:p w:rsidR="000A2EE4" w:rsidRPr="009716C2" w:rsidRDefault="000A2EE4" w:rsidP="000A2EE4">
      <w:pP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ascii="Cambria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04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 за предстоящата процедура за 202</w:t>
      </w:r>
      <w:r w:rsidR="000A04E5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>7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u w:val="single"/>
          <w:lang w:val="bg-BG"/>
        </w:rPr>
        <w:t xml:space="preserve"> г.:</w:t>
      </w:r>
    </w:p>
    <w:p w:rsidR="000A2EE4" w:rsidRPr="009716C2" w:rsidRDefault="000A2EE4" w:rsidP="00B42502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i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развитие /</w:t>
      </w:r>
      <w:r w:rsidR="00B42502">
        <w:rPr>
          <w:rFonts w:ascii="Cambria" w:hAnsi="Cambria" w:cstheme="minorHAnsi"/>
          <w:lang w:val="bg-BG"/>
        </w:rPr>
        <w:t>в</w:t>
      </w:r>
      <w:r w:rsidRPr="009716C2">
        <w:rPr>
          <w:rFonts w:ascii="Cambria" w:hAnsi="Cambria" w:cstheme="minorHAnsi"/>
          <w:i/>
          <w:lang w:val="bg-BG"/>
        </w:rPr>
        <w:t xml:space="preserve">иж </w:t>
      </w:r>
      <w:r w:rsidRPr="009716C2">
        <w:rPr>
          <w:rFonts w:ascii="Cambria" w:hAnsi="Cambria" w:cstheme="minorHAnsi"/>
          <w:b/>
          <w:i/>
          <w:lang w:val="bg-BG"/>
        </w:rPr>
        <w:t>Анекс 1</w:t>
      </w:r>
      <w:r w:rsidRPr="009716C2">
        <w:rPr>
          <w:rFonts w:ascii="Cambria" w:hAnsi="Cambria" w:cstheme="minorHAnsi"/>
          <w:i/>
          <w:lang w:val="bg-BG"/>
        </w:rPr>
        <w:t>/</w:t>
      </w:r>
      <w:r w:rsidR="00887681">
        <w:rPr>
          <w:rFonts w:ascii="Cambria" w:hAnsi="Cambria" w:cstheme="minorHAnsi"/>
          <w:i/>
          <w:lang w:val="bg-BG"/>
        </w:rPr>
        <w:t>.</w:t>
      </w:r>
    </w:p>
    <w:p w:rsidR="000A2EE4" w:rsidRPr="009716C2" w:rsidRDefault="000A2EE4" w:rsidP="00887681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Бенефициенти, чийто проект/ти от предходни години не </w:t>
      </w:r>
      <w:r w:rsidRPr="009716C2">
        <w:rPr>
          <w:rFonts w:ascii="Cambria" w:hAnsi="Cambria" w:cstheme="minorHAnsi"/>
        </w:rPr>
        <w:t>e</w:t>
      </w:r>
      <w:r w:rsidRPr="009716C2">
        <w:rPr>
          <w:rFonts w:ascii="Cambria" w:hAnsi="Cambria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9716C2">
        <w:rPr>
          <w:rFonts w:ascii="Cambria" w:hAnsi="Cambria" w:cstheme="minorHAnsi"/>
          <w:b/>
          <w:u w:val="single"/>
          <w:lang w:val="bg-BG"/>
        </w:rPr>
        <w:t xml:space="preserve">в срок до 30 </w:t>
      </w:r>
      <w:r w:rsidR="00887681">
        <w:rPr>
          <w:rFonts w:ascii="Cambria" w:hAnsi="Cambria" w:cstheme="minorHAnsi"/>
          <w:b/>
          <w:u w:val="single"/>
          <w:lang w:val="bg-BG"/>
        </w:rPr>
        <w:t>септември 2026</w:t>
      </w:r>
      <w:r w:rsidR="00A3559B" w:rsidRPr="009716C2">
        <w:rPr>
          <w:rFonts w:ascii="Cambria" w:hAnsi="Cambria" w:cstheme="minorHAnsi"/>
          <w:b/>
          <w:u w:val="single"/>
          <w:lang w:val="bg-BG"/>
        </w:rPr>
        <w:t xml:space="preserve"> г.</w:t>
      </w:r>
    </w:p>
    <w:p w:rsidR="000A2EE4" w:rsidRPr="009716C2" w:rsidRDefault="000A2EE4" w:rsidP="000A2EE4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Бенефициенти, които не са представили междинни отчети по проекти от предходни години в срока на договора/анекса.</w:t>
      </w:r>
    </w:p>
    <w:p w:rsidR="000A2EE4" w:rsidRPr="009716C2" w:rsidRDefault="000A2EE4" w:rsidP="000A2EE4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Програмата за сътрудничество за развитие.</w:t>
      </w:r>
    </w:p>
    <w:p w:rsidR="000A2EE4" w:rsidRPr="009716C2" w:rsidRDefault="000A2EE4" w:rsidP="000A2EE4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Кандидати без устойчива проектна история </w:t>
      </w:r>
      <w:r w:rsidRPr="009716C2">
        <w:rPr>
          <w:rFonts w:ascii="Cambria" w:hAnsi="Cambria" w:cstheme="minorHAnsi"/>
          <w:b/>
          <w:u w:val="single"/>
          <w:lang w:val="bg-BG"/>
        </w:rPr>
        <w:t>по-малко от 2 години.</w:t>
      </w:r>
    </w:p>
    <w:p w:rsidR="000A2EE4" w:rsidRPr="009716C2" w:rsidRDefault="000A2EE4" w:rsidP="000A2EE4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Кандидати със срок на регистрация на дейността </w:t>
      </w:r>
      <w:r w:rsidRPr="009716C2">
        <w:rPr>
          <w:rFonts w:ascii="Cambria" w:hAnsi="Cambria" w:cstheme="minorHAnsi"/>
          <w:b/>
          <w:u w:val="single"/>
          <w:lang w:val="bg-BG"/>
        </w:rPr>
        <w:t>по-малък от 2 години.</w:t>
      </w:r>
    </w:p>
    <w:p w:rsidR="000A2EE4" w:rsidRPr="009716C2" w:rsidRDefault="000A2EE4" w:rsidP="00887681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Кандидати, които са получили авансово финансиране в края на 202</w:t>
      </w:r>
      <w:r w:rsidR="00887681">
        <w:rPr>
          <w:rFonts w:ascii="Cambria" w:hAnsi="Cambria" w:cstheme="minorHAnsi"/>
          <w:lang w:val="bg-BG"/>
        </w:rPr>
        <w:t xml:space="preserve">4 </w:t>
      </w:r>
      <w:r w:rsidRPr="009716C2">
        <w:rPr>
          <w:rFonts w:ascii="Cambria" w:hAnsi="Cambria" w:cstheme="minorHAnsi"/>
          <w:lang w:val="bg-BG"/>
        </w:rPr>
        <w:t>г. и с продължаващо изпълнение на проекта през 20</w:t>
      </w:r>
      <w:r w:rsidR="00887681">
        <w:rPr>
          <w:rFonts w:ascii="Cambria" w:hAnsi="Cambria" w:cstheme="minorHAnsi"/>
          <w:lang w:val="bg-BG"/>
        </w:rPr>
        <w:t>25</w:t>
      </w:r>
      <w:r w:rsidRPr="009716C2">
        <w:rPr>
          <w:rFonts w:ascii="Cambria" w:hAnsi="Cambria" w:cstheme="minorHAnsi"/>
          <w:lang w:val="bg-BG"/>
        </w:rPr>
        <w:t xml:space="preserve"> г., и нямат представен и одобрен междинен отчет към момента на обявяване на кампанията за получаване на проектни предложения за финансиране през 202</w:t>
      </w:r>
      <w:r w:rsidR="00887681">
        <w:rPr>
          <w:rFonts w:ascii="Cambria" w:hAnsi="Cambria" w:cstheme="minorHAnsi"/>
          <w:lang w:val="bg-BG"/>
        </w:rPr>
        <w:t>7</w:t>
      </w:r>
      <w:r w:rsidRPr="009716C2">
        <w:rPr>
          <w:rFonts w:ascii="Cambria" w:hAnsi="Cambria" w:cstheme="minorHAnsi"/>
          <w:lang w:val="bg-BG"/>
        </w:rPr>
        <w:t xml:space="preserve"> г.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b/>
          <w:iCs/>
          <w:color w:val="212121"/>
          <w:sz w:val="24"/>
          <w:szCs w:val="24"/>
          <w:u w:val="single"/>
          <w:lang w:val="bg-BG"/>
        </w:rPr>
        <w:lastRenderedPageBreak/>
        <w:t>Кандидатите не могат да подават повече от едно проектно предложение по настоящата обява.</w:t>
      </w:r>
      <w:r w:rsidRPr="009716C2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:rsidR="001C6BBD" w:rsidRDefault="001C6BBD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7.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  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Допустими дейности и разходи по проектите: 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7.1. Допустими дейности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9716C2">
        <w:rPr>
          <w:rFonts w:ascii="Cambria" w:eastAsia="Times New Roman" w:hAnsi="Cambria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>: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Организиране и провеждане на обучения за служителите от администрацията на страната-партньор;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администрацията на страната-партньор;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 xml:space="preserve">Организиране и провеждане на семинари, форуми, конференции; 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Разработване на изследвания и стратегии;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Дейности за повишаване на информираността за правата на гражданите;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Дейности за насърчаване на мултикултурния диалог и за ограничаване на расизма, ксенофобията, словото на омраза, дискриминацията и нетърпимостта в обществото;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регионалните и националните власти;</w:t>
      </w:r>
    </w:p>
    <w:p w:rsidR="000A2EE4" w:rsidRPr="009716C2" w:rsidRDefault="000A2EE4" w:rsidP="000A2EE4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="Cambria" w:hAnsi="Cambria" w:cstheme="minorHAnsi"/>
          <w:iCs/>
          <w:color w:val="212121"/>
          <w:lang w:val="bg-BG"/>
        </w:rPr>
      </w:pPr>
      <w:r w:rsidRPr="009716C2">
        <w:rPr>
          <w:rFonts w:ascii="Cambria" w:hAnsi="Cambria" w:cstheme="minorHAnsi"/>
          <w:iCs/>
          <w:color w:val="212121"/>
          <w:lang w:val="bg-BG"/>
        </w:rPr>
        <w:t xml:space="preserve">Дейности, свързани с подобряване качеството на социална инфраструктура /образователна/здравна/ 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9716C2">
        <w:rPr>
          <w:rFonts w:ascii="Cambria" w:hAnsi="Cambria" w:cstheme="minorHAnsi"/>
          <w:i/>
          <w:iCs/>
          <w:color w:val="212121"/>
          <w:u w:val="single"/>
          <w:lang w:val="bg-BG"/>
        </w:rPr>
        <w:t>например:</w:t>
      </w:r>
      <w:r w:rsidRPr="009716C2">
        <w:rPr>
          <w:rFonts w:ascii="Cambria" w:hAnsi="Cambria" w:cstheme="minorHAnsi"/>
          <w:iCs/>
          <w:color w:val="212121"/>
          <w:lang w:val="bg-BG"/>
        </w:rPr>
        <w:t xml:space="preserve"> Доставка на оборудване и материали, предназначени за обекти държавна или общинска собственост – училища, болници, детски градини, домове за стари хора и т.н.; Строителни-ремонтни работи за подобряване състоянието на обекти, които са държавна или общинска собственост – училища, болници, детски градини, домове за стари хора и др.</w:t>
      </w:r>
    </w:p>
    <w:p w:rsidR="000A2EE4" w:rsidRPr="009716C2" w:rsidRDefault="000A2EE4" w:rsidP="000A2EE4">
      <w:pPr>
        <w:shd w:val="clear" w:color="auto" w:fill="FFFFFF"/>
        <w:spacing w:after="150" w:line="240" w:lineRule="auto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7.1.2.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 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Задължителни дейности, които трябва да бъдат предвидени в проекта:</w:t>
      </w:r>
    </w:p>
    <w:p w:rsidR="000A2EE4" w:rsidRPr="009716C2" w:rsidRDefault="000A2EE4" w:rsidP="000A2EE4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изготвяне на одитен доклад от независим финансов одитор</w:t>
      </w:r>
    </w:p>
    <w:p w:rsidR="00DC0719" w:rsidRPr="00A823A0" w:rsidRDefault="00DC0719" w:rsidP="00DC0719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lastRenderedPageBreak/>
        <w:t xml:space="preserve">Българската помощ за развитие, </w:t>
      </w:r>
      <w:r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проекта, но не повече от 2 500 евро</w:t>
      </w:r>
      <w:r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DC0719">
        <w:rPr>
          <w:lang w:val="bg-BG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:rsidR="000A2EE4" w:rsidRPr="009716C2" w:rsidRDefault="000A2EE4" w:rsidP="000A2EE4">
      <w:pPr>
        <w:shd w:val="clear" w:color="auto" w:fill="FFFFFF"/>
        <w:spacing w:after="150" w:line="240" w:lineRule="auto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>7.2. Допустими и недопустими разходи</w:t>
      </w:r>
    </w:p>
    <w:p w:rsidR="000A2EE4" w:rsidRPr="009716C2" w:rsidRDefault="000A2EE4" w:rsidP="000A2EE4">
      <w:pPr>
        <w:shd w:val="clear" w:color="auto" w:fill="FFFFFF"/>
        <w:spacing w:after="15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 xml:space="preserve">7.2.1. </w:t>
      </w:r>
      <w:r w:rsidRPr="009716C2">
        <w:rPr>
          <w:rFonts w:ascii="Cambria" w:eastAsia="Times New Roman" w:hAnsi="Cambria" w:cstheme="minorHAnsi"/>
          <w:bCs/>
          <w:color w:val="212121"/>
          <w:sz w:val="24"/>
          <w:szCs w:val="24"/>
          <w:lang w:val="bg-BG"/>
        </w:rPr>
        <w:t xml:space="preserve"> </w:t>
      </w:r>
      <w:r w:rsidRPr="009716C2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Разходите за изпълнение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да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бъдат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извършени,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в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рамките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на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посочените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в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споразумението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за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целево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безвъзмездно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финансиране,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срокове</w:t>
      </w:r>
      <w:r w:rsidRPr="009716C2">
        <w:rPr>
          <w:rFonts w:ascii="Cambria" w:hAnsi="Cambria" w:cstheme="minorHAnsi"/>
          <w:spacing w:val="-4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след</w:t>
      </w:r>
      <w:r w:rsidRPr="009716C2">
        <w:rPr>
          <w:rFonts w:ascii="Cambria" w:hAnsi="Cambria" w:cstheme="minorHAnsi"/>
          <w:spacing w:val="-3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началото</w:t>
      </w:r>
      <w:r w:rsidRPr="009716C2">
        <w:rPr>
          <w:rFonts w:ascii="Cambria" w:hAnsi="Cambria" w:cstheme="minorHAnsi"/>
          <w:spacing w:val="-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и</w:t>
      </w:r>
      <w:r w:rsidRPr="009716C2">
        <w:rPr>
          <w:rFonts w:ascii="Cambria" w:hAnsi="Cambria" w:cstheme="minorHAnsi"/>
          <w:spacing w:val="-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преди</w:t>
      </w:r>
      <w:r w:rsidRPr="009716C2">
        <w:rPr>
          <w:rFonts w:ascii="Cambria" w:hAnsi="Cambria" w:cstheme="minorHAnsi"/>
          <w:spacing w:val="-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изтичане на срока</w:t>
      </w:r>
      <w:r w:rsidRPr="009716C2">
        <w:rPr>
          <w:rFonts w:ascii="Cambria" w:hAnsi="Cambria" w:cstheme="minorHAnsi"/>
          <w:spacing w:val="-2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за изпълнение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на</w:t>
      </w:r>
      <w:r w:rsidRPr="009716C2">
        <w:rPr>
          <w:rFonts w:ascii="Cambria" w:hAnsi="Cambria" w:cstheme="minorHAnsi"/>
          <w:spacing w:val="-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проекта;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 да са законосъобразни,</w:t>
      </w:r>
      <w:r w:rsidRPr="009716C2">
        <w:rPr>
          <w:rFonts w:ascii="Cambria" w:hAnsi="Cambria" w:cstheme="minorHAnsi"/>
          <w:lang w:val="ru-RU"/>
        </w:rPr>
        <w:t xml:space="preserve"> </w:t>
      </w:r>
      <w:r w:rsidRPr="009716C2">
        <w:rPr>
          <w:rFonts w:ascii="Cambria" w:hAnsi="Cambria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по начин, съвместим с</w:t>
      </w:r>
      <w:r w:rsidRPr="009716C2">
        <w:rPr>
          <w:rFonts w:ascii="Cambria" w:hAnsi="Cambria" w:cstheme="minorHAnsi"/>
          <w:spacing w:val="-3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принципите</w:t>
      </w:r>
      <w:r w:rsidRPr="009716C2">
        <w:rPr>
          <w:rFonts w:ascii="Cambria" w:hAnsi="Cambria" w:cstheme="minorHAnsi"/>
          <w:spacing w:val="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на</w:t>
      </w:r>
      <w:r w:rsidRPr="009716C2">
        <w:rPr>
          <w:rFonts w:ascii="Cambria" w:hAnsi="Cambria" w:cstheme="minorHAnsi"/>
          <w:spacing w:val="-3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икономичност,</w:t>
      </w:r>
      <w:r w:rsidRPr="009716C2">
        <w:rPr>
          <w:rFonts w:ascii="Cambria" w:hAnsi="Cambria" w:cstheme="minorHAnsi"/>
          <w:spacing w:val="-2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ефективност</w:t>
      </w:r>
      <w:r w:rsidRPr="009716C2">
        <w:rPr>
          <w:rFonts w:ascii="Cambria" w:hAnsi="Cambria" w:cstheme="minorHAnsi"/>
          <w:spacing w:val="-1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и</w:t>
      </w:r>
      <w:r w:rsidRPr="009716C2">
        <w:rPr>
          <w:rFonts w:ascii="Cambria" w:hAnsi="Cambria" w:cstheme="minorHAnsi"/>
          <w:spacing w:val="-2"/>
          <w:lang w:val="bg-BG"/>
        </w:rPr>
        <w:t xml:space="preserve"> </w:t>
      </w:r>
      <w:r w:rsidRPr="009716C2">
        <w:rPr>
          <w:rFonts w:ascii="Cambria" w:hAnsi="Cambria" w:cstheme="minorHAnsi"/>
          <w:lang w:val="bg-BG"/>
        </w:rPr>
        <w:t>ефикасност;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 да са извършени срещу необходимите </w:t>
      </w:r>
      <w:proofErr w:type="spellStart"/>
      <w:r w:rsidRPr="009716C2">
        <w:rPr>
          <w:rFonts w:ascii="Cambria" w:hAnsi="Cambria" w:cstheme="minorHAnsi"/>
          <w:lang w:val="bg-BG"/>
        </w:rPr>
        <w:t>разходооправдателни</w:t>
      </w:r>
      <w:proofErr w:type="spellEnd"/>
      <w:r w:rsidRPr="009716C2">
        <w:rPr>
          <w:rFonts w:ascii="Cambria" w:hAnsi="Cambria" w:cstheme="minorHAnsi"/>
          <w:lang w:val="bg-BG"/>
        </w:rPr>
        <w:t xml:space="preserve"> документи - фактури или други документи с еквивалентна доказателствена стойност съгласно националното законодателство;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да са в рамките на стойността на проекта;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да са за дейности, които 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законодателство;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lang w:val="bg-BG"/>
        </w:rPr>
        <w:t xml:space="preserve">разходите за организация и управление </w:t>
      </w:r>
      <w:r w:rsidRPr="009716C2">
        <w:rPr>
          <w:rFonts w:ascii="Cambria" w:hAnsi="Cambria" w:cstheme="minorHAnsi"/>
          <w:b/>
          <w:lang w:val="bg-BG"/>
        </w:rPr>
        <w:t>/разходи за ръководител/координатор на проект</w:t>
      </w:r>
      <w:r w:rsidRPr="009716C2">
        <w:rPr>
          <w:rFonts w:ascii="Cambria" w:hAnsi="Cambria" w:cstheme="minorHAnsi"/>
          <w:lang w:val="bg-BG"/>
        </w:rPr>
        <w:t xml:space="preserve">/ </w:t>
      </w:r>
      <w:r w:rsidRPr="009716C2">
        <w:rPr>
          <w:rFonts w:ascii="Cambria" w:hAnsi="Cambria" w:cstheme="minorHAnsi"/>
          <w:b/>
          <w:lang w:val="bg-BG"/>
        </w:rPr>
        <w:t>да са в размер до 10 % от общите допустими разходи по отделния проект.</w:t>
      </w:r>
    </w:p>
    <w:p w:rsidR="000A2EE4" w:rsidRPr="009716C2" w:rsidRDefault="000A2EE4" w:rsidP="000A2EE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lang w:val="bg-BG"/>
        </w:rPr>
      </w:pPr>
      <w:r w:rsidRPr="009716C2">
        <w:rPr>
          <w:rFonts w:ascii="Cambria" w:hAnsi="Cambria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проекта“</w:t>
      </w:r>
    </w:p>
    <w:p w:rsidR="000A2EE4" w:rsidRPr="009716C2" w:rsidRDefault="000A2EE4" w:rsidP="000A2EE4">
      <w:pPr>
        <w:shd w:val="clear" w:color="auto" w:fill="FFFFFF"/>
        <w:spacing w:after="150"/>
        <w:jc w:val="both"/>
        <w:rPr>
          <w:rFonts w:ascii="Cambria" w:hAnsi="Cambria" w:cstheme="minorHAnsi"/>
          <w:sz w:val="24"/>
          <w:szCs w:val="24"/>
          <w:lang w:val="bg-BG"/>
        </w:rPr>
      </w:pP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7.2.2. Недопустими разходи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Разходи, които са извън обхвата на допустимите дейности по настоящата обява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b/>
          <w:color w:val="212121"/>
          <w:lang w:val="bg-BG"/>
        </w:rPr>
        <w:t>Комунални разходи</w:t>
      </w:r>
      <w:r w:rsidRPr="009716C2">
        <w:rPr>
          <w:rFonts w:ascii="Cambria" w:hAnsi="Cambria" w:cstheme="minorHAnsi"/>
          <w:color w:val="212121"/>
          <w:lang w:val="bg-BG"/>
        </w:rPr>
        <w:t xml:space="preserve"> - телефонни разходи, абонамент за интернет услуги, вестници и списания, канцеларски материали; разходи за текуща поддръжка на сгради като ток, вода, данъци, общински такси и др.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b/>
          <w:color w:val="212121"/>
          <w:lang w:val="bg-BG"/>
        </w:rPr>
        <w:lastRenderedPageBreak/>
        <w:t>Банкови разходи</w:t>
      </w:r>
      <w:r w:rsidRPr="009716C2">
        <w:rPr>
          <w:rFonts w:ascii="Cambria" w:hAnsi="Cambria" w:cstheme="minorHAnsi"/>
          <w:color w:val="212121"/>
          <w:lang w:val="bg-BG"/>
        </w:rPr>
        <w:t xml:space="preserve"> - лихви върху кредити, такси по обслужване на дългове и неустойки за забавени плащания, такси за финансови транзакции и други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b/>
          <w:color w:val="212121"/>
          <w:lang w:val="bg-BG"/>
        </w:rPr>
      </w:pPr>
      <w:r w:rsidRPr="009716C2">
        <w:rPr>
          <w:rFonts w:ascii="Cambria" w:hAnsi="Cambria" w:cstheme="minorHAnsi"/>
          <w:b/>
          <w:color w:val="212121"/>
          <w:lang w:val="bg-BG"/>
        </w:rPr>
        <w:t>Подлежащо на възстановяване ДДС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 xml:space="preserve"> Разходи, които се покриват от други източници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b/>
          <w:color w:val="212121"/>
          <w:lang w:val="bg-BG"/>
        </w:rPr>
      </w:pPr>
      <w:r w:rsidRPr="009716C2">
        <w:rPr>
          <w:rFonts w:ascii="Cambria" w:hAnsi="Cambria" w:cstheme="minorHAnsi"/>
          <w:b/>
          <w:color w:val="212121"/>
          <w:lang w:val="bg-BG"/>
        </w:rPr>
        <w:t>Глоби, неустойки и разходи за съдебни процеси</w:t>
      </w:r>
    </w:p>
    <w:p w:rsidR="000A2EE4" w:rsidRPr="009716C2" w:rsidRDefault="000A2EE4" w:rsidP="000A2EE4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Необосновани разходи, направени за дейности извън договорените в споразумението</w:t>
      </w:r>
    </w:p>
    <w:p w:rsidR="001C6BBD" w:rsidRDefault="001C6BBD" w:rsidP="000A2EE4">
      <w:pPr>
        <w:shd w:val="clear" w:color="auto" w:fill="FFFFFF"/>
        <w:spacing w:after="0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</w:p>
    <w:p w:rsidR="0013113E" w:rsidRPr="009716C2" w:rsidRDefault="0013113E" w:rsidP="000A2EE4">
      <w:pPr>
        <w:shd w:val="clear" w:color="auto" w:fill="FFFFFF"/>
        <w:spacing w:after="0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/>
        <w:jc w:val="both"/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hAnsi="Cambria"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Попълненият разчет на разходите е неразделна част от проектното предложение</w:t>
      </w: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, с което се кандидатства за предоставяне на безвъзмездна финансова помощ по обявената конкурсна процедура. Разчетът следва да съдържа конкретна и ясна информация за планираните разходи по дейности 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в съответствие с планираните в проектното предложение.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последователно разходите за всички предвидени </w:t>
      </w:r>
      <w:proofErr w:type="spellStart"/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, отнасящи се към конкретната дейност (например за организиране на събитие и др.). В колона „Вид дейност“ следва да се въведе 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конкретно описание за всеки специфичен разход.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публичност и видимост </w:t>
      </w:r>
      <w:r w:rsidRPr="009716C2">
        <w:rPr>
          <w:rFonts w:ascii="Cambria" w:eastAsia="Times New Roman" w:hAnsi="Cambria" w:cstheme="minorHAnsi"/>
          <w:iCs/>
          <w:color w:val="212121"/>
          <w:sz w:val="24"/>
          <w:szCs w:val="24"/>
          <w:lang w:val="bg-BG"/>
        </w:rPr>
        <w:t xml:space="preserve">на проекта, следва да се спазват изискванията, описани подробно в 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 xml:space="preserve">Насоките за публичност и видимост на Българската помощ за развитие. </w:t>
      </w:r>
    </w:p>
    <w:p w:rsidR="000A2EE4" w:rsidRDefault="000A2EE4" w:rsidP="000A2EE4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 </w:t>
      </w:r>
    </w:p>
    <w:p w:rsidR="0013113E" w:rsidRPr="009716C2" w:rsidRDefault="0013113E" w:rsidP="000A2EE4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8. Н</w:t>
      </w: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:rsidR="00EF4B6C" w:rsidRDefault="000A2EE4" w:rsidP="00EF4B6C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theme="minorHAnsi"/>
          <w:color w:val="212121"/>
          <w:sz w:val="26"/>
          <w:szCs w:val="26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Формуляр за кандидатстване </w:t>
      </w:r>
      <w:r w:rsidR="00EF4B6C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и образците документи са 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наличн</w:t>
      </w:r>
      <w:r w:rsidR="00EF4B6C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и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следната интернет страница на български и английски език</w:t>
      </w:r>
      <w:r w:rsidRPr="0011508B">
        <w:rPr>
          <w:rFonts w:ascii="Cambria" w:eastAsia="Times New Roman" w:hAnsi="Cambria" w:cstheme="minorHAnsi"/>
          <w:color w:val="212121"/>
          <w:sz w:val="26"/>
          <w:szCs w:val="26"/>
          <w:lang w:val="bg-BG"/>
        </w:rPr>
        <w:t>:</w:t>
      </w:r>
    </w:p>
    <w:p w:rsidR="000A2EE4" w:rsidRPr="002549A3" w:rsidRDefault="000A2EE4" w:rsidP="002549A3">
      <w:pPr>
        <w:shd w:val="clear" w:color="auto" w:fill="FFFFFF"/>
        <w:spacing w:after="0" w:line="240" w:lineRule="auto"/>
        <w:ind w:right="-92"/>
        <w:jc w:val="both"/>
        <w:rPr>
          <w:rStyle w:val="Hyperlink"/>
          <w:b/>
          <w:bCs/>
          <w:sz w:val="26"/>
          <w:szCs w:val="26"/>
          <w:lang w:val="bg-BG"/>
        </w:rPr>
      </w:pPr>
      <w:r w:rsidRPr="0011508B">
        <w:rPr>
          <w:rFonts w:ascii="Cambria" w:eastAsia="Times New Roman" w:hAnsi="Cambria" w:cstheme="minorHAnsi"/>
          <w:color w:val="212121"/>
          <w:sz w:val="26"/>
          <w:szCs w:val="26"/>
          <w:lang w:val="bg-BG"/>
        </w:rPr>
        <w:t> </w:t>
      </w:r>
      <w:hyperlink r:id="rId9" w:history="1">
        <w:r w:rsidRPr="0011508B">
          <w:rPr>
            <w:rStyle w:val="Hyperlink"/>
            <w:rFonts w:ascii="Cambria" w:hAnsi="Cambria"/>
            <w:sz w:val="26"/>
            <w:szCs w:val="26"/>
          </w:rPr>
          <w:t>https</w:t>
        </w:r>
        <w:r w:rsidRPr="0011508B">
          <w:rPr>
            <w:rStyle w:val="Hyperlink"/>
            <w:rFonts w:ascii="Cambria" w:hAnsi="Cambria"/>
            <w:sz w:val="26"/>
            <w:szCs w:val="26"/>
            <w:lang w:val="ru-RU"/>
          </w:rPr>
          <w:t>://</w:t>
        </w:r>
      </w:hyperlink>
      <w:hyperlink r:id="rId10" w:history="1">
        <w:r w:rsidR="002549A3" w:rsidRPr="003C7F76">
          <w:rPr>
            <w:rStyle w:val="Hyperlink"/>
            <w:b/>
            <w:bCs/>
            <w:sz w:val="26"/>
            <w:szCs w:val="26"/>
          </w:rPr>
          <w:t>www</w:t>
        </w:r>
        <w:r w:rsidR="002549A3" w:rsidRPr="003C7F76">
          <w:rPr>
            <w:rStyle w:val="Hyperlink"/>
            <w:b/>
            <w:bCs/>
            <w:sz w:val="26"/>
            <w:szCs w:val="26"/>
            <w:lang w:val="ru-RU"/>
          </w:rPr>
          <w:t>.</w:t>
        </w:r>
        <w:proofErr w:type="spellStart"/>
        <w:r w:rsidR="002549A3" w:rsidRPr="003C7F76">
          <w:rPr>
            <w:rStyle w:val="Hyperlink"/>
            <w:b/>
            <w:bCs/>
            <w:sz w:val="26"/>
            <w:szCs w:val="26"/>
          </w:rPr>
          <w:t>mfa</w:t>
        </w:r>
        <w:proofErr w:type="spellEnd"/>
        <w:r w:rsidR="002549A3" w:rsidRPr="003C7F76">
          <w:rPr>
            <w:rStyle w:val="Hyperlink"/>
            <w:b/>
            <w:bCs/>
            <w:sz w:val="26"/>
            <w:szCs w:val="26"/>
            <w:lang w:val="ru-RU"/>
          </w:rPr>
          <w:t>.</w:t>
        </w:r>
        <w:proofErr w:type="spellStart"/>
        <w:r w:rsidR="002549A3" w:rsidRPr="003C7F76">
          <w:rPr>
            <w:rStyle w:val="Hyperlink"/>
            <w:b/>
            <w:bCs/>
            <w:sz w:val="26"/>
            <w:szCs w:val="26"/>
          </w:rPr>
          <w:t>bg</w:t>
        </w:r>
        <w:proofErr w:type="spellEnd"/>
        <w:r w:rsidR="002549A3" w:rsidRPr="003C7F76">
          <w:rPr>
            <w:rStyle w:val="Hyperlink"/>
            <w:b/>
            <w:bCs/>
            <w:sz w:val="26"/>
            <w:szCs w:val="26"/>
            <w:lang w:val="ru-RU"/>
          </w:rPr>
          <w:t>/</w:t>
        </w:r>
        <w:proofErr w:type="spellStart"/>
        <w:r w:rsidR="002549A3" w:rsidRPr="003C7F76">
          <w:rPr>
            <w:rStyle w:val="Hyperlink"/>
            <w:b/>
            <w:bCs/>
            <w:sz w:val="26"/>
            <w:szCs w:val="26"/>
          </w:rPr>
          <w:t>bg</w:t>
        </w:r>
        <w:proofErr w:type="spellEnd"/>
        <w:r w:rsidR="002549A3" w:rsidRPr="003C7F76">
          <w:rPr>
            <w:rStyle w:val="Hyperlink"/>
            <w:b/>
            <w:bCs/>
            <w:sz w:val="26"/>
            <w:szCs w:val="26"/>
            <w:lang w:val="ru-RU"/>
          </w:rPr>
          <w:t>/</w:t>
        </w:r>
        <w:r w:rsidR="002549A3" w:rsidRPr="003C7F76">
          <w:rPr>
            <w:rStyle w:val="Hyperlink"/>
            <w:b/>
            <w:bCs/>
            <w:sz w:val="26"/>
            <w:szCs w:val="26"/>
            <w:lang w:val="bg-BG"/>
          </w:rPr>
          <w:t>3865</w:t>
        </w:r>
      </w:hyperlink>
    </w:p>
    <w:p w:rsidR="002549A3" w:rsidRPr="002549A3" w:rsidRDefault="002549A3" w:rsidP="002549A3">
      <w:pPr>
        <w:shd w:val="clear" w:color="auto" w:fill="FFFFFF"/>
        <w:spacing w:after="0" w:line="240" w:lineRule="auto"/>
        <w:ind w:right="-92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:rsidR="002549A3" w:rsidRPr="001C6BBD" w:rsidRDefault="002549A3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ru-RU"/>
        </w:rPr>
      </w:pPr>
    </w:p>
    <w:p w:rsidR="00A3559B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</w:t>
      </w:r>
    </w:p>
    <w:p w:rsidR="000A2EE4" w:rsidRPr="009716C2" w:rsidRDefault="000A2EE4" w:rsidP="0013113E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В случай на установяване на пропуски, които възпрепятстват оценката на проектното предложение, </w:t>
      </w:r>
      <w:r w:rsidR="00B00994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Генералното консулство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Република България в </w:t>
      </w:r>
      <w:r w:rsidR="00A3559B" w:rsidRPr="009716C2">
        <w:rPr>
          <w:rFonts w:ascii="Cambria" w:hAnsi="Cambria" w:cstheme="minorHAnsi"/>
          <w:color w:val="212121"/>
          <w:sz w:val="24"/>
          <w:szCs w:val="24"/>
          <w:lang w:val="ru-RU"/>
        </w:rPr>
        <w:t>Република Северна Македония</w:t>
      </w:r>
      <w:r w:rsidR="00B00994">
        <w:rPr>
          <w:rFonts w:ascii="Cambria" w:hAnsi="Cambria" w:cstheme="minorHAnsi"/>
          <w:color w:val="212121"/>
          <w:sz w:val="24"/>
          <w:szCs w:val="24"/>
          <w:lang w:val="ru-RU"/>
        </w:rPr>
        <w:t>, гр. Битоля</w:t>
      </w:r>
      <w:r w:rsidRPr="009716C2">
        <w:rPr>
          <w:rFonts w:ascii="Cambria" w:hAnsi="Cambria" w:cstheme="minorHAnsi"/>
          <w:color w:val="212121"/>
          <w:sz w:val="24"/>
          <w:szCs w:val="24"/>
          <w:lang w:val="ru-RU"/>
        </w:rPr>
        <w:t xml:space="preserve"> 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може да изисква в кратки срокове допълнителна информация. </w:t>
      </w:r>
      <w:proofErr w:type="spellStart"/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такава информация в определения срок се счита за основание за отхвърляне на предложението.</w:t>
      </w:r>
    </w:p>
    <w:p w:rsidR="000A2EE4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B00994" w:rsidRDefault="00B0099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13113E" w:rsidRDefault="0013113E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bookmarkStart w:id="0" w:name="_GoBack"/>
      <w:bookmarkEnd w:id="0"/>
    </w:p>
    <w:p w:rsidR="00197B42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iCs/>
          <w:color w:val="212121"/>
          <w:sz w:val="24"/>
          <w:szCs w:val="24"/>
          <w:lang w:val="bg-BG"/>
        </w:rPr>
        <w:lastRenderedPageBreak/>
        <w:t>9. Начин и срокове за приемане на проектите: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</w:pPr>
    </w:p>
    <w:p w:rsidR="00A3559B" w:rsidRPr="00E23E59" w:rsidRDefault="00A3559B" w:rsidP="00A35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  <w:r w:rsidRPr="00E23E59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>Проектните предложения ще се приемат по електронната поща на адрес:</w:t>
      </w:r>
    </w:p>
    <w:p w:rsidR="00A3559B" w:rsidRPr="00E23E59" w:rsidRDefault="00A3559B" w:rsidP="00A35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u w:val="single"/>
          <w:lang w:val="bg-BG"/>
        </w:rPr>
      </w:pPr>
    </w:p>
    <w:p w:rsidR="001C6BBD" w:rsidRPr="001C6BBD" w:rsidRDefault="00BC61BB" w:rsidP="001C6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Style w:val="Hyperlink"/>
          <w:b/>
          <w:bCs/>
          <w:sz w:val="28"/>
          <w:szCs w:val="28"/>
          <w:lang w:val="ru-RU"/>
        </w:rPr>
      </w:pPr>
      <w:hyperlink r:id="rId11" w:history="1">
        <w:r w:rsidR="001C6BBD" w:rsidRPr="001C6BBD">
          <w:rPr>
            <w:rStyle w:val="Hyperlink"/>
            <w:b/>
            <w:bCs/>
            <w:sz w:val="28"/>
            <w:szCs w:val="28"/>
          </w:rPr>
          <w:t>bitolaprojects</w:t>
        </w:r>
        <w:r w:rsidR="001C6BBD" w:rsidRPr="001C6BBD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="001C6BBD" w:rsidRPr="001C6BBD">
          <w:rPr>
            <w:rStyle w:val="Hyperlink"/>
            <w:b/>
            <w:bCs/>
            <w:sz w:val="28"/>
            <w:szCs w:val="28"/>
          </w:rPr>
          <w:t>mfa</w:t>
        </w:r>
        <w:r w:rsidR="001C6BBD" w:rsidRPr="001C6BBD">
          <w:rPr>
            <w:rStyle w:val="Hyperlink"/>
            <w:b/>
            <w:bCs/>
            <w:sz w:val="28"/>
            <w:szCs w:val="28"/>
            <w:lang w:val="ru-RU"/>
          </w:rPr>
          <w:t>.</w:t>
        </w:r>
        <w:proofErr w:type="spellStart"/>
        <w:r w:rsidR="001C6BBD" w:rsidRPr="001C6BBD">
          <w:rPr>
            <w:rStyle w:val="Hyperlink"/>
            <w:b/>
            <w:bCs/>
            <w:sz w:val="28"/>
            <w:szCs w:val="28"/>
          </w:rPr>
          <w:t>bg</w:t>
        </w:r>
        <w:proofErr w:type="spellEnd"/>
      </w:hyperlink>
    </w:p>
    <w:p w:rsidR="001C6BBD" w:rsidRPr="00E23E59" w:rsidRDefault="001C6BBD" w:rsidP="00A35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</w:p>
    <w:p w:rsidR="00A3559B" w:rsidRPr="00E23E59" w:rsidRDefault="00A3559B" w:rsidP="00A35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  <w:r w:rsidRPr="00E23E59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>Проектните предложения трябва задължително да бъдат изпращани като два отделни файла - /1/ във формат Word и /2/ във формат PDF (сканиран с подпис и печат).</w:t>
      </w:r>
    </w:p>
    <w:p w:rsidR="00A3559B" w:rsidRPr="00E23E59" w:rsidRDefault="00A3559B" w:rsidP="00A355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  <w:r w:rsidRPr="00E23E59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 xml:space="preserve"> Проектите следва да бъдат на български или на английски език.</w:t>
      </w:r>
    </w:p>
    <w:p w:rsidR="000A2EE4" w:rsidRPr="0011508B" w:rsidRDefault="00A3559B" w:rsidP="00B00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8"/>
          <w:szCs w:val="28"/>
          <w:u w:val="single"/>
          <w:lang w:val="bg-BG"/>
        </w:rPr>
      </w:pPr>
      <w:r w:rsidRPr="00E23E59">
        <w:rPr>
          <w:rFonts w:ascii="Cambria" w:eastAsia="Times New Roman" w:hAnsi="Cambria" w:cstheme="minorHAnsi"/>
          <w:b/>
          <w:i/>
          <w:color w:val="212121"/>
          <w:sz w:val="28"/>
          <w:szCs w:val="28"/>
          <w:lang w:val="bg-BG"/>
        </w:rPr>
        <w:t xml:space="preserve"> </w:t>
      </w:r>
      <w:r w:rsidR="00B00994">
        <w:rPr>
          <w:rFonts w:ascii="Cambria" w:eastAsia="Times New Roman" w:hAnsi="Cambria" w:cstheme="minorHAnsi"/>
          <w:b/>
          <w:i/>
          <w:color w:val="212121"/>
          <w:sz w:val="28"/>
          <w:szCs w:val="28"/>
          <w:u w:val="single"/>
          <w:lang w:val="bg-BG"/>
        </w:rPr>
        <w:t>Проектите се приемат в срок до 0</w:t>
      </w:r>
      <w:r w:rsidRPr="0011508B">
        <w:rPr>
          <w:rFonts w:ascii="Cambria" w:eastAsia="Times New Roman" w:hAnsi="Cambria" w:cstheme="minorHAnsi"/>
          <w:b/>
          <w:i/>
          <w:color w:val="212121"/>
          <w:sz w:val="28"/>
          <w:szCs w:val="28"/>
          <w:u w:val="single"/>
          <w:lang w:val="bg-BG"/>
        </w:rPr>
        <w:t xml:space="preserve">1 </w:t>
      </w:r>
      <w:r w:rsidR="00B00994">
        <w:rPr>
          <w:rFonts w:ascii="Cambria" w:eastAsia="Times New Roman" w:hAnsi="Cambria" w:cstheme="minorHAnsi"/>
          <w:b/>
          <w:i/>
          <w:color w:val="212121"/>
          <w:sz w:val="28"/>
          <w:szCs w:val="28"/>
          <w:u w:val="single"/>
          <w:lang w:val="bg-BG"/>
        </w:rPr>
        <w:t>декември 2026</w:t>
      </w:r>
      <w:r w:rsidRPr="0011508B">
        <w:rPr>
          <w:rFonts w:ascii="Cambria" w:eastAsia="Times New Roman" w:hAnsi="Cambria" w:cstheme="minorHAnsi"/>
          <w:b/>
          <w:i/>
          <w:color w:val="212121"/>
          <w:sz w:val="28"/>
          <w:szCs w:val="28"/>
          <w:u w:val="single"/>
          <w:lang w:val="bg-BG"/>
        </w:rPr>
        <w:t xml:space="preserve"> г.</w:t>
      </w:r>
    </w:p>
    <w:p w:rsidR="000A2EE4" w:rsidRPr="009716C2" w:rsidRDefault="000A2EE4" w:rsidP="000A2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Default="000A2EE4" w:rsidP="000A2EE4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ru-RU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ru-RU"/>
        </w:rPr>
        <w:t xml:space="preserve">10.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Кандидатът е допустим бенефициент, съгласно обявата за набиране на проектни предложения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Сроковете за изпълнение и продължителността на проекта отговарят на посочените в обявата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приоритетни области и направления на ОПР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070926">
        <w:rPr>
          <w:rFonts w:ascii="Cambria" w:hAnsi="Cambria" w:cstheme="minorHAnsi"/>
          <w:color w:val="212121"/>
          <w:lang w:val="bg-BG"/>
        </w:rPr>
        <w:t xml:space="preserve"> 2025 – 2030;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  <w:r w:rsidR="00070926">
        <w:rPr>
          <w:rFonts w:ascii="Cambria" w:hAnsi="Cambria" w:cstheme="minorHAnsi"/>
          <w:color w:val="212121"/>
          <w:lang w:val="bg-BG"/>
        </w:rPr>
        <w:t>;</w:t>
      </w:r>
    </w:p>
    <w:p w:rsidR="000A2EE4" w:rsidRPr="009716C2" w:rsidRDefault="000A2EE4" w:rsidP="000A2EE4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="Cambria" w:hAnsi="Cambria" w:cstheme="minorHAnsi"/>
          <w:color w:val="212121"/>
          <w:lang w:val="bg-BG"/>
        </w:rPr>
      </w:pPr>
      <w:r w:rsidRPr="009716C2">
        <w:rPr>
          <w:rFonts w:ascii="Cambria" w:hAnsi="Cambria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  <w:r w:rsidR="00070926">
        <w:rPr>
          <w:rFonts w:ascii="Cambria" w:hAnsi="Cambria" w:cstheme="minorHAnsi"/>
          <w:color w:val="212121"/>
          <w:lang w:val="bg-BG"/>
        </w:rPr>
        <w:t>.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11. Цикъл на плащанията по одобрени проекти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Плащанията по одобрените проектни предложения се извършват по следния начин въз основа на сключено споразумение ( по образец):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lastRenderedPageBreak/>
        <w:t>Авансово плащане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</w:t>
      </w:r>
      <w:r w:rsidRPr="0011508B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в размер на 50 % от размера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на одобрените средства по проекта;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</w:t>
      </w:r>
      <w:r w:rsidRPr="0011508B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в размер на 40%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от одобрените средства по проекта след получаването и одобряването от Министерството на външните работи на междинен доклад и финансов отчет за междинното изпълнение на проекта;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Окончателно плащане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– сумата за покриване на направените от бенефициента разходи за приключване на проекта, но не повече от </w:t>
      </w:r>
      <w:r w:rsidRPr="0011508B">
        <w:rPr>
          <w:rFonts w:ascii="Cambria" w:eastAsia="Times New Roman" w:hAnsi="Cambria" w:cstheme="minorHAnsi"/>
          <w:b/>
          <w:bCs/>
          <w:color w:val="212121"/>
          <w:sz w:val="24"/>
          <w:szCs w:val="24"/>
          <w:lang w:val="bg-BG"/>
        </w:rPr>
        <w:t>10% от одобрените средства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по проекта,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одитиран от независим финансов одитор.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  <w:t>12. Допълнителна информация: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color w:val="212121"/>
          <w:sz w:val="24"/>
          <w:szCs w:val="24"/>
          <w:lang w:val="bg-BG"/>
        </w:rPr>
      </w:pPr>
    </w:p>
    <w:p w:rsidR="000A2EE4" w:rsidRPr="009716C2" w:rsidRDefault="000A2EE4" w:rsidP="000C61D5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  <w:r w:rsidRPr="00B42502">
        <w:rPr>
          <w:rFonts w:ascii="Cambria" w:eastAsia="Times New Roman" w:hAnsi="Cambria" w:cstheme="minorHAnsi"/>
          <w:color w:val="212121"/>
          <w:sz w:val="24"/>
          <w:szCs w:val="24"/>
          <w:u w:val="single"/>
          <w:lang w:val="bg-BG"/>
        </w:rPr>
        <w:t xml:space="preserve">Кандидатите се уведомяват за резултатите от процедурата по оценяване, подбор и одобрение на проектните предложения в срок до 14 работни дни от приключване на отделните етапи на процедурата. 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Генералното конс</w:t>
      </w:r>
      <w:r w:rsidR="00EB3861"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улство на Република България в</w:t>
      </w:r>
      <w:r w:rsidR="00EB3861" w:rsidRPr="001C6BBD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="00EA77B0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Битоля, </w:t>
      </w:r>
      <w:r w:rsidR="00EB3861"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>Република Северна Македония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 </w:t>
      </w:r>
      <w:r w:rsidRPr="009716C2">
        <w:rPr>
          <w:rFonts w:ascii="Cambria" w:eastAsia="Times New Roman" w:hAnsi="Cambria" w:cstheme="minorHAnsi"/>
          <w:b/>
          <w:color w:val="212121"/>
          <w:sz w:val="24"/>
          <w:szCs w:val="24"/>
          <w:u w:val="single"/>
          <w:lang w:val="bg-BG"/>
        </w:rPr>
        <w:t>няма задължение да информира кандидатите за основанията за одобрение или отхвърляне на постъпилите проектни предложения</w:t>
      </w:r>
      <w:r w:rsidRPr="009716C2"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  <w:t xml:space="preserve">. </w:t>
      </w: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color w:val="212121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rFonts w:ascii="Cambria" w:hAnsi="Cambria"/>
          <w:b/>
          <w:sz w:val="24"/>
          <w:szCs w:val="24"/>
          <w:u w:val="single"/>
          <w:lang w:val="bg-BG"/>
        </w:rPr>
      </w:pPr>
      <w:r w:rsidRPr="009716C2">
        <w:rPr>
          <w:rFonts w:ascii="Cambria" w:hAnsi="Cambria"/>
          <w:b/>
          <w:sz w:val="24"/>
          <w:szCs w:val="24"/>
          <w:u w:val="single"/>
          <w:lang w:val="bg-BG"/>
        </w:rPr>
        <w:t>Приложение 1</w:t>
      </w: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b/>
          <w:sz w:val="24"/>
          <w:szCs w:val="24"/>
          <w:lang w:val="bg-BG"/>
        </w:rPr>
      </w:pPr>
      <w:r w:rsidRPr="009716C2">
        <w:rPr>
          <w:rFonts w:ascii="Cambria" w:hAnsi="Cambria"/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/>
          <w:b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/>
          <w:b/>
          <w:sz w:val="24"/>
          <w:szCs w:val="24"/>
          <w:lang w:val="bg-BG"/>
        </w:rPr>
        <w:t>Чл.23</w:t>
      </w:r>
      <w:r w:rsidRPr="009716C2">
        <w:rPr>
          <w:rFonts w:ascii="Cambria" w:hAnsi="Cambria"/>
          <w:sz w:val="24"/>
          <w:szCs w:val="24"/>
          <w:lang w:val="bg-BG"/>
        </w:rPr>
        <w:t>(</w:t>
      </w:r>
      <w:r w:rsidRPr="009716C2">
        <w:rPr>
          <w:rFonts w:ascii="Cambria" w:hAnsi="Cambria"/>
          <w:b/>
          <w:sz w:val="24"/>
          <w:szCs w:val="24"/>
          <w:lang w:val="bg-BG"/>
        </w:rPr>
        <w:t>3</w:t>
      </w:r>
      <w:r w:rsidRPr="009716C2">
        <w:rPr>
          <w:rFonts w:ascii="Cambria" w:hAnsi="Cambria"/>
          <w:sz w:val="24"/>
          <w:szCs w:val="24"/>
          <w:lang w:val="bg-BG"/>
        </w:rPr>
        <w:t xml:space="preserve">) </w:t>
      </w:r>
      <w:r w:rsidRPr="009716C2">
        <w:rPr>
          <w:rFonts w:ascii="Cambria" w:hAnsi="Cambria"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 w:rsidRPr="009716C2">
        <w:rPr>
          <w:rFonts w:ascii="Cambria" w:hAnsi="Cambria" w:cs="Verdana"/>
          <w:sz w:val="24"/>
          <w:szCs w:val="24"/>
          <w:lang w:val="bg-BG"/>
        </w:rPr>
        <w:t xml:space="preserve">: </w:t>
      </w:r>
    </w:p>
    <w:p w:rsidR="000A2EE4" w:rsidRPr="009716C2" w:rsidRDefault="000A2EE4" w:rsidP="000A2EE4">
      <w:pPr>
        <w:widowControl w:val="0"/>
        <w:autoSpaceDE w:val="0"/>
        <w:autoSpaceDN w:val="0"/>
        <w:adjustRightInd w:val="0"/>
        <w:spacing w:after="0" w:line="1" w:lineRule="exact"/>
        <w:rPr>
          <w:rFonts w:ascii="Cambria" w:hAnsi="Cambri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обявено в несъстоятелност; </w:t>
      </w: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</w:t>
      </w:r>
      <w:r w:rsidRPr="009716C2">
        <w:rPr>
          <w:rFonts w:ascii="Cambria" w:hAnsi="Cambria" w:cs="Verdana"/>
          <w:sz w:val="24"/>
          <w:szCs w:val="24"/>
          <w:lang w:val="bg-BG"/>
        </w:rPr>
        <w:lastRenderedPageBreak/>
        <w:t xml:space="preserve">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:rsidR="000A2EE4" w:rsidRPr="009716C2" w:rsidRDefault="000A2EE4" w:rsidP="000A2EE4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има наличие на непогасени частни задължения към държавата, изброени в чл. 3, ал. 7 от Закона за Националната агенция за приходите. </w:t>
      </w:r>
    </w:p>
    <w:p w:rsidR="000A2EE4" w:rsidRPr="009716C2" w:rsidRDefault="000A2EE4" w:rsidP="000A2EE4">
      <w:pPr>
        <w:widowControl w:val="0"/>
        <w:autoSpaceDE w:val="0"/>
        <w:autoSpaceDN w:val="0"/>
        <w:adjustRightInd w:val="0"/>
        <w:spacing w:after="0" w:line="40" w:lineRule="exact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 w:rsidRPr="009716C2">
        <w:rPr>
          <w:rFonts w:ascii="Cambria" w:hAnsi="Cambria" w:cs="Verdana"/>
          <w:sz w:val="24"/>
          <w:szCs w:val="24"/>
          <w:lang w:val="bg-BG"/>
        </w:rPr>
        <w:t xml:space="preserve">: </w:t>
      </w: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autoSpaceDE w:val="0"/>
        <w:autoSpaceDN w:val="0"/>
        <w:adjustRightInd w:val="0"/>
        <w:spacing w:after="0" w:line="1" w:lineRule="exact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:rsidR="000A2EE4" w:rsidRPr="009716C2" w:rsidRDefault="000A2EE4" w:rsidP="000A2EE4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hAnsi="Cambria" w:cs="Verdana"/>
          <w:sz w:val="24"/>
          <w:szCs w:val="24"/>
          <w:lang w:val="bg-BG"/>
        </w:rPr>
      </w:pPr>
      <w:r w:rsidRPr="009716C2">
        <w:rPr>
          <w:rFonts w:ascii="Cambria" w:hAnsi="Cambria"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ascii="Cambria" w:hAnsi="Cambria" w:cs="Verdana"/>
          <w:b/>
          <w:sz w:val="24"/>
          <w:szCs w:val="24"/>
          <w:lang w:val="bg-BG"/>
        </w:rPr>
      </w:pPr>
      <w:r w:rsidRPr="009716C2">
        <w:rPr>
          <w:rFonts w:ascii="Cambria" w:hAnsi="Cambria"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ascii="Cambria" w:hAnsi="Cambria" w:cs="Verdana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ascii="Cambria" w:hAnsi="Cambria" w:cstheme="minorHAnsi"/>
          <w:sz w:val="24"/>
          <w:szCs w:val="24"/>
          <w:lang w:val="bg-BG"/>
        </w:rPr>
      </w:pPr>
      <w:r w:rsidRPr="009716C2">
        <w:rPr>
          <w:rFonts w:ascii="Cambria" w:hAnsi="Cambria" w:cs="Verdana"/>
          <w:b/>
          <w:sz w:val="24"/>
          <w:szCs w:val="24"/>
          <w:lang w:val="bg-BG"/>
        </w:rPr>
        <w:t xml:space="preserve">(7) </w:t>
      </w:r>
      <w:r w:rsidRPr="009716C2">
        <w:rPr>
          <w:rFonts w:ascii="Cambria" w:hAnsi="Cambria"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 w:rsidRPr="009716C2">
        <w:rPr>
          <w:rFonts w:ascii="Cambria" w:hAnsi="Cambria" w:cstheme="minorHAnsi"/>
          <w:sz w:val="24"/>
          <w:szCs w:val="24"/>
          <w:lang w:val="bg-BG"/>
        </w:rPr>
        <w:t xml:space="preserve">: </w:t>
      </w:r>
    </w:p>
    <w:p w:rsidR="000A2EE4" w:rsidRPr="009716C2" w:rsidRDefault="000A2EE4" w:rsidP="000A2EE4">
      <w:pPr>
        <w:widowControl w:val="0"/>
        <w:autoSpaceDE w:val="0"/>
        <w:autoSpaceDN w:val="0"/>
        <w:adjustRightInd w:val="0"/>
        <w:spacing w:after="0" w:line="39" w:lineRule="exact"/>
        <w:rPr>
          <w:rFonts w:ascii="Cambria" w:hAnsi="Cambria" w:cstheme="minorHAnsi"/>
          <w:sz w:val="24"/>
          <w:szCs w:val="24"/>
          <w:lang w:val="bg-BG"/>
        </w:rPr>
      </w:pPr>
    </w:p>
    <w:p w:rsidR="000A2EE4" w:rsidRPr="009716C2" w:rsidRDefault="000A2EE4" w:rsidP="000A2EE4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eastAsia="Times New Roman" w:hAnsi="Cambria" w:cstheme="minorHAnsi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:rsidR="000A2EE4" w:rsidRDefault="000A2EE4" w:rsidP="002249F0">
      <w:pPr>
        <w:widowControl w:val="0"/>
        <w:numPr>
          <w:ilvl w:val="0"/>
          <w:numId w:val="3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mbria" w:eastAsia="Times New Roman" w:hAnsi="Cambria" w:cstheme="minorHAnsi"/>
          <w:sz w:val="24"/>
          <w:szCs w:val="24"/>
          <w:lang w:val="bg-BG"/>
        </w:rPr>
      </w:pPr>
      <w:r w:rsidRPr="009716C2">
        <w:rPr>
          <w:rFonts w:ascii="Cambria" w:eastAsia="Times New Roman" w:hAnsi="Cambria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p w:rsidR="001C6BBD" w:rsidRPr="00633D29" w:rsidRDefault="001C6BBD" w:rsidP="001C6BBD">
      <w:pPr>
        <w:shd w:val="clear" w:color="auto" w:fill="FFFFFF"/>
        <w:spacing w:after="0" w:line="240" w:lineRule="auto"/>
        <w:jc w:val="right"/>
        <w:rPr>
          <w:rFonts w:ascii="Cambria" w:hAnsi="Cambria" w:cstheme="minorHAnsi"/>
          <w:sz w:val="24"/>
          <w:szCs w:val="24"/>
          <w:lang w:val="ru-RU"/>
        </w:rPr>
      </w:pPr>
    </w:p>
    <w:p w:rsidR="00633D29" w:rsidRPr="00633D29" w:rsidRDefault="00633D29" w:rsidP="001C6BBD">
      <w:pPr>
        <w:shd w:val="clear" w:color="auto" w:fill="FFFFFF"/>
        <w:spacing w:after="0" w:line="240" w:lineRule="auto"/>
        <w:jc w:val="right"/>
        <w:rPr>
          <w:rFonts w:ascii="Cambria" w:hAnsi="Cambria" w:cstheme="minorHAnsi"/>
          <w:sz w:val="24"/>
          <w:szCs w:val="24"/>
          <w:lang w:val="ru-RU"/>
        </w:rPr>
      </w:pPr>
    </w:p>
    <w:p w:rsidR="001C6BBD" w:rsidRPr="00633D29" w:rsidRDefault="001C6BBD" w:rsidP="001C6BBD">
      <w:pPr>
        <w:shd w:val="clear" w:color="auto" w:fill="FFFFFF"/>
        <w:spacing w:after="0" w:line="240" w:lineRule="auto"/>
        <w:jc w:val="right"/>
        <w:rPr>
          <w:rFonts w:ascii="Cambria" w:hAnsi="Cambria" w:cstheme="minorHAnsi"/>
          <w:b/>
          <w:bCs/>
          <w:sz w:val="24"/>
          <w:szCs w:val="24"/>
          <w:lang w:val="bg-BG"/>
        </w:rPr>
      </w:pPr>
      <w:r w:rsidRPr="00633D29">
        <w:rPr>
          <w:rFonts w:ascii="Cambria" w:hAnsi="Cambria" w:cstheme="minorHAnsi"/>
          <w:b/>
          <w:bCs/>
          <w:sz w:val="24"/>
          <w:szCs w:val="24"/>
          <w:lang w:val="bg-BG"/>
        </w:rPr>
        <w:t>ГЕНЕРАЛНО КОНСУЛСТВО НА РЕПУБЛИКА БЪЛГАРИЯ В БИТОЛЯ</w:t>
      </w:r>
    </w:p>
    <w:p w:rsidR="001C6BBD" w:rsidRPr="00633D29" w:rsidRDefault="001C6BBD" w:rsidP="001C6BBD">
      <w:pPr>
        <w:shd w:val="clear" w:color="auto" w:fill="FFFFFF"/>
        <w:spacing w:after="0" w:line="240" w:lineRule="auto"/>
        <w:jc w:val="right"/>
        <w:rPr>
          <w:rFonts w:ascii="Cambria" w:hAnsi="Cambria" w:cstheme="minorHAnsi"/>
          <w:sz w:val="24"/>
          <w:szCs w:val="24"/>
          <w:lang w:val="ru-RU"/>
        </w:rPr>
      </w:pPr>
    </w:p>
    <w:p w:rsidR="001C6BBD" w:rsidRPr="00633D29" w:rsidRDefault="001C6BBD" w:rsidP="001C6BBD">
      <w:pPr>
        <w:shd w:val="clear" w:color="auto" w:fill="FFFFFF"/>
        <w:spacing w:after="0" w:line="240" w:lineRule="auto"/>
        <w:jc w:val="right"/>
        <w:rPr>
          <w:rFonts w:ascii="Cambria" w:hAnsi="Cambria" w:cstheme="minorHAnsi"/>
          <w:sz w:val="24"/>
          <w:szCs w:val="24"/>
          <w:lang w:val="ru-RU"/>
        </w:rPr>
      </w:pPr>
    </w:p>
    <w:p w:rsidR="001C6BBD" w:rsidRPr="00633D29" w:rsidRDefault="001C6BBD" w:rsidP="001C6BBD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theme="minorHAnsi"/>
          <w:sz w:val="24"/>
          <w:szCs w:val="24"/>
          <w:lang w:val="ru-RU"/>
        </w:rPr>
      </w:pPr>
    </w:p>
    <w:sectPr w:rsidR="001C6BBD" w:rsidRPr="00633D29" w:rsidSect="00814F03">
      <w:footerReference w:type="default" r:id="rId12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D2C" w:rsidRDefault="00A07D2C" w:rsidP="003E46F1">
      <w:pPr>
        <w:spacing w:after="0" w:line="240" w:lineRule="auto"/>
      </w:pPr>
      <w:r>
        <w:separator/>
      </w:r>
    </w:p>
  </w:endnote>
  <w:endnote w:type="continuationSeparator" w:id="0">
    <w:p w:rsidR="00A07D2C" w:rsidRDefault="00A07D2C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54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D2C" w:rsidRDefault="00A07D2C" w:rsidP="003E46F1">
      <w:pPr>
        <w:spacing w:after="0" w:line="240" w:lineRule="auto"/>
      </w:pPr>
      <w:r>
        <w:separator/>
      </w:r>
    </w:p>
  </w:footnote>
  <w:footnote w:type="continuationSeparator" w:id="0">
    <w:p w:rsidR="00A07D2C" w:rsidRDefault="00A07D2C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C1AF6"/>
    <w:multiLevelType w:val="hybridMultilevel"/>
    <w:tmpl w:val="002E5F2A"/>
    <w:lvl w:ilvl="0" w:tplc="A7BC5E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1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7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2"/>
  </w:num>
  <w:num w:numId="3">
    <w:abstractNumId w:val="33"/>
  </w:num>
  <w:num w:numId="4">
    <w:abstractNumId w:val="24"/>
  </w:num>
  <w:num w:numId="5">
    <w:abstractNumId w:val="23"/>
  </w:num>
  <w:num w:numId="6">
    <w:abstractNumId w:val="25"/>
  </w:num>
  <w:num w:numId="7">
    <w:abstractNumId w:val="26"/>
  </w:num>
  <w:num w:numId="8">
    <w:abstractNumId w:val="19"/>
  </w:num>
  <w:num w:numId="9">
    <w:abstractNumId w:val="13"/>
  </w:num>
  <w:num w:numId="10">
    <w:abstractNumId w:val="29"/>
  </w:num>
  <w:num w:numId="11">
    <w:abstractNumId w:val="27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10"/>
  </w:num>
  <w:num w:numId="17">
    <w:abstractNumId w:val="11"/>
  </w:num>
  <w:num w:numId="18">
    <w:abstractNumId w:val="4"/>
  </w:num>
  <w:num w:numId="19">
    <w:abstractNumId w:val="30"/>
  </w:num>
  <w:num w:numId="20">
    <w:abstractNumId w:val="28"/>
  </w:num>
  <w:num w:numId="21">
    <w:abstractNumId w:val="31"/>
  </w:num>
  <w:num w:numId="22">
    <w:abstractNumId w:val="17"/>
  </w:num>
  <w:num w:numId="23">
    <w:abstractNumId w:val="5"/>
  </w:num>
  <w:num w:numId="24">
    <w:abstractNumId w:val="20"/>
  </w:num>
  <w:num w:numId="25">
    <w:abstractNumId w:val="15"/>
  </w:num>
  <w:num w:numId="26">
    <w:abstractNumId w:val="16"/>
  </w:num>
  <w:num w:numId="27">
    <w:abstractNumId w:val="6"/>
  </w:num>
  <w:num w:numId="28">
    <w:abstractNumId w:val="14"/>
  </w:num>
  <w:num w:numId="29">
    <w:abstractNumId w:val="8"/>
  </w:num>
  <w:num w:numId="30">
    <w:abstractNumId w:val="18"/>
  </w:num>
  <w:num w:numId="31">
    <w:abstractNumId w:val="21"/>
  </w:num>
  <w:num w:numId="32">
    <w:abstractNumId w:val="12"/>
  </w:num>
  <w:num w:numId="33">
    <w:abstractNumId w:val="32"/>
  </w:num>
  <w:num w:numId="34">
    <w:abstractNumId w:val="9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471A9"/>
    <w:rsid w:val="00067A16"/>
    <w:rsid w:val="00070926"/>
    <w:rsid w:val="000764FB"/>
    <w:rsid w:val="00076984"/>
    <w:rsid w:val="000778B3"/>
    <w:rsid w:val="00083CDC"/>
    <w:rsid w:val="000864E7"/>
    <w:rsid w:val="00090364"/>
    <w:rsid w:val="00091196"/>
    <w:rsid w:val="000A04E5"/>
    <w:rsid w:val="000A063C"/>
    <w:rsid w:val="000A07B5"/>
    <w:rsid w:val="000A2EE4"/>
    <w:rsid w:val="000B30F8"/>
    <w:rsid w:val="000B48F1"/>
    <w:rsid w:val="000C61D5"/>
    <w:rsid w:val="000D69C2"/>
    <w:rsid w:val="000D6E7C"/>
    <w:rsid w:val="000E497B"/>
    <w:rsid w:val="000F54B6"/>
    <w:rsid w:val="0011508B"/>
    <w:rsid w:val="0012296E"/>
    <w:rsid w:val="001302CC"/>
    <w:rsid w:val="0013113E"/>
    <w:rsid w:val="001445D1"/>
    <w:rsid w:val="0016003C"/>
    <w:rsid w:val="0016578E"/>
    <w:rsid w:val="00165F76"/>
    <w:rsid w:val="0017461F"/>
    <w:rsid w:val="00176FE2"/>
    <w:rsid w:val="00182362"/>
    <w:rsid w:val="00195027"/>
    <w:rsid w:val="00197B42"/>
    <w:rsid w:val="001A1179"/>
    <w:rsid w:val="001A3B32"/>
    <w:rsid w:val="001B1E0A"/>
    <w:rsid w:val="001B3B61"/>
    <w:rsid w:val="001C6BBD"/>
    <w:rsid w:val="001D1D81"/>
    <w:rsid w:val="001D4F9E"/>
    <w:rsid w:val="001D6B38"/>
    <w:rsid w:val="001E2A04"/>
    <w:rsid w:val="001E40D4"/>
    <w:rsid w:val="001E6A0E"/>
    <w:rsid w:val="001F252A"/>
    <w:rsid w:val="001F5968"/>
    <w:rsid w:val="001F7C3C"/>
    <w:rsid w:val="00202479"/>
    <w:rsid w:val="00206DB9"/>
    <w:rsid w:val="00220D70"/>
    <w:rsid w:val="002228F8"/>
    <w:rsid w:val="00222C05"/>
    <w:rsid w:val="002310AA"/>
    <w:rsid w:val="00235E78"/>
    <w:rsid w:val="002549A3"/>
    <w:rsid w:val="00265E72"/>
    <w:rsid w:val="0026733B"/>
    <w:rsid w:val="00271C40"/>
    <w:rsid w:val="00280A15"/>
    <w:rsid w:val="00281A59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2F7557"/>
    <w:rsid w:val="00316548"/>
    <w:rsid w:val="00326EB3"/>
    <w:rsid w:val="00327425"/>
    <w:rsid w:val="00335184"/>
    <w:rsid w:val="00342F15"/>
    <w:rsid w:val="00351785"/>
    <w:rsid w:val="00351F71"/>
    <w:rsid w:val="003667E0"/>
    <w:rsid w:val="00374D85"/>
    <w:rsid w:val="0038753A"/>
    <w:rsid w:val="00393C50"/>
    <w:rsid w:val="003A44AE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2188D"/>
    <w:rsid w:val="004249B4"/>
    <w:rsid w:val="004550A1"/>
    <w:rsid w:val="00457382"/>
    <w:rsid w:val="00457B41"/>
    <w:rsid w:val="00476934"/>
    <w:rsid w:val="00482B91"/>
    <w:rsid w:val="00494D41"/>
    <w:rsid w:val="004A04FA"/>
    <w:rsid w:val="004A3FC8"/>
    <w:rsid w:val="004A5F20"/>
    <w:rsid w:val="004D113C"/>
    <w:rsid w:val="004D35E4"/>
    <w:rsid w:val="004D6D1D"/>
    <w:rsid w:val="004D7BA4"/>
    <w:rsid w:val="004E03DD"/>
    <w:rsid w:val="004E726D"/>
    <w:rsid w:val="004E76A0"/>
    <w:rsid w:val="004F4160"/>
    <w:rsid w:val="0052407A"/>
    <w:rsid w:val="0053320E"/>
    <w:rsid w:val="00546D2A"/>
    <w:rsid w:val="00550F2B"/>
    <w:rsid w:val="00561D46"/>
    <w:rsid w:val="00563038"/>
    <w:rsid w:val="00563962"/>
    <w:rsid w:val="00563B01"/>
    <w:rsid w:val="00564F81"/>
    <w:rsid w:val="00565494"/>
    <w:rsid w:val="00570412"/>
    <w:rsid w:val="00583D37"/>
    <w:rsid w:val="00587EC1"/>
    <w:rsid w:val="0059344A"/>
    <w:rsid w:val="005947D6"/>
    <w:rsid w:val="005959C2"/>
    <w:rsid w:val="005A3DA8"/>
    <w:rsid w:val="005B077C"/>
    <w:rsid w:val="005C03E0"/>
    <w:rsid w:val="005C31C2"/>
    <w:rsid w:val="005C594D"/>
    <w:rsid w:val="005D038D"/>
    <w:rsid w:val="005D1A40"/>
    <w:rsid w:val="005D4674"/>
    <w:rsid w:val="005D5B7B"/>
    <w:rsid w:val="005D7B25"/>
    <w:rsid w:val="005E6AC8"/>
    <w:rsid w:val="005E6BCF"/>
    <w:rsid w:val="00613AB3"/>
    <w:rsid w:val="006157AF"/>
    <w:rsid w:val="006217A3"/>
    <w:rsid w:val="00624CD8"/>
    <w:rsid w:val="00625FD6"/>
    <w:rsid w:val="006262C5"/>
    <w:rsid w:val="006307EB"/>
    <w:rsid w:val="00633D29"/>
    <w:rsid w:val="006370DC"/>
    <w:rsid w:val="00637B09"/>
    <w:rsid w:val="00640925"/>
    <w:rsid w:val="006435CC"/>
    <w:rsid w:val="00644B8E"/>
    <w:rsid w:val="00661B9A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1AC9"/>
    <w:rsid w:val="006E6586"/>
    <w:rsid w:val="006F1685"/>
    <w:rsid w:val="006F3AAA"/>
    <w:rsid w:val="0070122E"/>
    <w:rsid w:val="00705933"/>
    <w:rsid w:val="007062B5"/>
    <w:rsid w:val="00710A0F"/>
    <w:rsid w:val="0071166B"/>
    <w:rsid w:val="007239F8"/>
    <w:rsid w:val="00734615"/>
    <w:rsid w:val="007375CA"/>
    <w:rsid w:val="00741341"/>
    <w:rsid w:val="00744C38"/>
    <w:rsid w:val="00754B52"/>
    <w:rsid w:val="00756D26"/>
    <w:rsid w:val="00773F2E"/>
    <w:rsid w:val="007937AA"/>
    <w:rsid w:val="00797209"/>
    <w:rsid w:val="007A4F3D"/>
    <w:rsid w:val="007A5F9B"/>
    <w:rsid w:val="007B1B36"/>
    <w:rsid w:val="007B1FFF"/>
    <w:rsid w:val="007C034A"/>
    <w:rsid w:val="007C3AEC"/>
    <w:rsid w:val="007D0DCF"/>
    <w:rsid w:val="007E4483"/>
    <w:rsid w:val="007F2D8C"/>
    <w:rsid w:val="007F77C3"/>
    <w:rsid w:val="008070D7"/>
    <w:rsid w:val="00814F03"/>
    <w:rsid w:val="00816405"/>
    <w:rsid w:val="00822280"/>
    <w:rsid w:val="0082498D"/>
    <w:rsid w:val="00837C58"/>
    <w:rsid w:val="0084063E"/>
    <w:rsid w:val="00847D27"/>
    <w:rsid w:val="008567B8"/>
    <w:rsid w:val="00864CD3"/>
    <w:rsid w:val="0086609E"/>
    <w:rsid w:val="00872A85"/>
    <w:rsid w:val="00887681"/>
    <w:rsid w:val="00896D8E"/>
    <w:rsid w:val="008975A0"/>
    <w:rsid w:val="008A5309"/>
    <w:rsid w:val="008B31BC"/>
    <w:rsid w:val="008B6F1C"/>
    <w:rsid w:val="008E1374"/>
    <w:rsid w:val="008F70DF"/>
    <w:rsid w:val="009053FC"/>
    <w:rsid w:val="0091200B"/>
    <w:rsid w:val="00917E9C"/>
    <w:rsid w:val="009536E2"/>
    <w:rsid w:val="00953829"/>
    <w:rsid w:val="00956173"/>
    <w:rsid w:val="009716C2"/>
    <w:rsid w:val="0097308E"/>
    <w:rsid w:val="00973678"/>
    <w:rsid w:val="00975BA8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96A"/>
    <w:rsid w:val="009F2B56"/>
    <w:rsid w:val="00A04C0D"/>
    <w:rsid w:val="00A06172"/>
    <w:rsid w:val="00A07D2C"/>
    <w:rsid w:val="00A200EF"/>
    <w:rsid w:val="00A3559B"/>
    <w:rsid w:val="00A406B2"/>
    <w:rsid w:val="00A503C5"/>
    <w:rsid w:val="00A51EFA"/>
    <w:rsid w:val="00A60EFF"/>
    <w:rsid w:val="00A618A4"/>
    <w:rsid w:val="00A65E1E"/>
    <w:rsid w:val="00A661B0"/>
    <w:rsid w:val="00A75138"/>
    <w:rsid w:val="00A8795C"/>
    <w:rsid w:val="00A90A70"/>
    <w:rsid w:val="00A91D07"/>
    <w:rsid w:val="00AB4C5F"/>
    <w:rsid w:val="00AD5295"/>
    <w:rsid w:val="00AD7C1F"/>
    <w:rsid w:val="00AE2652"/>
    <w:rsid w:val="00AF49F7"/>
    <w:rsid w:val="00B00994"/>
    <w:rsid w:val="00B00E6B"/>
    <w:rsid w:val="00B12C2A"/>
    <w:rsid w:val="00B17821"/>
    <w:rsid w:val="00B3731B"/>
    <w:rsid w:val="00B40895"/>
    <w:rsid w:val="00B415C3"/>
    <w:rsid w:val="00B42502"/>
    <w:rsid w:val="00B50661"/>
    <w:rsid w:val="00B56933"/>
    <w:rsid w:val="00B74081"/>
    <w:rsid w:val="00B8467B"/>
    <w:rsid w:val="00B9176B"/>
    <w:rsid w:val="00B93894"/>
    <w:rsid w:val="00B95A0A"/>
    <w:rsid w:val="00BA1059"/>
    <w:rsid w:val="00BB1393"/>
    <w:rsid w:val="00BB23F2"/>
    <w:rsid w:val="00BC622E"/>
    <w:rsid w:val="00BC6297"/>
    <w:rsid w:val="00BD2320"/>
    <w:rsid w:val="00BD3E6B"/>
    <w:rsid w:val="00BD612D"/>
    <w:rsid w:val="00BE5CE3"/>
    <w:rsid w:val="00BF3E70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5BAA"/>
    <w:rsid w:val="00C767F4"/>
    <w:rsid w:val="00C8129A"/>
    <w:rsid w:val="00C81544"/>
    <w:rsid w:val="00C8698F"/>
    <w:rsid w:val="00C91A6E"/>
    <w:rsid w:val="00CA264B"/>
    <w:rsid w:val="00CA39C2"/>
    <w:rsid w:val="00CA507E"/>
    <w:rsid w:val="00CB0C75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1C68"/>
    <w:rsid w:val="00D47533"/>
    <w:rsid w:val="00D52FEE"/>
    <w:rsid w:val="00D63F24"/>
    <w:rsid w:val="00D647D7"/>
    <w:rsid w:val="00D66A15"/>
    <w:rsid w:val="00D744CA"/>
    <w:rsid w:val="00D75FBC"/>
    <w:rsid w:val="00D9501B"/>
    <w:rsid w:val="00DA3B03"/>
    <w:rsid w:val="00DA6F8F"/>
    <w:rsid w:val="00DC0719"/>
    <w:rsid w:val="00DC0ACF"/>
    <w:rsid w:val="00DC0CD6"/>
    <w:rsid w:val="00DE3405"/>
    <w:rsid w:val="00DE541A"/>
    <w:rsid w:val="00DF15D2"/>
    <w:rsid w:val="00E03127"/>
    <w:rsid w:val="00E15899"/>
    <w:rsid w:val="00E22FA3"/>
    <w:rsid w:val="00E23E59"/>
    <w:rsid w:val="00E301E5"/>
    <w:rsid w:val="00E31E66"/>
    <w:rsid w:val="00E321D4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51DD"/>
    <w:rsid w:val="00E76DAE"/>
    <w:rsid w:val="00E81F02"/>
    <w:rsid w:val="00E859F6"/>
    <w:rsid w:val="00E96C5C"/>
    <w:rsid w:val="00EA0045"/>
    <w:rsid w:val="00EA0EB6"/>
    <w:rsid w:val="00EA77B0"/>
    <w:rsid w:val="00EB251F"/>
    <w:rsid w:val="00EB3861"/>
    <w:rsid w:val="00EB5DE7"/>
    <w:rsid w:val="00EC3CFC"/>
    <w:rsid w:val="00EC777C"/>
    <w:rsid w:val="00EE0328"/>
    <w:rsid w:val="00EE7BB1"/>
    <w:rsid w:val="00EF4B6C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7627"/>
    <w:rsid w:val="00F90922"/>
    <w:rsid w:val="00F937AE"/>
    <w:rsid w:val="00F96690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1B20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paragraph" w:customStyle="1" w:styleId="Default">
    <w:name w:val="Default"/>
    <w:rsid w:val="00197B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tolaprojects@mfa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fa.bg/bg/38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fa.bg/bg/386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882C5D43-2884-4834-B41C-3CBEF999F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2826</Words>
  <Characters>16110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PC</cp:lastModifiedBy>
  <cp:revision>40</cp:revision>
  <cp:lastPrinted>2023-03-17T10:29:00Z</cp:lastPrinted>
  <dcterms:created xsi:type="dcterms:W3CDTF">2026-10-19T11:05:00Z</dcterms:created>
  <dcterms:modified xsi:type="dcterms:W3CDTF">2026-10-22T12:14:00Z</dcterms:modified>
</cp:coreProperties>
</file>