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EAA" w:rsidRPr="007A4EAA" w:rsidRDefault="00B7180E" w:rsidP="00B7180E">
      <w:pPr>
        <w:spacing w:after="0" w:line="360" w:lineRule="auto"/>
        <w:jc w:val="right"/>
        <w:rPr>
          <w:rFonts w:ascii="Times New Roman" w:hAnsi="Times New Roman" w:cs="Times New Roman"/>
          <w:b/>
          <w:color w:val="8DB3E2" w:themeColor="text2" w:themeTint="66"/>
          <w:sz w:val="24"/>
          <w:szCs w:val="24"/>
        </w:rPr>
      </w:pPr>
      <w:r w:rsidRPr="007A4EAA">
        <w:rPr>
          <w:rFonts w:ascii="Times New Roman" w:hAnsi="Times New Roman" w:cs="Times New Roman"/>
          <w:b/>
          <w:color w:val="8DB3E2" w:themeColor="text2" w:themeTint="66"/>
          <w:sz w:val="24"/>
          <w:szCs w:val="24"/>
        </w:rPr>
        <w:t>Проект</w:t>
      </w:r>
      <w:r w:rsidR="007A4EAA" w:rsidRPr="007A4EAA">
        <w:rPr>
          <w:rFonts w:ascii="Times New Roman" w:hAnsi="Times New Roman" w:cs="Times New Roman"/>
          <w:b/>
          <w:color w:val="8DB3E2" w:themeColor="text2" w:themeTint="66"/>
          <w:sz w:val="24"/>
          <w:szCs w:val="24"/>
        </w:rPr>
        <w:t>!</w:t>
      </w:r>
    </w:p>
    <w:p w:rsidR="00B7180E" w:rsidRPr="007A4EAA" w:rsidRDefault="007A4EAA" w:rsidP="007A502A">
      <w:pPr>
        <w:spacing w:after="0" w:line="360" w:lineRule="auto"/>
        <w:jc w:val="both"/>
        <w:rPr>
          <w:rFonts w:ascii="Times New Roman" w:hAnsi="Times New Roman" w:cs="Times New Roman"/>
          <w:b/>
          <w:color w:val="8DB3E2" w:themeColor="text2" w:themeTint="66"/>
          <w:sz w:val="24"/>
          <w:szCs w:val="24"/>
          <w:u w:val="single"/>
        </w:rPr>
      </w:pPr>
      <w:r w:rsidRPr="007A4EAA">
        <w:rPr>
          <w:rFonts w:ascii="Times New Roman" w:hAnsi="Times New Roman" w:cs="Times New Roman"/>
          <w:color w:val="8DB3E2" w:themeColor="text2" w:themeTint="66"/>
          <w:sz w:val="24"/>
          <w:szCs w:val="24"/>
          <w:u w:val="single"/>
        </w:rPr>
        <w:t xml:space="preserve">За публикуване на интернет-страниците на </w:t>
      </w:r>
      <w:r w:rsidR="00381359" w:rsidRPr="007A4EAA">
        <w:rPr>
          <w:rFonts w:ascii="Times New Roman" w:hAnsi="Times New Roman" w:cs="Times New Roman"/>
          <w:color w:val="8DB3E2" w:themeColor="text2" w:themeTint="66"/>
          <w:sz w:val="24"/>
          <w:szCs w:val="24"/>
          <w:u w:val="single"/>
        </w:rPr>
        <w:t>Народното събрание</w:t>
      </w:r>
      <w:r w:rsidR="00381359">
        <w:rPr>
          <w:rFonts w:ascii="Times New Roman" w:hAnsi="Times New Roman" w:cs="Times New Roman"/>
          <w:color w:val="8DB3E2" w:themeColor="text2" w:themeTint="66"/>
          <w:sz w:val="24"/>
          <w:szCs w:val="24"/>
          <w:u w:val="single"/>
        </w:rPr>
        <w:t>,</w:t>
      </w:r>
      <w:r w:rsidR="00381359" w:rsidRPr="007A4EAA">
        <w:rPr>
          <w:rFonts w:ascii="Times New Roman" w:hAnsi="Times New Roman" w:cs="Times New Roman"/>
          <w:color w:val="8DB3E2" w:themeColor="text2" w:themeTint="66"/>
          <w:sz w:val="24"/>
          <w:szCs w:val="24"/>
          <w:u w:val="single"/>
        </w:rPr>
        <w:t xml:space="preserve"> </w:t>
      </w:r>
      <w:r w:rsidRPr="007A4EAA">
        <w:rPr>
          <w:rFonts w:ascii="Times New Roman" w:hAnsi="Times New Roman" w:cs="Times New Roman"/>
          <w:color w:val="8DB3E2" w:themeColor="text2" w:themeTint="66"/>
          <w:sz w:val="24"/>
          <w:szCs w:val="24"/>
          <w:u w:val="single"/>
        </w:rPr>
        <w:t xml:space="preserve">МП, МВнР, МЗ, МВР, МТСП </w:t>
      </w:r>
    </w:p>
    <w:p w:rsidR="007A4EAA" w:rsidRDefault="007A4EAA" w:rsidP="004A3B35">
      <w:pPr>
        <w:spacing w:after="0" w:line="360" w:lineRule="auto"/>
        <w:jc w:val="center"/>
        <w:rPr>
          <w:rFonts w:ascii="Times New Roman" w:hAnsi="Times New Roman" w:cs="Times New Roman"/>
          <w:b/>
          <w:sz w:val="24"/>
          <w:szCs w:val="24"/>
        </w:rPr>
      </w:pPr>
    </w:p>
    <w:p w:rsidR="001E4205" w:rsidRDefault="00B84F4C" w:rsidP="004A3B35">
      <w:pPr>
        <w:spacing w:after="0" w:line="360" w:lineRule="auto"/>
        <w:jc w:val="center"/>
        <w:rPr>
          <w:rFonts w:ascii="Times New Roman" w:hAnsi="Times New Roman" w:cs="Times New Roman"/>
          <w:b/>
          <w:sz w:val="24"/>
          <w:szCs w:val="24"/>
        </w:rPr>
      </w:pPr>
      <w:r w:rsidRPr="00B84F4C">
        <w:rPr>
          <w:rFonts w:ascii="Times New Roman" w:hAnsi="Times New Roman" w:cs="Times New Roman"/>
          <w:b/>
          <w:sz w:val="24"/>
          <w:szCs w:val="24"/>
        </w:rPr>
        <w:t>О</w:t>
      </w:r>
      <w:r w:rsidR="0061501D">
        <w:rPr>
          <w:rFonts w:ascii="Times New Roman" w:hAnsi="Times New Roman" w:cs="Times New Roman"/>
          <w:b/>
          <w:sz w:val="24"/>
          <w:szCs w:val="24"/>
        </w:rPr>
        <w:t xml:space="preserve">бявление за провеждане на </w:t>
      </w:r>
      <w:r w:rsidRPr="00B84F4C">
        <w:rPr>
          <w:rFonts w:ascii="Times New Roman" w:hAnsi="Times New Roman" w:cs="Times New Roman"/>
          <w:b/>
          <w:sz w:val="24"/>
          <w:szCs w:val="24"/>
        </w:rPr>
        <w:t xml:space="preserve">процедура за подбор на кандидати за </w:t>
      </w:r>
      <w:r w:rsidR="001E4205">
        <w:rPr>
          <w:rFonts w:ascii="Times New Roman" w:hAnsi="Times New Roman" w:cs="Times New Roman"/>
          <w:b/>
          <w:sz w:val="24"/>
          <w:szCs w:val="24"/>
        </w:rPr>
        <w:t>член на Европейския комитет за предотвратяване на изтезанията и нечовешкото или унизително отнасяне или наказание</w:t>
      </w:r>
    </w:p>
    <w:p w:rsidR="004A3B35" w:rsidRDefault="004A3B35" w:rsidP="007A4EAA">
      <w:pPr>
        <w:spacing w:after="0" w:line="240" w:lineRule="auto"/>
        <w:jc w:val="center"/>
        <w:rPr>
          <w:rFonts w:ascii="Times New Roman" w:hAnsi="Times New Roman" w:cs="Times New Roman"/>
          <w:b/>
          <w:sz w:val="24"/>
          <w:szCs w:val="24"/>
        </w:rPr>
      </w:pPr>
    </w:p>
    <w:p w:rsidR="00E8476B" w:rsidRPr="00E8476B" w:rsidRDefault="00B04C50" w:rsidP="00E8476B">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ab/>
      </w:r>
      <w:r w:rsidR="00E8476B" w:rsidRPr="00E8476B">
        <w:rPr>
          <w:rFonts w:ascii="Times New Roman" w:eastAsia="Times New Roman" w:hAnsi="Times New Roman" w:cs="Times New Roman"/>
          <w:sz w:val="24"/>
          <w:szCs w:val="24"/>
        </w:rPr>
        <w:t>Европейският комитет за предотвратяване на изтезанията и нечовешкото или унизително отнасяне или наказание към Съвета на Европа („Комитета“) е създаден на основание Европейската конвенция за предотвратяване на изтезанията и нечовешкото или унизително отнасяне или наказание от 1987 г. Членовете на Комитета изпълняват своите функции независимо и безпристрастно, като са длъжни да бъдат практически на разположение на Комитета. Те участват в посещения в места, в които са настанени лица с ограничена свобода на придвижване, за да оценят отношението на властите към тези лица. Такива места са затворите, институциите за задържане на непълнолетни лица, полицейските управления, центровете за настаняване на бежанци, психиатричните болници, домовете за социални грижи и др.</w:t>
      </w:r>
      <w:r w:rsidR="00E8476B" w:rsidRPr="00E8476B">
        <w:rPr>
          <w:rFonts w:ascii="Times New Roman" w:eastAsia="Times New Roman" w:hAnsi="Times New Roman" w:cs="Times New Roman"/>
          <w:sz w:val="28"/>
          <w:szCs w:val="28"/>
        </w:rPr>
        <w:t xml:space="preserve"> </w:t>
      </w:r>
      <w:r w:rsidR="00E8476B" w:rsidRPr="00E8476B">
        <w:rPr>
          <w:rFonts w:ascii="Times New Roman" w:eastAsia="Times New Roman" w:hAnsi="Times New Roman" w:cs="Times New Roman"/>
          <w:sz w:val="24"/>
          <w:szCs w:val="24"/>
        </w:rPr>
        <w:t xml:space="preserve">Повече информация може да се намери на адрес: </w:t>
      </w:r>
      <w:hyperlink r:id="rId8" w:history="1">
        <w:r w:rsidR="00E8476B" w:rsidRPr="00E8476B">
          <w:rPr>
            <w:rFonts w:ascii="Times New Roman" w:eastAsia="Times New Roman" w:hAnsi="Times New Roman" w:cs="Times New Roman"/>
            <w:color w:val="0000FF"/>
            <w:sz w:val="24"/>
            <w:szCs w:val="24"/>
            <w:u w:val="single"/>
          </w:rPr>
          <w:t>https://www.coe.int/en/web/cpt</w:t>
        </w:r>
      </w:hyperlink>
    </w:p>
    <w:p w:rsidR="00E8476B" w:rsidRPr="00E8476B" w:rsidRDefault="00E8476B" w:rsidP="00E8476B">
      <w:pPr>
        <w:spacing w:after="0" w:line="240" w:lineRule="auto"/>
        <w:jc w:val="both"/>
        <w:rPr>
          <w:rFonts w:ascii="Times New Roman" w:eastAsia="Times New Roman" w:hAnsi="Times New Roman" w:cs="Times New Roman"/>
          <w:sz w:val="24"/>
          <w:szCs w:val="24"/>
        </w:rPr>
      </w:pPr>
    </w:p>
    <w:p w:rsidR="00E8476B" w:rsidRPr="00E8476B" w:rsidRDefault="00E8476B" w:rsidP="00E8476B">
      <w:pPr>
        <w:spacing w:after="0" w:line="240" w:lineRule="auto"/>
        <w:ind w:firstLine="720"/>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Във връзка с изтичането на мандата на настоящия представител на Република България в Комитета на 19 декември 2025 г. се обявява процедура за подбор на кандидати за</w:t>
      </w:r>
      <w:r w:rsidR="005F7FF1">
        <w:rPr>
          <w:rFonts w:ascii="Times New Roman" w:eastAsia="Times New Roman" w:hAnsi="Times New Roman" w:cs="Times New Roman"/>
          <w:sz w:val="24"/>
          <w:szCs w:val="24"/>
        </w:rPr>
        <w:t xml:space="preserve"> нов член от Република България.</w:t>
      </w:r>
    </w:p>
    <w:p w:rsidR="00E8476B" w:rsidRPr="00E8476B" w:rsidRDefault="00E8476B" w:rsidP="00E8476B">
      <w:pPr>
        <w:spacing w:after="0" w:line="240" w:lineRule="auto"/>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ab/>
        <w:t xml:space="preserve">Подборът ще бъде съобразен с чл. 4 и </w:t>
      </w:r>
      <w:r w:rsidR="00FA6D1F">
        <w:rPr>
          <w:rFonts w:ascii="Times New Roman" w:eastAsia="Times New Roman" w:hAnsi="Times New Roman" w:cs="Times New Roman"/>
          <w:sz w:val="24"/>
          <w:szCs w:val="24"/>
        </w:rPr>
        <w:t xml:space="preserve">чл. </w:t>
      </w:r>
      <w:r w:rsidRPr="00E8476B">
        <w:rPr>
          <w:rFonts w:ascii="Times New Roman" w:eastAsia="Times New Roman" w:hAnsi="Times New Roman" w:cs="Times New Roman"/>
          <w:sz w:val="24"/>
          <w:szCs w:val="24"/>
        </w:rPr>
        <w:t>5 от Европейската конвенция за предотвратяване на изтезанията и нечовешкото или унизително отнасяне или наказание, Препоръка 1323 (1997) за укрепване на механизмите на Европейската конвенция за предотвратяване на изтезанията и нечовешкото или унизително отнасяне или наказание</w:t>
      </w:r>
      <w:r w:rsidRPr="00E8476B">
        <w:rPr>
          <w:rFonts w:ascii="Times New Roman" w:eastAsia="Times New Roman" w:hAnsi="Times New Roman" w:cs="Times New Roman"/>
          <w:i/>
          <w:sz w:val="24"/>
          <w:szCs w:val="24"/>
        </w:rPr>
        <w:t xml:space="preserve">, </w:t>
      </w:r>
      <w:r w:rsidRPr="00E8476B">
        <w:rPr>
          <w:rFonts w:ascii="Times New Roman" w:eastAsia="Times New Roman" w:hAnsi="Times New Roman" w:cs="Times New Roman"/>
          <w:sz w:val="24"/>
          <w:szCs w:val="24"/>
        </w:rPr>
        <w:t>Резолюция 1248 (2001) относно Европейския комитет за предотвратяване на изтезанията, Резолюция 1540 (20</w:t>
      </w:r>
      <w:r w:rsidRPr="00CB11BF">
        <w:rPr>
          <w:rFonts w:ascii="Times New Roman" w:eastAsia="Times New Roman" w:hAnsi="Times New Roman" w:cs="Times New Roman"/>
          <w:sz w:val="24"/>
          <w:szCs w:val="24"/>
        </w:rPr>
        <w:t>1</w:t>
      </w:r>
      <w:r w:rsidRPr="00E8476B">
        <w:rPr>
          <w:rFonts w:ascii="Times New Roman" w:eastAsia="Times New Roman" w:hAnsi="Times New Roman" w:cs="Times New Roman"/>
          <w:sz w:val="24"/>
          <w:szCs w:val="24"/>
        </w:rPr>
        <w:t xml:space="preserve">7) на Парламентарната асамблея относно подобряването на процедурите за подбор на членовете на Комитета и Резолюция 1808 (2011) относно укрепване на механизмите за предотвратяване на изтезанията в Европа </w:t>
      </w:r>
      <w:r w:rsidRPr="00E8476B">
        <w:rPr>
          <w:rFonts w:ascii="Times New Roman" w:eastAsia="Times New Roman" w:hAnsi="Times New Roman" w:cs="Times New Roman"/>
          <w:i/>
          <w:sz w:val="24"/>
          <w:szCs w:val="24"/>
        </w:rPr>
        <w:t>(приложени към настоящото обявление).</w:t>
      </w:r>
    </w:p>
    <w:p w:rsidR="00E8476B" w:rsidRPr="00E8476B" w:rsidRDefault="00E8476B" w:rsidP="00E8476B">
      <w:pPr>
        <w:spacing w:after="0" w:line="240" w:lineRule="auto"/>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ab/>
      </w:r>
      <w:r>
        <w:rPr>
          <w:rFonts w:ascii="Times New Roman" w:eastAsia="Times New Roman" w:hAnsi="Times New Roman" w:cs="Times New Roman"/>
          <w:sz w:val="24"/>
          <w:szCs w:val="24"/>
        </w:rPr>
        <w:t>Първоначалният п</w:t>
      </w:r>
      <w:r w:rsidRPr="00E8476B">
        <w:rPr>
          <w:rFonts w:ascii="Times New Roman" w:eastAsia="Times New Roman" w:hAnsi="Times New Roman" w:cs="Times New Roman"/>
          <w:sz w:val="24"/>
          <w:szCs w:val="24"/>
        </w:rPr>
        <w:t xml:space="preserve">одбор на кандидатите ще се извърши от Съвета към Националния координационен механизъм по правата на човека, създаден с Постановление на Министерския съвет № 59 от 21 март 2024 г. </w:t>
      </w:r>
    </w:p>
    <w:p w:rsidR="00E8476B" w:rsidRPr="00E8476B" w:rsidRDefault="00E8476B" w:rsidP="00E8476B">
      <w:pPr>
        <w:spacing w:after="0" w:line="240" w:lineRule="auto"/>
        <w:jc w:val="both"/>
        <w:rPr>
          <w:rFonts w:ascii="Times New Roman" w:eastAsia="Times New Roman" w:hAnsi="Times New Roman" w:cs="Times New Roman"/>
          <w:sz w:val="24"/>
          <w:szCs w:val="24"/>
        </w:rPr>
      </w:pPr>
      <w:bookmarkStart w:id="0" w:name="_GoBack"/>
      <w:bookmarkEnd w:id="0"/>
      <w:r w:rsidRPr="00E8476B">
        <w:rPr>
          <w:rFonts w:ascii="Times New Roman" w:eastAsia="Times New Roman" w:hAnsi="Times New Roman" w:cs="Times New Roman"/>
          <w:sz w:val="24"/>
          <w:szCs w:val="24"/>
        </w:rPr>
        <w:tab/>
        <w:t>Кандидатите за член на Комитета следва да отговарят на следните изисквания:</w:t>
      </w:r>
    </w:p>
    <w:p w:rsidR="00E8476B" w:rsidRPr="00E8476B" w:rsidRDefault="00E8476B" w:rsidP="00E8476B">
      <w:pPr>
        <w:numPr>
          <w:ilvl w:val="0"/>
          <w:numId w:val="8"/>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Да притежават високи нравствени качества;</w:t>
      </w:r>
    </w:p>
    <w:p w:rsidR="00E8476B" w:rsidRPr="00E8476B" w:rsidRDefault="00E8476B" w:rsidP="00E8476B">
      <w:pPr>
        <w:numPr>
          <w:ilvl w:val="0"/>
          <w:numId w:val="8"/>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 xml:space="preserve">Да имат завършено висше образование на образователно-квалификационна степен „Магистър“ по някое от следните професионални направления: </w:t>
      </w:r>
    </w:p>
    <w:p w:rsidR="00E8476B" w:rsidRPr="00E8476B" w:rsidRDefault="00E8476B" w:rsidP="00E8476B">
      <w:pPr>
        <w:spacing w:after="0" w:line="240" w:lineRule="auto"/>
        <w:ind w:left="851"/>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3.2. Психология;</w:t>
      </w:r>
    </w:p>
    <w:p w:rsidR="00E8476B" w:rsidRPr="00E8476B" w:rsidRDefault="00E8476B" w:rsidP="00E8476B">
      <w:pPr>
        <w:spacing w:after="0" w:line="240" w:lineRule="auto"/>
        <w:ind w:left="851"/>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 xml:space="preserve">3.4.  Социални дейности; </w:t>
      </w:r>
    </w:p>
    <w:p w:rsidR="00E8476B" w:rsidRPr="00E8476B" w:rsidRDefault="00E8476B" w:rsidP="00E8476B">
      <w:pPr>
        <w:spacing w:after="0" w:line="240" w:lineRule="auto"/>
        <w:ind w:left="851"/>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3.6. Право;</w:t>
      </w:r>
    </w:p>
    <w:p w:rsidR="00E8476B" w:rsidRPr="00E8476B" w:rsidRDefault="00E8476B" w:rsidP="00E8476B">
      <w:pPr>
        <w:spacing w:after="0" w:line="240" w:lineRule="auto"/>
        <w:ind w:left="851"/>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7.1. Медицина;</w:t>
      </w:r>
    </w:p>
    <w:p w:rsidR="00E8476B" w:rsidRPr="00E8476B" w:rsidRDefault="00E8476B" w:rsidP="00E8476B">
      <w:pPr>
        <w:spacing w:after="0" w:line="240" w:lineRule="auto"/>
        <w:ind w:left="851"/>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9.1.  Национална сигурност</w:t>
      </w:r>
    </w:p>
    <w:p w:rsidR="00E8476B" w:rsidRPr="00E8476B" w:rsidRDefault="00E8476B" w:rsidP="00E8476B">
      <w:pPr>
        <w:spacing w:after="0" w:line="240" w:lineRule="auto"/>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или в друго подходящо за нуждите на КПИ професионално направление.</w:t>
      </w:r>
    </w:p>
    <w:p w:rsidR="00E8476B" w:rsidRPr="00E8476B" w:rsidRDefault="00E8476B" w:rsidP="00E8476B">
      <w:pPr>
        <w:numPr>
          <w:ilvl w:val="0"/>
          <w:numId w:val="9"/>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 xml:space="preserve">Да имат най-малко тригодишен професионален опит в някоя от следните  сфери: опазване на обществения ред, изпълнение на наказанията, прилагане на </w:t>
      </w:r>
      <w:r w:rsidRPr="00E8476B">
        <w:rPr>
          <w:rFonts w:ascii="Times New Roman" w:eastAsia="Calibri" w:hAnsi="Times New Roman" w:cs="Times New Roman"/>
          <w:sz w:val="24"/>
          <w:szCs w:val="24"/>
        </w:rPr>
        <w:lastRenderedPageBreak/>
        <w:t>държавната политика за предоставяне на международна закрила, социална работа, здравеопазване (предоставяне на медицински грижи в местата за лишаване от свобода, съдебна психиатрия, обща психиатрия (с фокус върху работа с деца и подрастващи)) или в други дейности, попадащи в компетентността на Комитета;</w:t>
      </w:r>
    </w:p>
    <w:p w:rsidR="00E8476B" w:rsidRPr="00E8476B" w:rsidRDefault="00BB042A" w:rsidP="00E8476B">
      <w:pPr>
        <w:numPr>
          <w:ilvl w:val="0"/>
          <w:numId w:val="9"/>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не са осъждани с наложено наказание „</w:t>
      </w:r>
      <w:r w:rsidR="00E8476B" w:rsidRPr="00E8476B">
        <w:rPr>
          <w:rFonts w:ascii="Times New Roman" w:eastAsia="Calibri" w:hAnsi="Times New Roman" w:cs="Times New Roman"/>
          <w:sz w:val="24"/>
          <w:szCs w:val="24"/>
        </w:rPr>
        <w:t>лишаване от свобода</w:t>
      </w:r>
      <w:r>
        <w:rPr>
          <w:rFonts w:ascii="Times New Roman" w:eastAsia="Calibri" w:hAnsi="Times New Roman" w:cs="Times New Roman"/>
          <w:sz w:val="24"/>
          <w:szCs w:val="24"/>
        </w:rPr>
        <w:t>“</w:t>
      </w:r>
      <w:r w:rsidR="00E8476B" w:rsidRPr="00E8476B">
        <w:rPr>
          <w:rFonts w:ascii="Times New Roman" w:eastAsia="Calibri" w:hAnsi="Times New Roman" w:cs="Times New Roman"/>
          <w:sz w:val="24"/>
          <w:szCs w:val="24"/>
        </w:rPr>
        <w:t xml:space="preserve"> за престъпление от общ характер</w:t>
      </w:r>
      <w:r w:rsidR="00420FD6">
        <w:rPr>
          <w:rFonts w:ascii="Times New Roman" w:eastAsia="Calibri" w:hAnsi="Times New Roman" w:cs="Times New Roman"/>
          <w:sz w:val="24"/>
          <w:szCs w:val="24"/>
        </w:rPr>
        <w:t xml:space="preserve"> (справката се издава служебно от Министерство на правосъдието)</w:t>
      </w:r>
      <w:r w:rsidR="00E8476B" w:rsidRPr="00E8476B">
        <w:rPr>
          <w:rFonts w:ascii="Times New Roman" w:eastAsia="Calibri" w:hAnsi="Times New Roman" w:cs="Times New Roman"/>
          <w:sz w:val="24"/>
          <w:szCs w:val="24"/>
        </w:rPr>
        <w:t>;</w:t>
      </w:r>
    </w:p>
    <w:p w:rsidR="00E8476B" w:rsidRPr="00E8476B" w:rsidRDefault="00E8476B" w:rsidP="00E8476B">
      <w:pPr>
        <w:numPr>
          <w:ilvl w:val="0"/>
          <w:numId w:val="9"/>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 xml:space="preserve">Да владеят отлично поне един от двата официални езика на Съвета на Европа – английски или френски език (ниво B2 съгласно общата европейска референтна езикова рамка). </w:t>
      </w:r>
    </w:p>
    <w:p w:rsidR="00E8476B" w:rsidRPr="00E8476B" w:rsidRDefault="00E8476B" w:rsidP="00E8476B">
      <w:pPr>
        <w:spacing w:after="0" w:line="240" w:lineRule="auto"/>
        <w:jc w:val="both"/>
        <w:rPr>
          <w:rFonts w:ascii="Times New Roman" w:eastAsia="Times New Roman" w:hAnsi="Times New Roman" w:cs="Times New Roman"/>
          <w:sz w:val="24"/>
          <w:szCs w:val="24"/>
        </w:rPr>
      </w:pPr>
    </w:p>
    <w:p w:rsidR="00E8476B" w:rsidRPr="00E8476B" w:rsidRDefault="00E8476B" w:rsidP="00E8476B">
      <w:pPr>
        <w:spacing w:after="0" w:line="240" w:lineRule="auto"/>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Кандидатите следва да представят следните документи:</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 xml:space="preserve">Молба в свободен текст за участие в подбора; </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Автобиография, попълнена в специалния формуляр на КПИ на български и английски език, показваща ясно как кандидатът изпълнява критериите за подбор и посочваща примери за съответния професионален опит;</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Копие от лична карта;</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 xml:space="preserve">Копие от диплома за висше образование; </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Документи, удостоверяващи изискуемия тригодишен професионален опит в посочените области;</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 xml:space="preserve">Копие от документ, удостоверяващ съответното владеене на английски или френски език; </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Данни за контакт (телефон и електронна поща);</w:t>
      </w:r>
    </w:p>
    <w:p w:rsidR="00E8476B" w:rsidRPr="00E8476B" w:rsidRDefault="003325C7" w:rsidP="00E8476B">
      <w:pPr>
        <w:numPr>
          <w:ilvl w:val="0"/>
          <w:numId w:val="1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Декларация за готовност за освобождаване на </w:t>
      </w:r>
      <w:r w:rsidRPr="00E8476B">
        <w:rPr>
          <w:rFonts w:ascii="Times New Roman" w:eastAsia="Calibri" w:hAnsi="Times New Roman" w:cs="Times New Roman"/>
          <w:sz w:val="24"/>
          <w:szCs w:val="24"/>
        </w:rPr>
        <w:t>заемана длъжност, свързана с вземането на решения, попадащи в областите на компетентност на Комитета</w:t>
      </w:r>
      <w:r>
        <w:rPr>
          <w:rFonts w:ascii="Times New Roman" w:eastAsia="Calibri" w:hAnsi="Times New Roman" w:cs="Times New Roman"/>
          <w:sz w:val="24"/>
          <w:szCs w:val="24"/>
        </w:rPr>
        <w:t xml:space="preserve"> – за кандидат</w:t>
      </w:r>
      <w:r w:rsidR="00E8476B" w:rsidRPr="00E8476B">
        <w:rPr>
          <w:rFonts w:ascii="Times New Roman" w:eastAsia="Calibri" w:hAnsi="Times New Roman" w:cs="Times New Roman"/>
          <w:sz w:val="24"/>
          <w:szCs w:val="24"/>
        </w:rPr>
        <w:t>, който на централно държавно равнище е отговорен за определянето на националната политика в тази област и който може да бъде политически отговорен за евентуални пропуски в не</w:t>
      </w:r>
      <w:r>
        <w:rPr>
          <w:rFonts w:ascii="Times New Roman" w:eastAsia="Calibri" w:hAnsi="Times New Roman" w:cs="Times New Roman"/>
          <w:sz w:val="24"/>
          <w:szCs w:val="24"/>
        </w:rPr>
        <w:t>я, ако бъде избран.</w:t>
      </w:r>
    </w:p>
    <w:p w:rsidR="00E8476B" w:rsidRPr="00E8476B" w:rsidRDefault="00E8476B" w:rsidP="00E8476B">
      <w:pPr>
        <w:numPr>
          <w:ilvl w:val="0"/>
          <w:numId w:val="10"/>
        </w:numPr>
        <w:spacing w:after="0" w:line="240" w:lineRule="auto"/>
        <w:contextualSpacing/>
        <w:jc w:val="both"/>
        <w:rPr>
          <w:rFonts w:ascii="Times New Roman" w:eastAsia="Calibri" w:hAnsi="Times New Roman" w:cs="Times New Roman"/>
          <w:sz w:val="24"/>
          <w:szCs w:val="24"/>
        </w:rPr>
      </w:pPr>
      <w:r w:rsidRPr="00E8476B">
        <w:rPr>
          <w:rFonts w:ascii="Times New Roman" w:eastAsia="Calibri" w:hAnsi="Times New Roman" w:cs="Times New Roman"/>
          <w:sz w:val="24"/>
          <w:szCs w:val="24"/>
        </w:rPr>
        <w:t>Декларация от кандидата, че ще може да отделя време за участие в работата на Европейския комитет за предотвратяване на изтезанията и нечовешкото или унизително отнасяне или наказание.</w:t>
      </w:r>
    </w:p>
    <w:p w:rsidR="00E8476B" w:rsidRDefault="00E8476B" w:rsidP="00E8476B">
      <w:pPr>
        <w:spacing w:after="0" w:line="240" w:lineRule="auto"/>
        <w:ind w:firstLine="720"/>
        <w:jc w:val="both"/>
        <w:rPr>
          <w:rFonts w:ascii="Times New Roman" w:eastAsia="Times New Roman" w:hAnsi="Times New Roman" w:cs="Times New Roman"/>
          <w:sz w:val="24"/>
          <w:szCs w:val="24"/>
        </w:rPr>
      </w:pPr>
      <w:r w:rsidRPr="00E8476B">
        <w:rPr>
          <w:rFonts w:ascii="Times New Roman" w:eastAsia="Times New Roman" w:hAnsi="Times New Roman" w:cs="Times New Roman"/>
          <w:sz w:val="24"/>
          <w:szCs w:val="24"/>
        </w:rPr>
        <w:t xml:space="preserve">Кандидатите подават молбата си за участие в подбора лично, чрез изрично упълномощено лице, по куриер, по пощата с препоръчано писмо с обратна разписка при зачитане на пощенското клеймо на датата на получаване или по електронна поща, заедно с посочените по-горе документи, в срок </w:t>
      </w:r>
      <w:r w:rsidRPr="00E8476B">
        <w:rPr>
          <w:rFonts w:ascii="Times New Roman" w:eastAsia="Times New Roman" w:hAnsi="Times New Roman" w:cs="Times New Roman"/>
          <w:b/>
          <w:sz w:val="24"/>
          <w:szCs w:val="24"/>
          <w:u w:val="single"/>
        </w:rPr>
        <w:t xml:space="preserve">17:00 ч. на </w:t>
      </w:r>
      <w:r w:rsidR="00F134E4">
        <w:rPr>
          <w:rFonts w:ascii="Times New Roman" w:eastAsia="Times New Roman" w:hAnsi="Times New Roman" w:cs="Times New Roman"/>
          <w:b/>
          <w:sz w:val="24"/>
          <w:szCs w:val="24"/>
          <w:u w:val="single"/>
        </w:rPr>
        <w:t>25</w:t>
      </w:r>
      <w:r w:rsidRPr="00E8476B">
        <w:rPr>
          <w:rFonts w:ascii="Times New Roman" w:eastAsia="Times New Roman" w:hAnsi="Times New Roman" w:cs="Times New Roman"/>
          <w:b/>
          <w:sz w:val="24"/>
          <w:szCs w:val="24"/>
          <w:u w:val="single"/>
        </w:rPr>
        <w:t xml:space="preserve"> октомври 2024 г.</w:t>
      </w:r>
      <w:r w:rsidRPr="00E8476B">
        <w:rPr>
          <w:rFonts w:ascii="Times New Roman" w:eastAsia="Times New Roman" w:hAnsi="Times New Roman" w:cs="Times New Roman"/>
          <w:sz w:val="24"/>
          <w:szCs w:val="24"/>
        </w:rPr>
        <w:t xml:space="preserve"> в деловодството на Министерство на правосъдието на адрес: гр. София 1040, ул. “Славянска“ №1, електронен адрес: </w:t>
      </w:r>
      <w:hyperlink r:id="rId9" w:history="1">
        <w:r w:rsidRPr="00E8476B">
          <w:rPr>
            <w:rFonts w:ascii="Times New Roman" w:eastAsia="Times New Roman" w:hAnsi="Times New Roman" w:cs="Times New Roman"/>
            <w:color w:val="0000FF"/>
            <w:sz w:val="24"/>
            <w:szCs w:val="24"/>
            <w:u w:val="single"/>
            <w:lang w:val="en-GB"/>
          </w:rPr>
          <w:t>priemna</w:t>
        </w:r>
        <w:r w:rsidRPr="00E8476B">
          <w:rPr>
            <w:rFonts w:ascii="Times New Roman" w:eastAsia="Times New Roman" w:hAnsi="Times New Roman" w:cs="Times New Roman"/>
            <w:color w:val="0000FF"/>
            <w:sz w:val="24"/>
            <w:szCs w:val="24"/>
            <w:u w:val="single"/>
          </w:rPr>
          <w:t>@</w:t>
        </w:r>
        <w:r w:rsidRPr="00E8476B">
          <w:rPr>
            <w:rFonts w:ascii="Times New Roman" w:eastAsia="Times New Roman" w:hAnsi="Times New Roman" w:cs="Times New Roman"/>
            <w:color w:val="0000FF"/>
            <w:sz w:val="24"/>
            <w:szCs w:val="24"/>
            <w:u w:val="single"/>
            <w:lang w:val="en-US"/>
          </w:rPr>
          <w:t>justice</w:t>
        </w:r>
        <w:r w:rsidRPr="00E8476B">
          <w:rPr>
            <w:rFonts w:ascii="Times New Roman" w:eastAsia="Times New Roman" w:hAnsi="Times New Roman" w:cs="Times New Roman"/>
            <w:color w:val="0000FF"/>
            <w:sz w:val="24"/>
            <w:szCs w:val="24"/>
            <w:u w:val="single"/>
          </w:rPr>
          <w:t>.</w:t>
        </w:r>
        <w:r w:rsidRPr="00E8476B">
          <w:rPr>
            <w:rFonts w:ascii="Times New Roman" w:eastAsia="Times New Roman" w:hAnsi="Times New Roman" w:cs="Times New Roman"/>
            <w:color w:val="0000FF"/>
            <w:sz w:val="24"/>
            <w:szCs w:val="24"/>
            <w:u w:val="single"/>
            <w:lang w:val="en-US"/>
          </w:rPr>
          <w:t>government</w:t>
        </w:r>
        <w:r w:rsidRPr="00E8476B">
          <w:rPr>
            <w:rFonts w:ascii="Times New Roman" w:eastAsia="Times New Roman" w:hAnsi="Times New Roman" w:cs="Times New Roman"/>
            <w:color w:val="0000FF"/>
            <w:sz w:val="24"/>
            <w:szCs w:val="24"/>
            <w:u w:val="single"/>
          </w:rPr>
          <w:t>.</w:t>
        </w:r>
        <w:proofErr w:type="spellStart"/>
        <w:r w:rsidRPr="00E8476B">
          <w:rPr>
            <w:rFonts w:ascii="Times New Roman" w:eastAsia="Times New Roman" w:hAnsi="Times New Roman" w:cs="Times New Roman"/>
            <w:color w:val="0000FF"/>
            <w:sz w:val="24"/>
            <w:szCs w:val="24"/>
            <w:u w:val="single"/>
            <w:lang w:val="en-US"/>
          </w:rPr>
          <w:t>bg</w:t>
        </w:r>
        <w:proofErr w:type="spellEnd"/>
      </w:hyperlink>
      <w:r w:rsidRPr="00E8476B">
        <w:rPr>
          <w:rFonts w:ascii="Times New Roman" w:eastAsia="Times New Roman" w:hAnsi="Times New Roman" w:cs="Times New Roman"/>
          <w:sz w:val="24"/>
          <w:szCs w:val="24"/>
        </w:rPr>
        <w:t>.</w:t>
      </w:r>
      <w:r w:rsidR="00CF353E">
        <w:rPr>
          <w:rFonts w:ascii="Times New Roman" w:eastAsia="Times New Roman" w:hAnsi="Times New Roman" w:cs="Times New Roman"/>
          <w:sz w:val="24"/>
          <w:szCs w:val="24"/>
        </w:rPr>
        <w:t xml:space="preserve"> </w:t>
      </w:r>
    </w:p>
    <w:p w:rsidR="00B03DE4" w:rsidRPr="00E8476B" w:rsidRDefault="00B03DE4" w:rsidP="00E8476B">
      <w:pPr>
        <w:spacing w:after="0" w:line="240" w:lineRule="auto"/>
        <w:ind w:firstLine="720"/>
        <w:jc w:val="both"/>
        <w:rPr>
          <w:rFonts w:ascii="Times New Roman" w:eastAsia="Times New Roman" w:hAnsi="Times New Roman" w:cs="Times New Roman"/>
          <w:sz w:val="24"/>
          <w:szCs w:val="24"/>
        </w:rPr>
      </w:pPr>
      <w:r w:rsidRPr="00B03DE4">
        <w:rPr>
          <w:rFonts w:ascii="Times New Roman" w:eastAsia="Times New Roman" w:hAnsi="Times New Roman" w:cs="Times New Roman"/>
          <w:sz w:val="24"/>
          <w:szCs w:val="24"/>
        </w:rPr>
        <w:t>Кандидат</w:t>
      </w:r>
      <w:r>
        <w:rPr>
          <w:rFonts w:ascii="Times New Roman" w:eastAsia="Times New Roman" w:hAnsi="Times New Roman" w:cs="Times New Roman"/>
          <w:sz w:val="24"/>
          <w:szCs w:val="24"/>
        </w:rPr>
        <w:t>ите следва да могат да представят</w:t>
      </w:r>
      <w:r w:rsidRPr="00B03DE4">
        <w:rPr>
          <w:rFonts w:ascii="Times New Roman" w:eastAsia="Times New Roman" w:hAnsi="Times New Roman" w:cs="Times New Roman"/>
          <w:sz w:val="24"/>
          <w:szCs w:val="24"/>
        </w:rPr>
        <w:t xml:space="preserve"> докум</w:t>
      </w:r>
      <w:r>
        <w:rPr>
          <w:rFonts w:ascii="Times New Roman" w:eastAsia="Times New Roman" w:hAnsi="Times New Roman" w:cs="Times New Roman"/>
          <w:sz w:val="24"/>
          <w:szCs w:val="24"/>
        </w:rPr>
        <w:t xml:space="preserve">ентите в оригинал, в случай че им </w:t>
      </w:r>
      <w:r w:rsidRPr="00B03DE4">
        <w:rPr>
          <w:rFonts w:ascii="Times New Roman" w:eastAsia="Times New Roman" w:hAnsi="Times New Roman" w:cs="Times New Roman"/>
          <w:sz w:val="24"/>
          <w:szCs w:val="24"/>
        </w:rPr>
        <w:t>бъдат поискани в хода на процедурата.</w:t>
      </w:r>
    </w:p>
    <w:p w:rsidR="00D35E12" w:rsidRDefault="00E8476B" w:rsidP="00304906">
      <w:pPr>
        <w:spacing w:after="0" w:line="240" w:lineRule="auto"/>
        <w:ind w:firstLine="720"/>
        <w:jc w:val="both"/>
      </w:pPr>
      <w:r w:rsidRPr="00E8476B">
        <w:rPr>
          <w:rFonts w:ascii="Times New Roman" w:eastAsia="Times New Roman" w:hAnsi="Times New Roman" w:cs="Times New Roman"/>
          <w:sz w:val="24"/>
          <w:szCs w:val="24"/>
        </w:rPr>
        <w:t xml:space="preserve">Имената и предпоставените от кандидатите документи ще бъдат изпратени на Съвета </w:t>
      </w:r>
      <w:r w:rsidR="00FA6D1F" w:rsidRPr="00FA6D1F">
        <w:rPr>
          <w:rFonts w:ascii="Times New Roman" w:eastAsia="Times New Roman" w:hAnsi="Times New Roman" w:cs="Times New Roman"/>
          <w:sz w:val="24"/>
          <w:szCs w:val="24"/>
        </w:rPr>
        <w:t>към Националния координационен механизъм по правата на човека, създаден с</w:t>
      </w:r>
      <w:r w:rsidRPr="00E8476B">
        <w:rPr>
          <w:rFonts w:ascii="Times New Roman" w:eastAsia="Times New Roman" w:hAnsi="Times New Roman" w:cs="Times New Roman"/>
          <w:sz w:val="24"/>
          <w:szCs w:val="24"/>
        </w:rPr>
        <w:t xml:space="preserve"> Постановление № 59 от 21 март 2024 г.  за разглеждане и преценка кои от тях да бъдат изпратени на вниманието на ръководителя на българската делегация на ПАСЕ. След проведено изслушване с допуснатите кандидати ще бъде извършен подбор на трима души, между които трябва да има и мъже, и жени. Одобрените три кандидатури на Република България ще бъдат изпратени на Бюрото на Парламентарната асамблея на Съвета на Европа, като националният член на Комитета ще бъде избран от Комитета на министрите на Съвета на Европа.</w:t>
      </w:r>
    </w:p>
    <w:sectPr w:rsidR="00D35E12" w:rsidSect="00CB11BF">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79E" w:rsidRDefault="0082279E">
      <w:pPr>
        <w:spacing w:after="0" w:line="240" w:lineRule="auto"/>
      </w:pPr>
      <w:r>
        <w:separator/>
      </w:r>
    </w:p>
  </w:endnote>
  <w:endnote w:type="continuationSeparator" w:id="0">
    <w:p w:rsidR="0082279E" w:rsidRDefault="0082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520510"/>
      <w:docPartObj>
        <w:docPartGallery w:val="Page Numbers (Bottom of Page)"/>
        <w:docPartUnique/>
      </w:docPartObj>
    </w:sdtPr>
    <w:sdtEndPr>
      <w:rPr>
        <w:rFonts w:ascii="Times New Roman" w:hAnsi="Times New Roman" w:cs="Times New Roman"/>
        <w:noProof/>
      </w:rPr>
    </w:sdtEndPr>
    <w:sdtContent>
      <w:p w:rsidR="0061524A" w:rsidRPr="00304906" w:rsidRDefault="00B84F4C">
        <w:pPr>
          <w:pStyle w:val="Footer"/>
          <w:jc w:val="center"/>
          <w:rPr>
            <w:rFonts w:ascii="Times New Roman" w:hAnsi="Times New Roman" w:cs="Times New Roman"/>
          </w:rPr>
        </w:pPr>
        <w:r w:rsidRPr="00304906">
          <w:rPr>
            <w:rFonts w:ascii="Times New Roman" w:hAnsi="Times New Roman" w:cs="Times New Roman"/>
          </w:rPr>
          <w:fldChar w:fldCharType="begin"/>
        </w:r>
        <w:r w:rsidRPr="00304906">
          <w:rPr>
            <w:rFonts w:ascii="Times New Roman" w:hAnsi="Times New Roman" w:cs="Times New Roman"/>
          </w:rPr>
          <w:instrText xml:space="preserve"> PAGE   \* MERGEFORMAT </w:instrText>
        </w:r>
        <w:r w:rsidRPr="00304906">
          <w:rPr>
            <w:rFonts w:ascii="Times New Roman" w:hAnsi="Times New Roman" w:cs="Times New Roman"/>
          </w:rPr>
          <w:fldChar w:fldCharType="separate"/>
        </w:r>
        <w:r w:rsidR="00304906">
          <w:rPr>
            <w:rFonts w:ascii="Times New Roman" w:hAnsi="Times New Roman" w:cs="Times New Roman"/>
            <w:noProof/>
          </w:rPr>
          <w:t>2</w:t>
        </w:r>
        <w:r w:rsidRPr="00304906">
          <w:rPr>
            <w:rFonts w:ascii="Times New Roman" w:hAnsi="Times New Roman" w:cs="Times New Roman"/>
            <w:noProof/>
          </w:rPr>
          <w:fldChar w:fldCharType="end"/>
        </w:r>
      </w:p>
    </w:sdtContent>
  </w:sdt>
  <w:p w:rsidR="0061524A" w:rsidRDefault="0082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79E" w:rsidRDefault="0082279E">
      <w:pPr>
        <w:spacing w:after="0" w:line="240" w:lineRule="auto"/>
      </w:pPr>
      <w:r>
        <w:separator/>
      </w:r>
    </w:p>
  </w:footnote>
  <w:footnote w:type="continuationSeparator" w:id="0">
    <w:p w:rsidR="0082279E" w:rsidRDefault="00822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D0B"/>
    <w:multiLevelType w:val="hybridMultilevel"/>
    <w:tmpl w:val="D0E8D4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88E66DD"/>
    <w:multiLevelType w:val="hybridMultilevel"/>
    <w:tmpl w:val="CE8E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F47EC"/>
    <w:multiLevelType w:val="hybridMultilevel"/>
    <w:tmpl w:val="C4BA8F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1423141"/>
    <w:multiLevelType w:val="hybridMultilevel"/>
    <w:tmpl w:val="8CCAB40C"/>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4" w15:restartNumberingAfterBreak="0">
    <w:nsid w:val="4B971555"/>
    <w:multiLevelType w:val="hybridMultilevel"/>
    <w:tmpl w:val="D340D494"/>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5" w15:restartNumberingAfterBreak="0">
    <w:nsid w:val="51C365EF"/>
    <w:multiLevelType w:val="hybridMultilevel"/>
    <w:tmpl w:val="1F08BBB6"/>
    <w:lvl w:ilvl="0" w:tplc="B054F88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2054D3"/>
    <w:multiLevelType w:val="hybridMultilevel"/>
    <w:tmpl w:val="96829A0A"/>
    <w:lvl w:ilvl="0" w:tplc="DABC0D6E">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 w:numId="8">
    <w:abstractNumId w:val="2"/>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4C"/>
    <w:rsid w:val="000235B5"/>
    <w:rsid w:val="00023852"/>
    <w:rsid w:val="0003076E"/>
    <w:rsid w:val="00033300"/>
    <w:rsid w:val="0003477B"/>
    <w:rsid w:val="00036255"/>
    <w:rsid w:val="00055FDE"/>
    <w:rsid w:val="00092B87"/>
    <w:rsid w:val="00094F69"/>
    <w:rsid w:val="000B2068"/>
    <w:rsid w:val="000B505F"/>
    <w:rsid w:val="001105D4"/>
    <w:rsid w:val="0011785D"/>
    <w:rsid w:val="00126D56"/>
    <w:rsid w:val="00152C07"/>
    <w:rsid w:val="001B0CFE"/>
    <w:rsid w:val="001B5887"/>
    <w:rsid w:val="001D3FAB"/>
    <w:rsid w:val="001E2625"/>
    <w:rsid w:val="001E4205"/>
    <w:rsid w:val="00202BE6"/>
    <w:rsid w:val="00210672"/>
    <w:rsid w:val="002148D7"/>
    <w:rsid w:val="00215227"/>
    <w:rsid w:val="00266621"/>
    <w:rsid w:val="0029384B"/>
    <w:rsid w:val="002A4419"/>
    <w:rsid w:val="002A50EC"/>
    <w:rsid w:val="002B1163"/>
    <w:rsid w:val="00303D0B"/>
    <w:rsid w:val="00304906"/>
    <w:rsid w:val="003060D0"/>
    <w:rsid w:val="003156BA"/>
    <w:rsid w:val="00325F45"/>
    <w:rsid w:val="003325C7"/>
    <w:rsid w:val="003462B7"/>
    <w:rsid w:val="003666F7"/>
    <w:rsid w:val="00381359"/>
    <w:rsid w:val="00393193"/>
    <w:rsid w:val="003F2BFA"/>
    <w:rsid w:val="004069A1"/>
    <w:rsid w:val="00411C70"/>
    <w:rsid w:val="00413A5A"/>
    <w:rsid w:val="004140F0"/>
    <w:rsid w:val="00420FD6"/>
    <w:rsid w:val="004235E3"/>
    <w:rsid w:val="00431D2A"/>
    <w:rsid w:val="00455063"/>
    <w:rsid w:val="00463495"/>
    <w:rsid w:val="004812CF"/>
    <w:rsid w:val="004838DC"/>
    <w:rsid w:val="0048457C"/>
    <w:rsid w:val="004A3B35"/>
    <w:rsid w:val="004A3B8D"/>
    <w:rsid w:val="004B0805"/>
    <w:rsid w:val="004B5914"/>
    <w:rsid w:val="004D292D"/>
    <w:rsid w:val="00510428"/>
    <w:rsid w:val="0052059A"/>
    <w:rsid w:val="00521726"/>
    <w:rsid w:val="00531E35"/>
    <w:rsid w:val="00567C83"/>
    <w:rsid w:val="00570640"/>
    <w:rsid w:val="00580317"/>
    <w:rsid w:val="00591161"/>
    <w:rsid w:val="005B3C41"/>
    <w:rsid w:val="005B6DCE"/>
    <w:rsid w:val="005C1FF9"/>
    <w:rsid w:val="005D551F"/>
    <w:rsid w:val="005F2F89"/>
    <w:rsid w:val="005F7FF1"/>
    <w:rsid w:val="0061501D"/>
    <w:rsid w:val="00645E59"/>
    <w:rsid w:val="00646A33"/>
    <w:rsid w:val="006828AF"/>
    <w:rsid w:val="006B2378"/>
    <w:rsid w:val="006C608C"/>
    <w:rsid w:val="006E5177"/>
    <w:rsid w:val="00703EA6"/>
    <w:rsid w:val="00717583"/>
    <w:rsid w:val="007258FB"/>
    <w:rsid w:val="00730E84"/>
    <w:rsid w:val="00761482"/>
    <w:rsid w:val="00777858"/>
    <w:rsid w:val="00780AF0"/>
    <w:rsid w:val="0079560D"/>
    <w:rsid w:val="007A4EAA"/>
    <w:rsid w:val="007A502A"/>
    <w:rsid w:val="007B7A55"/>
    <w:rsid w:val="007C679B"/>
    <w:rsid w:val="007D1103"/>
    <w:rsid w:val="007E16B9"/>
    <w:rsid w:val="007F4ABD"/>
    <w:rsid w:val="0082279E"/>
    <w:rsid w:val="008335E3"/>
    <w:rsid w:val="00835035"/>
    <w:rsid w:val="00837863"/>
    <w:rsid w:val="008456E6"/>
    <w:rsid w:val="008539A6"/>
    <w:rsid w:val="008555B1"/>
    <w:rsid w:val="00860FDC"/>
    <w:rsid w:val="008B2F4F"/>
    <w:rsid w:val="008C224C"/>
    <w:rsid w:val="008C4168"/>
    <w:rsid w:val="0090036C"/>
    <w:rsid w:val="00906801"/>
    <w:rsid w:val="00990A7F"/>
    <w:rsid w:val="00991B3A"/>
    <w:rsid w:val="00996561"/>
    <w:rsid w:val="009C66FA"/>
    <w:rsid w:val="009E5EE6"/>
    <w:rsid w:val="009F6907"/>
    <w:rsid w:val="00A01603"/>
    <w:rsid w:val="00A034D0"/>
    <w:rsid w:val="00A24698"/>
    <w:rsid w:val="00A302C6"/>
    <w:rsid w:val="00A40239"/>
    <w:rsid w:val="00A41D12"/>
    <w:rsid w:val="00A522C6"/>
    <w:rsid w:val="00A6039B"/>
    <w:rsid w:val="00A66D9F"/>
    <w:rsid w:val="00A84C1D"/>
    <w:rsid w:val="00A874B1"/>
    <w:rsid w:val="00AA298A"/>
    <w:rsid w:val="00AA432B"/>
    <w:rsid w:val="00AB4C44"/>
    <w:rsid w:val="00AC5808"/>
    <w:rsid w:val="00AD2CD2"/>
    <w:rsid w:val="00AE6A03"/>
    <w:rsid w:val="00B03DE4"/>
    <w:rsid w:val="00B04C50"/>
    <w:rsid w:val="00B1370B"/>
    <w:rsid w:val="00B23A41"/>
    <w:rsid w:val="00B2483C"/>
    <w:rsid w:val="00B37015"/>
    <w:rsid w:val="00B40351"/>
    <w:rsid w:val="00B42F41"/>
    <w:rsid w:val="00B43B83"/>
    <w:rsid w:val="00B46631"/>
    <w:rsid w:val="00B55AC8"/>
    <w:rsid w:val="00B7180E"/>
    <w:rsid w:val="00B72FAD"/>
    <w:rsid w:val="00B84F4C"/>
    <w:rsid w:val="00BA47A9"/>
    <w:rsid w:val="00BB042A"/>
    <w:rsid w:val="00BD014D"/>
    <w:rsid w:val="00BF115C"/>
    <w:rsid w:val="00C02F24"/>
    <w:rsid w:val="00C21477"/>
    <w:rsid w:val="00C277BA"/>
    <w:rsid w:val="00C31BAA"/>
    <w:rsid w:val="00C741AF"/>
    <w:rsid w:val="00C755CB"/>
    <w:rsid w:val="00C77EC2"/>
    <w:rsid w:val="00C9218F"/>
    <w:rsid w:val="00CA4C06"/>
    <w:rsid w:val="00CB11BF"/>
    <w:rsid w:val="00CB355C"/>
    <w:rsid w:val="00CC5F9B"/>
    <w:rsid w:val="00CE241E"/>
    <w:rsid w:val="00CF353E"/>
    <w:rsid w:val="00D10971"/>
    <w:rsid w:val="00D226E1"/>
    <w:rsid w:val="00D33A80"/>
    <w:rsid w:val="00D35E12"/>
    <w:rsid w:val="00D45AA5"/>
    <w:rsid w:val="00D86F46"/>
    <w:rsid w:val="00D87A9F"/>
    <w:rsid w:val="00DD4C60"/>
    <w:rsid w:val="00DF4EBC"/>
    <w:rsid w:val="00E8476B"/>
    <w:rsid w:val="00E97295"/>
    <w:rsid w:val="00EB186A"/>
    <w:rsid w:val="00ED4DFD"/>
    <w:rsid w:val="00F04741"/>
    <w:rsid w:val="00F12C3F"/>
    <w:rsid w:val="00F134E4"/>
    <w:rsid w:val="00F17982"/>
    <w:rsid w:val="00F6099A"/>
    <w:rsid w:val="00F84CDD"/>
    <w:rsid w:val="00F84FFD"/>
    <w:rsid w:val="00F9518D"/>
    <w:rsid w:val="00FA6D1F"/>
    <w:rsid w:val="00FD2C2E"/>
    <w:rsid w:val="00FE5D2F"/>
    <w:rsid w:val="00FE6EA6"/>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E193D-2FB2-40E2-9879-A00E28C9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F4C"/>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F4C"/>
    <w:pPr>
      <w:ind w:left="720"/>
      <w:contextualSpacing/>
    </w:pPr>
  </w:style>
  <w:style w:type="paragraph" w:styleId="Footer">
    <w:name w:val="footer"/>
    <w:basedOn w:val="Normal"/>
    <w:link w:val="FooterChar"/>
    <w:uiPriority w:val="99"/>
    <w:unhideWhenUsed/>
    <w:rsid w:val="00B84F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4F4C"/>
    <w:rPr>
      <w:lang w:val="bg-BG"/>
    </w:rPr>
  </w:style>
  <w:style w:type="paragraph" w:styleId="BalloonText">
    <w:name w:val="Balloon Text"/>
    <w:basedOn w:val="Normal"/>
    <w:link w:val="BalloonTextChar"/>
    <w:uiPriority w:val="99"/>
    <w:semiHidden/>
    <w:unhideWhenUsed/>
    <w:rsid w:val="0021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672"/>
    <w:rPr>
      <w:rFonts w:ascii="Tahoma" w:hAnsi="Tahoma" w:cs="Tahoma"/>
      <w:sz w:val="16"/>
      <w:szCs w:val="16"/>
      <w:lang w:val="bg-BG"/>
    </w:rPr>
  </w:style>
  <w:style w:type="character" w:styleId="CommentReference">
    <w:name w:val="annotation reference"/>
    <w:basedOn w:val="DefaultParagraphFont"/>
    <w:uiPriority w:val="99"/>
    <w:semiHidden/>
    <w:unhideWhenUsed/>
    <w:rsid w:val="004B0805"/>
    <w:rPr>
      <w:sz w:val="16"/>
      <w:szCs w:val="16"/>
    </w:rPr>
  </w:style>
  <w:style w:type="paragraph" w:styleId="CommentText">
    <w:name w:val="annotation text"/>
    <w:basedOn w:val="Normal"/>
    <w:link w:val="CommentTextChar"/>
    <w:uiPriority w:val="99"/>
    <w:semiHidden/>
    <w:unhideWhenUsed/>
    <w:rsid w:val="004B0805"/>
    <w:pPr>
      <w:spacing w:line="240" w:lineRule="auto"/>
    </w:pPr>
    <w:rPr>
      <w:sz w:val="20"/>
      <w:szCs w:val="20"/>
    </w:rPr>
  </w:style>
  <w:style w:type="character" w:customStyle="1" w:styleId="CommentTextChar">
    <w:name w:val="Comment Text Char"/>
    <w:basedOn w:val="DefaultParagraphFont"/>
    <w:link w:val="CommentText"/>
    <w:uiPriority w:val="99"/>
    <w:semiHidden/>
    <w:rsid w:val="004B0805"/>
    <w:rPr>
      <w:sz w:val="20"/>
      <w:szCs w:val="20"/>
      <w:lang w:val="bg-BG"/>
    </w:rPr>
  </w:style>
  <w:style w:type="paragraph" w:styleId="CommentSubject">
    <w:name w:val="annotation subject"/>
    <w:basedOn w:val="CommentText"/>
    <w:next w:val="CommentText"/>
    <w:link w:val="CommentSubjectChar"/>
    <w:uiPriority w:val="99"/>
    <w:semiHidden/>
    <w:unhideWhenUsed/>
    <w:rsid w:val="004B0805"/>
    <w:rPr>
      <w:b/>
      <w:bCs/>
    </w:rPr>
  </w:style>
  <w:style w:type="character" w:customStyle="1" w:styleId="CommentSubjectChar">
    <w:name w:val="Comment Subject Char"/>
    <w:basedOn w:val="CommentTextChar"/>
    <w:link w:val="CommentSubject"/>
    <w:uiPriority w:val="99"/>
    <w:semiHidden/>
    <w:rsid w:val="004B0805"/>
    <w:rPr>
      <w:b/>
      <w:bCs/>
      <w:sz w:val="20"/>
      <w:szCs w:val="20"/>
      <w:lang w:val="bg-BG"/>
    </w:rPr>
  </w:style>
  <w:style w:type="character" w:styleId="Hyperlink">
    <w:name w:val="Hyperlink"/>
    <w:basedOn w:val="DefaultParagraphFont"/>
    <w:uiPriority w:val="99"/>
    <w:unhideWhenUsed/>
    <w:rsid w:val="00D33A80"/>
    <w:rPr>
      <w:color w:val="0000FF" w:themeColor="hyperlink"/>
      <w:u w:val="single"/>
    </w:rPr>
  </w:style>
  <w:style w:type="paragraph" w:styleId="Header">
    <w:name w:val="header"/>
    <w:basedOn w:val="Normal"/>
    <w:link w:val="HeaderChar"/>
    <w:uiPriority w:val="99"/>
    <w:unhideWhenUsed/>
    <w:rsid w:val="00304906"/>
    <w:pPr>
      <w:tabs>
        <w:tab w:val="center" w:pos="4703"/>
        <w:tab w:val="right" w:pos="9406"/>
      </w:tabs>
      <w:spacing w:after="0" w:line="240" w:lineRule="auto"/>
    </w:pPr>
  </w:style>
  <w:style w:type="character" w:customStyle="1" w:styleId="HeaderChar">
    <w:name w:val="Header Char"/>
    <w:basedOn w:val="DefaultParagraphFont"/>
    <w:link w:val="Header"/>
    <w:uiPriority w:val="99"/>
    <w:rsid w:val="00304906"/>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emna@justice.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256A-71EC-424B-BBBB-FD11FE08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Mitka Zaharlieva</dc:creator>
  <cp:lastModifiedBy>Jordanka Parparova</cp:lastModifiedBy>
  <cp:revision>3</cp:revision>
  <cp:lastPrinted>2019-01-09T09:02:00Z</cp:lastPrinted>
  <dcterms:created xsi:type="dcterms:W3CDTF">2024-10-17T13:46:00Z</dcterms:created>
  <dcterms:modified xsi:type="dcterms:W3CDTF">2024-10-17T13:47:00Z</dcterms:modified>
</cp:coreProperties>
</file>