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B412F" w14:textId="77777777" w:rsidR="00655914" w:rsidRDefault="00655914" w:rsidP="00655914">
      <w:pPr>
        <w:autoSpaceDE w:val="0"/>
        <w:autoSpaceDN w:val="0"/>
        <w:adjustRightInd w:val="0"/>
        <w:rPr>
          <w:lang w:val="en-GB" w:eastAsia="en-GB"/>
        </w:rPr>
      </w:pPr>
    </w:p>
    <w:p w14:paraId="0DA04E5E" w14:textId="77777777" w:rsidR="00655914" w:rsidRPr="00655914" w:rsidRDefault="00655914" w:rsidP="0065591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</w:pP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>Position Title:</w:t>
      </w: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ab/>
      </w: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ab/>
      </w: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ab/>
      </w:r>
      <w:r w:rsidRPr="00655914">
        <w:rPr>
          <w:rFonts w:ascii="Times New Roman" w:hAnsi="Times New Roman" w:cs="Times New Roman"/>
          <w:b/>
          <w:bCs/>
          <w:color w:val="auto"/>
          <w:sz w:val="28"/>
          <w:szCs w:val="28"/>
          <w:lang w:val="en-GB" w:eastAsia="en-GB"/>
        </w:rPr>
        <w:t>Political Adviser</w:t>
      </w:r>
    </w:p>
    <w:p w14:paraId="59EB18A8" w14:textId="534DABB2" w:rsidR="00655914" w:rsidRPr="00655914" w:rsidRDefault="00655914" w:rsidP="0065591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</w:pP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>Position reference number:</w:t>
      </w: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ab/>
      </w:r>
      <w:r w:rsidRPr="00655914">
        <w:rPr>
          <w:rFonts w:ascii="Times New Roman" w:hAnsi="Times New Roman" w:cs="Times New Roman"/>
          <w:b/>
          <w:color w:val="auto"/>
          <w:sz w:val="28"/>
          <w:szCs w:val="28"/>
          <w:lang w:val="en-GB" w:eastAsia="en-GB"/>
        </w:rPr>
        <w:t>202</w:t>
      </w:r>
      <w:r w:rsidR="00EC465F">
        <w:rPr>
          <w:rFonts w:ascii="Times New Roman" w:hAnsi="Times New Roman" w:cs="Times New Roman"/>
          <w:b/>
          <w:color w:val="auto"/>
          <w:sz w:val="28"/>
          <w:szCs w:val="28"/>
          <w:lang w:val="en-GB" w:eastAsia="en-GB"/>
        </w:rPr>
        <w:t>4/01</w:t>
      </w:r>
      <w:r w:rsidR="00552F0C">
        <w:rPr>
          <w:rFonts w:ascii="Times New Roman" w:hAnsi="Times New Roman" w:cs="Times New Roman"/>
          <w:b/>
          <w:color w:val="auto"/>
          <w:sz w:val="28"/>
          <w:szCs w:val="28"/>
          <w:lang w:val="en-GB" w:eastAsia="en-GB"/>
        </w:rPr>
        <w:t xml:space="preserve"> and 2024/02</w:t>
      </w:r>
    </w:p>
    <w:p w14:paraId="2B1DC654" w14:textId="46428DDE" w:rsidR="00655914" w:rsidRPr="00655914" w:rsidRDefault="00655914" w:rsidP="0065591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</w:pP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 xml:space="preserve">Direct Supervisor: </w:t>
      </w: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ab/>
      </w: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ab/>
      </w: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ab/>
        <w:t xml:space="preserve">EUSR </w:t>
      </w:r>
      <w:r w:rsidR="00802015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>DWB</w:t>
      </w:r>
    </w:p>
    <w:p w14:paraId="304E45DB" w14:textId="77777777" w:rsidR="00655914" w:rsidRPr="00655914" w:rsidRDefault="00655914" w:rsidP="0065591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</w:pP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 xml:space="preserve">Duty Station: </w:t>
      </w: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ab/>
      </w: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ab/>
      </w:r>
      <w:r w:rsidRPr="00655914">
        <w:rPr>
          <w:rFonts w:ascii="Times New Roman" w:hAnsi="Times New Roman" w:cs="Times New Roman"/>
          <w:color w:val="auto"/>
          <w:sz w:val="28"/>
          <w:szCs w:val="28"/>
          <w:lang w:val="en-GB" w:eastAsia="en-GB"/>
        </w:rPr>
        <w:tab/>
        <w:t>Brussels, Belgium</w:t>
      </w:r>
    </w:p>
    <w:p w14:paraId="45DAA505" w14:textId="77777777" w:rsidR="00655914" w:rsidRPr="00655914" w:rsidRDefault="00655914" w:rsidP="00655914">
      <w:pPr>
        <w:jc w:val="both"/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</w:pPr>
    </w:p>
    <w:p w14:paraId="076066B8" w14:textId="3810BB5F" w:rsidR="00802015" w:rsidRPr="00802015" w:rsidRDefault="00802015" w:rsidP="00802015">
      <w:pPr>
        <w:jc w:val="both"/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</w:pP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The Brussels-based Political Adviser will be part of the EUSR team tasked to assist the European Union Special Representative for the Belgrade-Pristina Di</w:t>
      </w:r>
      <w:r w:rsidR="00552F0C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alogue and other Western Balkan</w:t>
      </w:r>
      <w:bookmarkStart w:id="0" w:name="_GoBack"/>
      <w:bookmarkEnd w:id="0"/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regional issues (EUSR DWB). </w:t>
      </w:r>
    </w:p>
    <w:p w14:paraId="18514556" w14:textId="2544F000" w:rsidR="00802015" w:rsidRPr="00802015" w:rsidRDefault="00802015" w:rsidP="00802015">
      <w:pPr>
        <w:jc w:val="both"/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</w:pP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S/he will liaise closely with relevant staff from the European External Action Service (EEAS), the European Commission as well as the EUSR/EU office in </w:t>
      </w:r>
      <w:r w:rsidR="00993F33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Kosovo</w:t>
      </w: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and EU Delegation in </w:t>
      </w:r>
      <w:r w:rsidR="00993F33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Serbia</w:t>
      </w: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. S/he will also liaise closely with the relevant staff in the other Delegations in the Western Balkans, as appropriate. </w:t>
      </w:r>
    </w:p>
    <w:p w14:paraId="00DDB955" w14:textId="77777777" w:rsidR="00802015" w:rsidRPr="00802015" w:rsidRDefault="00802015" w:rsidP="00802015">
      <w:pPr>
        <w:jc w:val="both"/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</w:pP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S/he will also work directly with the competent authorities in Serbia and in Kosovo as well as with the competent authorities of the countries in the region, as appropriate. </w:t>
      </w:r>
    </w:p>
    <w:p w14:paraId="04652BE4" w14:textId="77777777" w:rsidR="00802015" w:rsidRDefault="00802015" w:rsidP="00655914">
      <w:pPr>
        <w:jc w:val="both"/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</w:pP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The Political Adviser will perform his/her tasks under the overall supervision of the EUSR DWB. </w:t>
      </w:r>
    </w:p>
    <w:p w14:paraId="50302684" w14:textId="77777777" w:rsidR="38EA606C" w:rsidRPr="00655914" w:rsidRDefault="38EA606C" w:rsidP="00655914">
      <w:pPr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298B3323" w14:textId="122715BB" w:rsidR="004E61D5" w:rsidRPr="00802015" w:rsidRDefault="1BAC94C6" w:rsidP="00802015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 w:rsidRPr="00655914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en-GB"/>
        </w:rPr>
        <w:t>Main tasks and responsibilities</w:t>
      </w:r>
    </w:p>
    <w:p w14:paraId="60B4A9C3" w14:textId="4A941AC0" w:rsidR="00802015" w:rsidRPr="00320FD7" w:rsidRDefault="1BAC94C6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</w:pP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Support, assist and advise the EUSR, as well</w:t>
      </w:r>
      <w:r w:rsidR="00C45644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as members of the EUSR</w:t>
      </w:r>
      <w:r w:rsidR="00802015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DWB</w:t>
      </w: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</w:t>
      </w:r>
      <w:r w:rsidR="00802015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t</w:t>
      </w: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eam on</w:t>
      </w:r>
      <w:r w:rsidR="004E61D5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</w:t>
      </w:r>
      <w:r w:rsidR="00802015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Dialogue-related and other Western Balkans regional issues. </w:t>
      </w:r>
    </w:p>
    <w:p w14:paraId="0DE19727" w14:textId="77777777" w:rsidR="00802015" w:rsidRPr="00802015" w:rsidRDefault="00802015" w:rsidP="00802015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</w:pP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Analyse implications of emerging issues and making recommendations on possible measures.</w:t>
      </w:r>
    </w:p>
    <w:p w14:paraId="22706991" w14:textId="77777777" w:rsidR="00802015" w:rsidRPr="00802015" w:rsidRDefault="00802015" w:rsidP="00802015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</w:pP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Support the facilitation of the Belgrade-Pristina Dialogue through direct involvement in Dialogue meetings in Brussels and elsewhere, as required by the EUSR DWB.</w:t>
      </w:r>
    </w:p>
    <w:p w14:paraId="4D8EB492" w14:textId="77777777" w:rsidR="00802015" w:rsidRPr="00802015" w:rsidRDefault="00802015" w:rsidP="00802015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</w:pP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lastRenderedPageBreak/>
        <w:t>Facilitate the implementation of arrangements and results achieved through the EU- facilitated Dialogue between Pristina and Belgrade.</w:t>
      </w:r>
    </w:p>
    <w:p w14:paraId="6C13A599" w14:textId="40BBD8EB" w:rsidR="00802015" w:rsidRPr="00320FD7" w:rsidRDefault="00802015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</w:pP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Draft and oversee the implementation of projects related to the EUSR DWB mandate. </w:t>
      </w:r>
    </w:p>
    <w:p w14:paraId="358D0AE7" w14:textId="3521163B" w:rsidR="1BAC94C6" w:rsidRPr="00802015" w:rsidRDefault="1BAC94C6" w:rsidP="00E40522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Prepare reports </w:t>
      </w:r>
      <w:r w:rsid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and assessments </w:t>
      </w: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on issue</w:t>
      </w:r>
      <w:r w:rsidR="001E3176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s relevant to the </w:t>
      </w:r>
      <w:proofErr w:type="spellStart"/>
      <w:r w:rsidR="001E3176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EUSR’s</w:t>
      </w:r>
      <w:proofErr w:type="spellEnd"/>
      <w:r w:rsidR="001E3176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mandate</w:t>
      </w: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and advise the EUSR, </w:t>
      </w:r>
      <w:r w:rsidR="00C45644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and members of the EUSR</w:t>
      </w:r>
      <w:r w:rsid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DWB</w:t>
      </w: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</w:t>
      </w:r>
      <w:r w:rsidR="00917CC9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t</w:t>
      </w:r>
      <w:r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eam accordingly; </w:t>
      </w:r>
    </w:p>
    <w:p w14:paraId="7EE81FE6" w14:textId="75CD43FB" w:rsidR="1BAC94C6" w:rsidRPr="002B2339" w:rsidRDefault="1BAC94C6" w:rsidP="00802015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Liaise with EU institutions and offices, missions</w:t>
      </w:r>
      <w:r w:rsid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, </w:t>
      </w:r>
      <w:r w:rsidR="00802015" w:rsidRPr="00802015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EU Member States</w:t>
      </w: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and international partners as well as local and regional acto</w:t>
      </w:r>
      <w:r w:rsidR="00C45644"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rs and organisations</w:t>
      </w: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with a view of ensuring clear communication</w:t>
      </w:r>
      <w:r w:rsidR="001E3176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,</w:t>
      </w: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</w:t>
      </w:r>
      <w:r w:rsidR="001E3176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as well as </w:t>
      </w: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broad </w:t>
      </w:r>
      <w:r w:rsidR="001E3176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and inclusive </w:t>
      </w: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consultati</w:t>
      </w:r>
      <w:r w:rsidR="001E3176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ons</w:t>
      </w: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among </w:t>
      </w:r>
      <w:r w:rsidR="001E3176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stakeholders</w:t>
      </w: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involved;</w:t>
      </w:r>
    </w:p>
    <w:p w14:paraId="2A1CAE8C" w14:textId="77777777" w:rsidR="1BAC94C6" w:rsidRPr="00655914" w:rsidRDefault="1BAC94C6" w:rsidP="00655914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Undertake any other task as required.</w:t>
      </w:r>
    </w:p>
    <w:p w14:paraId="2960EB3B" w14:textId="77777777" w:rsidR="38EA606C" w:rsidRPr="00655914" w:rsidRDefault="38EA606C" w:rsidP="00655914">
      <w:pPr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06F36058" w14:textId="2B16BB06" w:rsidR="38EA606C" w:rsidRPr="003E1549" w:rsidRDefault="1BAC94C6" w:rsidP="003E1549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 w:rsidRPr="00655914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en-GB"/>
        </w:rPr>
        <w:t>Job requirements</w:t>
      </w:r>
    </w:p>
    <w:p w14:paraId="1E3EB8D0" w14:textId="0F218EAA" w:rsidR="003E1549" w:rsidRPr="00320FD7" w:rsidRDefault="003E1549" w:rsidP="00655914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3E1549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Master’s degree or equivalent in Law, Political Sciences, International Relations, Public or Business Administration/Management or other relevant field</w:t>
      </w:r>
      <w:r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;</w:t>
      </w:r>
      <w:r w:rsidRPr="003E1549" w:rsidDel="003E1549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</w:t>
      </w:r>
    </w:p>
    <w:p w14:paraId="32B8F803" w14:textId="42A7E612" w:rsidR="003E1549" w:rsidRPr="00320FD7" w:rsidRDefault="0071367F" w:rsidP="003E1549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At least </w:t>
      </w:r>
      <w:r w:rsidR="00EC465F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8</w:t>
      </w:r>
      <w:r w:rsidR="00014F7F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years of</w:t>
      </w:r>
      <w:r w:rsidR="1BAC94C6"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</w:t>
      </w:r>
      <w:r w:rsidR="001A3526"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professional experience</w:t>
      </w:r>
      <w:r w:rsidR="1BAC94C6"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, </w:t>
      </w:r>
      <w:r w:rsidR="003E1549" w:rsidRPr="003E1549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preferably in an international, political and/or diplomatic context. Relevant experience in political advisory tasks, reporting and analysis </w:t>
      </w:r>
      <w:proofErr w:type="gramStart"/>
      <w:r w:rsidR="003E1549" w:rsidRPr="003E1549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will be expected</w:t>
      </w:r>
      <w:proofErr w:type="gramEnd"/>
      <w:r w:rsidR="003E1549" w:rsidRPr="003E1549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, preferably from working in a Member State embassy, an international organisation(s) or EU delegation. Experience from the Western Balkans and specifically direct experience from Kosovo and/or Serbia will be an advantage. Experience in working in an international environment is essential</w:t>
      </w:r>
      <w:r w:rsidR="003E1549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;</w:t>
      </w:r>
    </w:p>
    <w:p w14:paraId="4171E7B9" w14:textId="175854C6" w:rsidR="003E1549" w:rsidRPr="003E1549" w:rsidRDefault="003E1549" w:rsidP="003E1549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3E1549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Proven track record in a negotiation, mediation or dialogue capacity in an international organisation or diplomatic service;</w:t>
      </w:r>
    </w:p>
    <w:p w14:paraId="0FFB9764" w14:textId="060930B0" w:rsidR="1BAC94C6" w:rsidRPr="00320FD7" w:rsidRDefault="1BAC94C6" w:rsidP="00655914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Good knowledge of the European Union policies and institutions, particu</w:t>
      </w:r>
      <w:r w:rsidR="004E61D5"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larly CFSP</w:t>
      </w: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and Enlargement policies;</w:t>
      </w:r>
    </w:p>
    <w:p w14:paraId="299D8763" w14:textId="054EE1EA" w:rsidR="003E1549" w:rsidRDefault="003E1549" w:rsidP="003E1549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3E1549">
        <w:rPr>
          <w:rFonts w:ascii="Times New Roman" w:eastAsiaTheme="minorEastAsia" w:hAnsi="Times New Roman" w:cs="Times New Roman"/>
          <w:color w:val="auto"/>
          <w:sz w:val="28"/>
          <w:szCs w:val="28"/>
        </w:rPr>
        <w:t>Excellent communication skills, especially writing and reporting skills, Ability to communicate fluently and convincingly in an international diplomat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ic and multilingual environment;</w:t>
      </w:r>
    </w:p>
    <w:p w14:paraId="5B5AA00F" w14:textId="5C1E7BF7" w:rsidR="003E1549" w:rsidRDefault="003E1549" w:rsidP="003E1549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3E154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Ability to maintain highest standards of personal integrity, impartiality and self-discipline within the EUSR DWB team. Candidates are not allowed to provide or discuss any information or document </w:t>
      </w:r>
      <w:proofErr w:type="gramStart"/>
      <w:r w:rsidRPr="003E1549">
        <w:rPr>
          <w:rFonts w:ascii="Times New Roman" w:eastAsiaTheme="minorEastAsia" w:hAnsi="Times New Roman" w:cs="Times New Roman"/>
          <w:color w:val="auto"/>
          <w:sz w:val="28"/>
          <w:szCs w:val="28"/>
        </w:rPr>
        <w:t>as a result</w:t>
      </w:r>
      <w:proofErr w:type="gramEnd"/>
      <w:r w:rsidRPr="003E154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of access to classified and/or sensitive information related to the EUSR DWB team or </w:t>
      </w:r>
      <w:r w:rsidRPr="003E1549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 xml:space="preserve">respective tasks and activities. Candidates shall carry out their duties and act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in the interest of the EUSR DWB;</w:t>
      </w:r>
    </w:p>
    <w:p w14:paraId="49C90DB0" w14:textId="76EE6B07" w:rsidR="003E1549" w:rsidRPr="00655914" w:rsidRDefault="003E1549" w:rsidP="003E1549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3E1549">
        <w:rPr>
          <w:rFonts w:ascii="Times New Roman" w:eastAsiaTheme="minorEastAsia" w:hAnsi="Times New Roman" w:cs="Times New Roman"/>
          <w:color w:val="auto"/>
          <w:sz w:val="28"/>
          <w:szCs w:val="28"/>
        </w:rPr>
        <w:t>Excellent analytical capability as well as excellent drafting and reporting skills. Rapid grasp of problems and capacity to identify issues and solutions and articulate them clearly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;</w:t>
      </w:r>
    </w:p>
    <w:p w14:paraId="7922043B" w14:textId="77777777" w:rsidR="003E1549" w:rsidRPr="00320FD7" w:rsidRDefault="003E1549" w:rsidP="00655914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3E1549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Proactive, dynamic, motivated and flexible personality. Ability to adapt quickly to new situations, maintain a high quality of work in a stressful working environment, deal with emerging challenges and meet strict deadlines. Readiness to work outside </w:t>
      </w:r>
      <w:r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normal office hours when needed;</w:t>
      </w:r>
    </w:p>
    <w:p w14:paraId="78445E7E" w14:textId="77777777" w:rsidR="00993F33" w:rsidRPr="00320FD7" w:rsidRDefault="00993F33" w:rsidP="00655914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93F33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Demonstrated experience of working</w:t>
      </w:r>
      <w:r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 successfully as part of a team;</w:t>
      </w:r>
    </w:p>
    <w:p w14:paraId="2E1304D8" w14:textId="13219A33" w:rsidR="00993F33" w:rsidRPr="00320FD7" w:rsidRDefault="00993F33" w:rsidP="00655914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93F33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The candidates must be fully fluent in written and oral English language. Knowledge of </w:t>
      </w:r>
      <w:r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 xml:space="preserve">French, </w:t>
      </w:r>
      <w:r w:rsidRPr="00993F33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Albanian and/or Serbian will be an advantage.</w:t>
      </w:r>
    </w:p>
    <w:p w14:paraId="0C097F3C" w14:textId="1D0C2A78" w:rsidR="38EA606C" w:rsidRPr="002B2339" w:rsidRDefault="1BAC94C6" w:rsidP="00655914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55914">
        <w:rPr>
          <w:rFonts w:ascii="Times New Roman" w:eastAsia="Arial" w:hAnsi="Times New Roman" w:cs="Times New Roman"/>
          <w:color w:val="auto"/>
          <w:sz w:val="28"/>
          <w:szCs w:val="28"/>
          <w:lang w:val="en-GB"/>
        </w:rPr>
        <w:t>Be in possession of a security clearance at the level of EU Secret.</w:t>
      </w:r>
    </w:p>
    <w:sectPr w:rsidR="38EA606C" w:rsidRPr="002B2339" w:rsidSect="00EE3E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46395" w14:textId="77777777" w:rsidR="00A677C0" w:rsidRDefault="00A677C0">
      <w:r>
        <w:separator/>
      </w:r>
    </w:p>
    <w:p w14:paraId="3AFD1F6D" w14:textId="77777777" w:rsidR="00A677C0" w:rsidRDefault="00A677C0"/>
  </w:endnote>
  <w:endnote w:type="continuationSeparator" w:id="0">
    <w:p w14:paraId="178F0FB0" w14:textId="77777777" w:rsidR="00A677C0" w:rsidRDefault="00A677C0">
      <w:r>
        <w:continuationSeparator/>
      </w:r>
    </w:p>
    <w:p w14:paraId="66598570" w14:textId="77777777" w:rsidR="00A677C0" w:rsidRDefault="00A67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032E5" w14:textId="77777777" w:rsidR="00552F0C" w:rsidRDefault="00552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C89B8" w14:textId="3308CA46" w:rsidR="00447041" w:rsidRPr="00552F0C" w:rsidRDefault="00D03AC1">
    <w:pPr>
      <w:pStyle w:val="Footer"/>
      <w:rPr>
        <w:sz w:val="24"/>
        <w:szCs w:val="24"/>
      </w:rPr>
    </w:pPr>
    <w:r w:rsidRPr="00552F0C">
      <w:rPr>
        <w:sz w:val="24"/>
        <w:szCs w:val="24"/>
      </w:rPr>
      <w:fldChar w:fldCharType="begin"/>
    </w:r>
    <w:r w:rsidRPr="00552F0C">
      <w:rPr>
        <w:sz w:val="24"/>
        <w:szCs w:val="24"/>
      </w:rPr>
      <w:instrText xml:space="preserve"> PAGE   \* MERGEFORMAT </w:instrText>
    </w:r>
    <w:r w:rsidRPr="00552F0C">
      <w:rPr>
        <w:sz w:val="24"/>
        <w:szCs w:val="24"/>
      </w:rPr>
      <w:fldChar w:fldCharType="separate"/>
    </w:r>
    <w:r w:rsidR="00552F0C">
      <w:rPr>
        <w:noProof/>
        <w:sz w:val="24"/>
        <w:szCs w:val="24"/>
      </w:rPr>
      <w:t>2</w:t>
    </w:r>
    <w:r w:rsidRPr="00552F0C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0028C" w14:textId="77777777" w:rsidR="00552F0C" w:rsidRDefault="00552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391F3" w14:textId="77777777" w:rsidR="00A677C0" w:rsidRDefault="00A677C0">
      <w:r>
        <w:separator/>
      </w:r>
    </w:p>
    <w:p w14:paraId="13330619" w14:textId="77777777" w:rsidR="00A677C0" w:rsidRDefault="00A677C0"/>
  </w:footnote>
  <w:footnote w:type="continuationSeparator" w:id="0">
    <w:p w14:paraId="1D3CD4D1" w14:textId="77777777" w:rsidR="00A677C0" w:rsidRDefault="00A677C0">
      <w:r>
        <w:continuationSeparator/>
      </w:r>
    </w:p>
    <w:p w14:paraId="41BD19F6" w14:textId="77777777" w:rsidR="00A677C0" w:rsidRDefault="00A67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24C4A" w14:textId="77777777" w:rsidR="00552F0C" w:rsidRDefault="00552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76609" w14:textId="77777777" w:rsidR="00552F0C" w:rsidRDefault="00552F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61596" w14:textId="77777777" w:rsidR="00655914" w:rsidRDefault="00655914">
    <w:pPr>
      <w:pStyle w:val="Header"/>
    </w:pPr>
  </w:p>
  <w:tbl>
    <w:tblPr>
      <w:tblW w:w="8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833"/>
    </w:tblGrid>
    <w:tr w:rsidR="00655914" w:rsidRPr="005E5E0E" w14:paraId="5D656E1B" w14:textId="77777777" w:rsidTr="00FC4FEB">
      <w:trPr>
        <w:trHeight w:val="1135"/>
      </w:trPr>
      <w:tc>
        <w:tcPr>
          <w:tcW w:w="1814" w:type="dxa"/>
          <w:tcBorders>
            <w:top w:val="nil"/>
            <w:left w:val="nil"/>
            <w:bottom w:val="nil"/>
            <w:right w:val="nil"/>
          </w:tcBorders>
        </w:tcPr>
        <w:p w14:paraId="564711BA" w14:textId="77777777" w:rsidR="00655914" w:rsidRDefault="00655914" w:rsidP="00FC4FEB">
          <w:pPr>
            <w:pStyle w:val="ZCom"/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5EBA097C" wp14:editId="220AB71C">
                <wp:extent cx="1009650" cy="66865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top w:val="nil"/>
            <w:left w:val="nil"/>
            <w:bottom w:val="nil"/>
            <w:right w:val="nil"/>
          </w:tcBorders>
        </w:tcPr>
        <w:p w14:paraId="7F7FFE88" w14:textId="77777777" w:rsidR="00655914" w:rsidRPr="00655914" w:rsidRDefault="00655914" w:rsidP="00655914">
          <w:pPr>
            <w:pStyle w:val="ZCom"/>
            <w:spacing w:before="20"/>
            <w:rPr>
              <w:b/>
              <w:lang w:val="en-GB"/>
            </w:rPr>
          </w:pPr>
          <w:r w:rsidRPr="00655914">
            <w:rPr>
              <w:b/>
              <w:lang w:val="en-GB"/>
            </w:rPr>
            <w:t>EUROPEAN UNION</w:t>
          </w:r>
        </w:p>
        <w:p w14:paraId="6C54B22C" w14:textId="77777777" w:rsidR="00655914" w:rsidRPr="00655914" w:rsidRDefault="00655914" w:rsidP="00655914">
          <w:pPr>
            <w:pStyle w:val="ZDGName"/>
            <w:rPr>
              <w:lang w:val="en-GB"/>
            </w:rPr>
          </w:pPr>
        </w:p>
        <w:p w14:paraId="08442B1D" w14:textId="0E56BD8B" w:rsidR="00655914" w:rsidRPr="00655914" w:rsidRDefault="00655914" w:rsidP="00655914">
          <w:pPr>
            <w:pStyle w:val="ZDGName"/>
            <w:rPr>
              <w:b/>
              <w:lang w:val="en-GB"/>
            </w:rPr>
          </w:pPr>
          <w:r w:rsidRPr="00655914">
            <w:rPr>
              <w:b/>
              <w:sz w:val="23"/>
              <w:szCs w:val="23"/>
              <w:lang w:val="en-GB"/>
            </w:rPr>
            <w:t>Special Representative for the Belgrade-Pristina Di</w:t>
          </w:r>
          <w:r w:rsidR="00552F0C">
            <w:rPr>
              <w:b/>
              <w:sz w:val="23"/>
              <w:szCs w:val="23"/>
              <w:lang w:val="en-GB"/>
            </w:rPr>
            <w:t>alogue and other Western Balkan</w:t>
          </w:r>
          <w:r w:rsidRPr="00655914">
            <w:rPr>
              <w:b/>
              <w:sz w:val="23"/>
              <w:szCs w:val="23"/>
              <w:lang w:val="en-GB"/>
            </w:rPr>
            <w:t xml:space="preserve"> regional issues</w:t>
          </w:r>
        </w:p>
        <w:p w14:paraId="3A36A504" w14:textId="77777777" w:rsidR="00655914" w:rsidRPr="005E5E0E" w:rsidRDefault="00655914" w:rsidP="00FC4FEB">
          <w:pPr>
            <w:pStyle w:val="ZDGName"/>
            <w:rPr>
              <w:lang w:val="en-GB"/>
            </w:rPr>
          </w:pPr>
        </w:p>
      </w:tc>
    </w:tr>
  </w:tbl>
  <w:p w14:paraId="173DF1FB" w14:textId="77777777" w:rsidR="00655914" w:rsidRDefault="00655914">
    <w:pPr>
      <w:pStyle w:val="Header"/>
    </w:pPr>
  </w:p>
  <w:p w14:paraId="3E78DA70" w14:textId="77777777" w:rsidR="00655914" w:rsidRDefault="00655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63D7E"/>
    <w:multiLevelType w:val="hybridMultilevel"/>
    <w:tmpl w:val="B3C2C63E"/>
    <w:lvl w:ilvl="0" w:tplc="C1764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85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62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09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A3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E6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63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C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1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486"/>
    <w:multiLevelType w:val="hybridMultilevel"/>
    <w:tmpl w:val="5F64F33C"/>
    <w:lvl w:ilvl="0" w:tplc="02B2E656">
      <w:start w:val="1"/>
      <w:numFmt w:val="decimal"/>
      <w:lvlText w:val="%1."/>
      <w:lvlJc w:val="left"/>
      <w:pPr>
        <w:ind w:left="720" w:hanging="360"/>
      </w:pPr>
    </w:lvl>
    <w:lvl w:ilvl="1" w:tplc="FA5C483C">
      <w:start w:val="1"/>
      <w:numFmt w:val="lowerLetter"/>
      <w:lvlText w:val="%2."/>
      <w:lvlJc w:val="left"/>
      <w:pPr>
        <w:ind w:left="1440" w:hanging="360"/>
      </w:pPr>
    </w:lvl>
    <w:lvl w:ilvl="2" w:tplc="908A7B96">
      <w:start w:val="1"/>
      <w:numFmt w:val="lowerRoman"/>
      <w:lvlText w:val="%3."/>
      <w:lvlJc w:val="right"/>
      <w:pPr>
        <w:ind w:left="2160" w:hanging="180"/>
      </w:pPr>
    </w:lvl>
    <w:lvl w:ilvl="3" w:tplc="993AC336">
      <w:start w:val="1"/>
      <w:numFmt w:val="decimal"/>
      <w:lvlText w:val="%4."/>
      <w:lvlJc w:val="left"/>
      <w:pPr>
        <w:ind w:left="2880" w:hanging="360"/>
      </w:pPr>
    </w:lvl>
    <w:lvl w:ilvl="4" w:tplc="9F40F0B2">
      <w:start w:val="1"/>
      <w:numFmt w:val="lowerLetter"/>
      <w:lvlText w:val="%5."/>
      <w:lvlJc w:val="left"/>
      <w:pPr>
        <w:ind w:left="3600" w:hanging="360"/>
      </w:pPr>
    </w:lvl>
    <w:lvl w:ilvl="5" w:tplc="A734F2E6">
      <w:start w:val="1"/>
      <w:numFmt w:val="lowerRoman"/>
      <w:lvlText w:val="%6."/>
      <w:lvlJc w:val="right"/>
      <w:pPr>
        <w:ind w:left="4320" w:hanging="180"/>
      </w:pPr>
    </w:lvl>
    <w:lvl w:ilvl="6" w:tplc="261EAB3E">
      <w:start w:val="1"/>
      <w:numFmt w:val="decimal"/>
      <w:lvlText w:val="%7."/>
      <w:lvlJc w:val="left"/>
      <w:pPr>
        <w:ind w:left="5040" w:hanging="360"/>
      </w:pPr>
    </w:lvl>
    <w:lvl w:ilvl="7" w:tplc="F0C8B9AE">
      <w:start w:val="1"/>
      <w:numFmt w:val="lowerLetter"/>
      <w:lvlText w:val="%8."/>
      <w:lvlJc w:val="left"/>
      <w:pPr>
        <w:ind w:left="5760" w:hanging="360"/>
      </w:pPr>
    </w:lvl>
    <w:lvl w:ilvl="8" w:tplc="F57410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47041"/>
    <w:rsid w:val="00014F7F"/>
    <w:rsid w:val="001342D7"/>
    <w:rsid w:val="00146CF4"/>
    <w:rsid w:val="001A3526"/>
    <w:rsid w:val="001E3176"/>
    <w:rsid w:val="00233CAE"/>
    <w:rsid w:val="002B2339"/>
    <w:rsid w:val="00320FD7"/>
    <w:rsid w:val="00334EBA"/>
    <w:rsid w:val="00377A9B"/>
    <w:rsid w:val="003E1549"/>
    <w:rsid w:val="00447041"/>
    <w:rsid w:val="004A48D8"/>
    <w:rsid w:val="004E61D5"/>
    <w:rsid w:val="00552F0C"/>
    <w:rsid w:val="0058464E"/>
    <w:rsid w:val="00646F7B"/>
    <w:rsid w:val="00655914"/>
    <w:rsid w:val="00674A56"/>
    <w:rsid w:val="0070786A"/>
    <w:rsid w:val="0071367F"/>
    <w:rsid w:val="00725D21"/>
    <w:rsid w:val="00733795"/>
    <w:rsid w:val="00757D12"/>
    <w:rsid w:val="00781759"/>
    <w:rsid w:val="007962A0"/>
    <w:rsid w:val="007B1C91"/>
    <w:rsid w:val="007F365F"/>
    <w:rsid w:val="0080116F"/>
    <w:rsid w:val="00802015"/>
    <w:rsid w:val="00813E5D"/>
    <w:rsid w:val="00822D1B"/>
    <w:rsid w:val="00896524"/>
    <w:rsid w:val="00917CC9"/>
    <w:rsid w:val="00927A13"/>
    <w:rsid w:val="00993F33"/>
    <w:rsid w:val="009D2B19"/>
    <w:rsid w:val="00A677C0"/>
    <w:rsid w:val="00B045AF"/>
    <w:rsid w:val="00B05D72"/>
    <w:rsid w:val="00C00CB4"/>
    <w:rsid w:val="00C45644"/>
    <w:rsid w:val="00C65E85"/>
    <w:rsid w:val="00C922B4"/>
    <w:rsid w:val="00D03AC1"/>
    <w:rsid w:val="00DC274F"/>
    <w:rsid w:val="00DC2CF0"/>
    <w:rsid w:val="00E6401F"/>
    <w:rsid w:val="00EC465F"/>
    <w:rsid w:val="00EE3E7C"/>
    <w:rsid w:val="00F7501A"/>
    <w:rsid w:val="00F938D9"/>
    <w:rsid w:val="1BAC94C6"/>
    <w:rsid w:val="1C7C2470"/>
    <w:rsid w:val="38EA606C"/>
    <w:rsid w:val="552CA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3B2A68"/>
  <w15:docId w15:val="{2B081E1E-FE04-E841-A6E7-B4EC51C9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nhideWhenUsed/>
    <w:rsid w:val="00DC2CF0"/>
  </w:style>
  <w:style w:type="character" w:customStyle="1" w:styleId="DateChar">
    <w:name w:val="Date Char"/>
    <w:basedOn w:val="DefaultParagraphFont"/>
    <w:link w:val="Date"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customStyle="1" w:styleId="PlainTable11">
    <w:name w:val="Plain Table 1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customStyle="1" w:styleId="SmartHyperlink1">
    <w:name w:val="Smart Hyperlink1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ZCom">
    <w:name w:val="Z_Com"/>
    <w:basedOn w:val="Normal"/>
    <w:next w:val="ZDGName"/>
    <w:rsid w:val="00655914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color w:val="auto"/>
      <w:sz w:val="24"/>
      <w:szCs w:val="24"/>
      <w:lang w:val="fr-FR"/>
    </w:rPr>
  </w:style>
  <w:style w:type="paragraph" w:customStyle="1" w:styleId="ZDGName">
    <w:name w:val="Z_DGName"/>
    <w:basedOn w:val="Normal"/>
    <w:rsid w:val="0065591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color w:val="auto"/>
      <w:sz w:val="16"/>
      <w:szCs w:val="16"/>
      <w:lang w:val="fr-FR"/>
    </w:rPr>
  </w:style>
  <w:style w:type="paragraph" w:customStyle="1" w:styleId="Default">
    <w:name w:val="Default"/>
    <w:rsid w:val="00655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3" ma:contentTypeDescription="Create a new document." ma:contentTypeScope="" ma:versionID="b52b5ddd2a6836a4b7dea54fbb99c1d2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bdabbccd1d6081fff51c02924b756185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933F-5CA7-46EC-9C6D-217DEB1EE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9E597-C511-4801-A32F-EAEF39B69675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224ef3c-68c2-4a71-8d2e-3d21a258dc27"/>
    <ds:schemaRef ds:uri="3fe8f220-0e41-4fc2-b98f-c34bd9e87dc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C2427F-7783-4EF8-885C-C9372FC7A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EDF12-CB32-4B7B-A738-B9D6347B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Syzana SELIMI</dc:creator>
  <cp:lastModifiedBy>KANDT Katharina (EEAS-EXT)</cp:lastModifiedBy>
  <cp:revision>3</cp:revision>
  <dcterms:created xsi:type="dcterms:W3CDTF">2024-01-26T10:16:00Z</dcterms:created>
  <dcterms:modified xsi:type="dcterms:W3CDTF">2024-07-29T10:24:00Z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