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37" w:type="dxa"/>
        <w:tblLayout w:type="fixed"/>
        <w:tblCellMar>
          <w:left w:w="0" w:type="dxa"/>
          <w:right w:w="0" w:type="dxa"/>
        </w:tblCellMar>
        <w:tblLook w:val="0000" w:firstRow="0" w:lastRow="0" w:firstColumn="0" w:lastColumn="0" w:noHBand="0" w:noVBand="0"/>
      </w:tblPr>
      <w:tblGrid>
        <w:gridCol w:w="4837"/>
      </w:tblGrid>
      <w:tr w:rsidR="004C3BB7" w:rsidRPr="00D32EDE" w14:paraId="0BE4CFFF" w14:textId="77777777" w:rsidTr="006F7CD9">
        <w:trPr>
          <w:trHeight w:val="322"/>
        </w:trPr>
        <w:tc>
          <w:tcPr>
            <w:tcW w:w="4837" w:type="dxa"/>
            <w:shd w:val="clear" w:color="auto" w:fill="auto"/>
            <w:vAlign w:val="center"/>
          </w:tcPr>
          <w:p w14:paraId="2EFBC5ED" w14:textId="77777777" w:rsidR="004C3BB7" w:rsidRPr="00594FF6" w:rsidRDefault="004C3BB7" w:rsidP="00FD0FAC">
            <w:pPr>
              <w:widowControl w:val="0"/>
              <w:suppressAutoHyphens/>
              <w:autoSpaceDE w:val="0"/>
              <w:ind w:right="85"/>
              <w:jc w:val="center"/>
              <w:rPr>
                <w:rFonts w:eastAsia="Times New Roman" w:cs="Arial"/>
                <w:b/>
                <w:sz w:val="16"/>
                <w:szCs w:val="20"/>
                <w:lang w:eastAsia="ar-SA"/>
              </w:rPr>
            </w:pPr>
            <w:bookmarkStart w:id="0" w:name="_GoBack"/>
            <w:bookmarkEnd w:id="0"/>
            <w:r w:rsidRPr="00D32EDE">
              <w:rPr>
                <w:rFonts w:eastAsia="Times New Roman" w:cs="Arial"/>
                <w:b/>
                <w:szCs w:val="20"/>
                <w:lang w:eastAsia="ar-SA"/>
              </w:rPr>
              <w:t>EUROPEAN EXTERNAL ACTION SERVICE</w:t>
            </w:r>
          </w:p>
        </w:tc>
      </w:tr>
      <w:tr w:rsidR="004C3BB7" w:rsidRPr="00D32EDE" w14:paraId="3E728278" w14:textId="77777777" w:rsidTr="00594FF6">
        <w:trPr>
          <w:trHeight w:val="833"/>
        </w:trPr>
        <w:tc>
          <w:tcPr>
            <w:tcW w:w="4837" w:type="dxa"/>
            <w:shd w:val="clear" w:color="auto" w:fill="auto"/>
            <w:vAlign w:val="center"/>
          </w:tcPr>
          <w:p w14:paraId="640C1445" w14:textId="77777777" w:rsidR="004C3BB7" w:rsidRPr="00594FF6" w:rsidRDefault="001926A1" w:rsidP="00440EF5">
            <w:pPr>
              <w:widowControl w:val="0"/>
              <w:suppressAutoHyphens/>
              <w:autoSpaceDE w:val="0"/>
              <w:ind w:right="85"/>
              <w:jc w:val="center"/>
              <w:rPr>
                <w:rFonts w:eastAsia="Times New Roman" w:cs="Arial"/>
                <w:b/>
                <w:color w:val="000000"/>
                <w:sz w:val="16"/>
                <w:szCs w:val="20"/>
                <w:lang w:eastAsia="ar-SA"/>
              </w:rPr>
            </w:pPr>
            <w:r w:rsidRPr="00594FF6">
              <w:rPr>
                <w:rFonts w:eastAsia="Times New Roman" w:cs="Arial"/>
                <w:noProof/>
                <w:sz w:val="16"/>
                <w:szCs w:val="20"/>
                <w:lang w:eastAsia="en-GB"/>
              </w:rPr>
              <w:drawing>
                <wp:inline distT="0" distB="0" distL="0" distR="0" wp14:anchorId="547CCAFE" wp14:editId="31A46B16">
                  <wp:extent cx="813279" cy="526695"/>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1609" cy="525613"/>
                          </a:xfrm>
                          <a:prstGeom prst="rect">
                            <a:avLst/>
                          </a:prstGeom>
                          <a:solidFill>
                            <a:srgbClr val="FFFFFF"/>
                          </a:solidFill>
                          <a:ln>
                            <a:noFill/>
                          </a:ln>
                        </pic:spPr>
                      </pic:pic>
                    </a:graphicData>
                  </a:graphic>
                </wp:inline>
              </w:drawing>
            </w:r>
          </w:p>
        </w:tc>
      </w:tr>
    </w:tbl>
    <w:p w14:paraId="4A251FCB" w14:textId="77777777" w:rsidR="00BA62B0" w:rsidRDefault="00BA62B0" w:rsidP="0072011D">
      <w:pPr>
        <w:suppressAutoHyphens/>
        <w:jc w:val="center"/>
        <w:rPr>
          <w:rFonts w:eastAsia="Times New Roman" w:cs="Arial"/>
          <w:b/>
          <w:color w:val="000000"/>
          <w:sz w:val="24"/>
          <w:szCs w:val="36"/>
          <w:lang w:eastAsia="ar-SA"/>
        </w:rPr>
      </w:pPr>
    </w:p>
    <w:p w14:paraId="0A2FCEAA" w14:textId="77777777" w:rsidR="00CC3328" w:rsidRDefault="00CC3328" w:rsidP="0072011D">
      <w:pPr>
        <w:suppressAutoHyphens/>
        <w:jc w:val="center"/>
        <w:rPr>
          <w:rFonts w:eastAsia="Times New Roman" w:cs="Arial"/>
          <w:b/>
          <w:color w:val="000000"/>
          <w:sz w:val="24"/>
          <w:szCs w:val="36"/>
          <w:lang w:eastAsia="ar-SA"/>
        </w:rPr>
      </w:pPr>
    </w:p>
    <w:p w14:paraId="16E27D3E" w14:textId="6B3277EE" w:rsidR="00E8599B" w:rsidRPr="00594FF6" w:rsidRDefault="0052607F" w:rsidP="0072011D">
      <w:pPr>
        <w:suppressAutoHyphens/>
        <w:jc w:val="center"/>
        <w:rPr>
          <w:rFonts w:eastAsia="Times New Roman" w:cs="Arial"/>
          <w:b/>
          <w:color w:val="000000"/>
          <w:sz w:val="24"/>
          <w:szCs w:val="36"/>
          <w:lang w:eastAsia="ar-SA"/>
        </w:rPr>
      </w:pPr>
      <w:r w:rsidRPr="00594FF6">
        <w:rPr>
          <w:rFonts w:eastAsia="Times New Roman" w:cs="Arial"/>
          <w:b/>
          <w:color w:val="000000"/>
          <w:sz w:val="24"/>
          <w:szCs w:val="36"/>
          <w:lang w:eastAsia="ar-SA"/>
        </w:rPr>
        <w:t>GUIDELINES</w:t>
      </w:r>
    </w:p>
    <w:p w14:paraId="09EB78D6" w14:textId="0FDF81ED" w:rsidR="006244E9" w:rsidRPr="00594FF6" w:rsidRDefault="00A65639" w:rsidP="00594FF6">
      <w:pPr>
        <w:suppressAutoHyphens/>
        <w:jc w:val="center"/>
        <w:rPr>
          <w:rFonts w:eastAsia="Times New Roman" w:cs="Arial"/>
          <w:b/>
          <w:color w:val="000000"/>
          <w:sz w:val="24"/>
          <w:szCs w:val="20"/>
          <w:lang w:eastAsia="ar-SA"/>
        </w:rPr>
      </w:pPr>
      <w:r w:rsidRPr="00594FF6">
        <w:rPr>
          <w:rFonts w:eastAsia="Times New Roman" w:cs="Arial"/>
          <w:b/>
          <w:color w:val="000000"/>
          <w:sz w:val="24"/>
          <w:szCs w:val="20"/>
          <w:lang w:eastAsia="ar-SA"/>
        </w:rPr>
        <w:t>202</w:t>
      </w:r>
      <w:r w:rsidR="000669B7">
        <w:rPr>
          <w:rFonts w:eastAsia="Times New Roman" w:cs="Arial"/>
          <w:b/>
          <w:color w:val="000000"/>
          <w:sz w:val="24"/>
          <w:szCs w:val="20"/>
          <w:lang w:eastAsia="ar-SA"/>
        </w:rPr>
        <w:t>4</w:t>
      </w:r>
      <w:r w:rsidRPr="00594FF6">
        <w:rPr>
          <w:rFonts w:eastAsia="Times New Roman" w:cs="Arial"/>
          <w:b/>
          <w:color w:val="000000"/>
          <w:sz w:val="24"/>
          <w:szCs w:val="20"/>
          <w:lang w:eastAsia="ar-SA"/>
        </w:rPr>
        <w:t xml:space="preserve"> </w:t>
      </w:r>
      <w:r w:rsidR="006244E9" w:rsidRPr="00594FF6">
        <w:rPr>
          <w:rFonts w:eastAsia="Times New Roman" w:cs="Arial"/>
          <w:b/>
          <w:color w:val="000000"/>
          <w:sz w:val="24"/>
          <w:szCs w:val="20"/>
          <w:lang w:eastAsia="ar-SA"/>
        </w:rPr>
        <w:t>ROTATION EXERCISE</w:t>
      </w:r>
    </w:p>
    <w:p w14:paraId="29875DE5" w14:textId="77777777" w:rsidR="00495953" w:rsidRPr="00594FF6" w:rsidRDefault="00495953" w:rsidP="0008484C">
      <w:pPr>
        <w:suppressAutoHyphens/>
        <w:rPr>
          <w:rFonts w:eastAsia="Times New Roman" w:cs="Arial"/>
          <w:b/>
          <w:color w:val="000000"/>
          <w:sz w:val="18"/>
          <w:szCs w:val="20"/>
          <w:lang w:eastAsia="ar-SA"/>
        </w:rPr>
      </w:pPr>
    </w:p>
    <w:p w14:paraId="4929DDDA" w14:textId="0C882A15" w:rsidR="0008484C" w:rsidRPr="00594FF6" w:rsidRDefault="00756E79" w:rsidP="00594FF6">
      <w:pPr>
        <w:suppressAutoHyphens/>
        <w:jc w:val="center"/>
        <w:rPr>
          <w:rFonts w:eastAsia="Times New Roman" w:cs="Arial"/>
          <w:b/>
          <w:color w:val="000000"/>
          <w:sz w:val="22"/>
          <w:szCs w:val="26"/>
          <w:lang w:eastAsia="ar-SA"/>
        </w:rPr>
      </w:pPr>
      <w:r>
        <w:rPr>
          <w:rFonts w:eastAsia="Times New Roman" w:cs="Arial"/>
          <w:b/>
          <w:color w:val="000000"/>
          <w:sz w:val="22"/>
          <w:szCs w:val="26"/>
          <w:lang w:eastAsia="ar-SA"/>
        </w:rPr>
        <w:t>AD POSTS IN EU DELEGATIONS</w:t>
      </w:r>
    </w:p>
    <w:p w14:paraId="6630CEDB" w14:textId="77777777" w:rsidR="004C5D21" w:rsidRPr="00594FF6" w:rsidRDefault="004C5D21">
      <w:pPr>
        <w:suppressAutoHyphens/>
        <w:jc w:val="center"/>
        <w:rPr>
          <w:rFonts w:eastAsia="Times New Roman" w:cs="Arial"/>
          <w:b/>
          <w:color w:val="000000"/>
          <w:sz w:val="18"/>
          <w:szCs w:val="20"/>
          <w:lang w:eastAsia="ar-SA"/>
        </w:rPr>
      </w:pPr>
      <w:r w:rsidRPr="00594FF6">
        <w:rPr>
          <w:rFonts w:eastAsia="Times New Roman" w:cs="Arial"/>
          <w:b/>
          <w:color w:val="000000"/>
          <w:sz w:val="18"/>
          <w:szCs w:val="20"/>
          <w:lang w:eastAsia="ar-SA"/>
        </w:rPr>
        <w:t>(EXTERNAL PUBLICATION)</w:t>
      </w:r>
    </w:p>
    <w:p w14:paraId="797C9F84" w14:textId="77777777" w:rsidR="004C5D21" w:rsidRPr="00594FF6" w:rsidRDefault="004C5D21" w:rsidP="00736CF1">
      <w:pPr>
        <w:suppressAutoHyphens/>
        <w:rPr>
          <w:rFonts w:eastAsia="Times New Roman" w:cs="Arial"/>
          <w:b/>
          <w:color w:val="000000"/>
          <w:sz w:val="18"/>
          <w:szCs w:val="20"/>
          <w:lang w:eastAsia="ar-SA"/>
        </w:rPr>
      </w:pPr>
    </w:p>
    <w:p w14:paraId="5CD1E54C" w14:textId="33DD8CA0" w:rsidR="004A2501" w:rsidRDefault="004C3BB7" w:rsidP="00736CF1">
      <w:pPr>
        <w:suppressAutoHyphens/>
        <w:rPr>
          <w:rFonts w:eastAsia="Times New Roman" w:cs="Arial"/>
          <w:b/>
          <w:color w:val="000000"/>
          <w:sz w:val="18"/>
          <w:szCs w:val="20"/>
          <w:lang w:eastAsia="ar-SA"/>
        </w:rPr>
      </w:pPr>
      <w:r w:rsidRPr="00594FF6">
        <w:rPr>
          <w:rFonts w:eastAsia="Times New Roman" w:cs="Arial"/>
          <w:b/>
          <w:color w:val="000000"/>
          <w:sz w:val="18"/>
          <w:szCs w:val="20"/>
          <w:lang w:eastAsia="ar-SA"/>
        </w:rPr>
        <w:t>HEAD OF DELEGAT</w:t>
      </w:r>
      <w:r w:rsidR="00753E8B" w:rsidRPr="00594FF6">
        <w:rPr>
          <w:rFonts w:eastAsia="Times New Roman" w:cs="Arial"/>
          <w:b/>
          <w:color w:val="000000"/>
          <w:sz w:val="18"/>
          <w:szCs w:val="20"/>
          <w:lang w:eastAsia="ar-SA"/>
        </w:rPr>
        <w:t>ION</w:t>
      </w:r>
    </w:p>
    <w:p w14:paraId="5568A3AD" w14:textId="75D5656E" w:rsidR="00100129" w:rsidRDefault="00100129" w:rsidP="00736CF1">
      <w:pPr>
        <w:suppressAutoHyphens/>
        <w:rPr>
          <w:rFonts w:eastAsia="Times New Roman" w:cs="Arial"/>
          <w:b/>
          <w:color w:val="000000"/>
          <w:sz w:val="18"/>
          <w:szCs w:val="20"/>
          <w:lang w:eastAsia="ar-SA"/>
        </w:rPr>
      </w:pPr>
      <w:r>
        <w:rPr>
          <w:rFonts w:eastAsia="Times New Roman" w:cs="Arial"/>
          <w:b/>
          <w:color w:val="000000"/>
          <w:sz w:val="18"/>
          <w:szCs w:val="20"/>
          <w:lang w:eastAsia="ar-SA"/>
        </w:rPr>
        <w:t>HEAD OF OFFICE</w:t>
      </w:r>
    </w:p>
    <w:p w14:paraId="57CABC01" w14:textId="061132AE" w:rsidR="0072011D" w:rsidRPr="00594FF6" w:rsidRDefault="00753E8B" w:rsidP="00736CF1">
      <w:pPr>
        <w:suppressAutoHyphens/>
        <w:rPr>
          <w:rFonts w:eastAsia="Times New Roman" w:cs="Arial"/>
          <w:b/>
          <w:color w:val="000000"/>
          <w:sz w:val="18"/>
          <w:szCs w:val="20"/>
          <w:lang w:eastAsia="ar-SA"/>
        </w:rPr>
      </w:pPr>
      <w:r w:rsidRPr="00594FF6">
        <w:rPr>
          <w:rFonts w:eastAsia="Times New Roman" w:cs="Arial"/>
          <w:b/>
          <w:color w:val="000000"/>
          <w:sz w:val="18"/>
          <w:szCs w:val="20"/>
          <w:lang w:eastAsia="ar-SA"/>
        </w:rPr>
        <w:t>DEPUTY HEAD OF DELEGATION</w:t>
      </w:r>
    </w:p>
    <w:p w14:paraId="60BC30AF" w14:textId="77777777" w:rsidR="009E5C9E" w:rsidRDefault="004C3BB7" w:rsidP="00736CF1">
      <w:pPr>
        <w:suppressAutoHyphens/>
        <w:rPr>
          <w:rFonts w:eastAsia="Times New Roman" w:cs="Arial"/>
          <w:b/>
          <w:color w:val="000000"/>
          <w:sz w:val="18"/>
          <w:szCs w:val="20"/>
          <w:lang w:eastAsia="ar-SA"/>
        </w:rPr>
      </w:pPr>
      <w:r w:rsidRPr="00594FF6">
        <w:rPr>
          <w:rFonts w:eastAsia="Times New Roman" w:cs="Arial"/>
          <w:b/>
          <w:color w:val="000000"/>
          <w:sz w:val="18"/>
          <w:szCs w:val="20"/>
          <w:lang w:eastAsia="ar-SA"/>
        </w:rPr>
        <w:t>HEAD OF SECTION</w:t>
      </w:r>
    </w:p>
    <w:p w14:paraId="3F5C2F4F" w14:textId="678D0169" w:rsidR="004C3BB7" w:rsidRPr="00594FF6" w:rsidRDefault="004C3BB7" w:rsidP="00736CF1">
      <w:pPr>
        <w:suppressAutoHyphens/>
        <w:rPr>
          <w:rFonts w:eastAsia="Times New Roman" w:cs="Arial"/>
          <w:b/>
          <w:color w:val="000000"/>
          <w:sz w:val="18"/>
          <w:szCs w:val="20"/>
          <w:lang w:eastAsia="ar-SA"/>
        </w:rPr>
      </w:pPr>
      <w:r w:rsidRPr="00594FF6">
        <w:rPr>
          <w:rFonts w:eastAsia="Times New Roman" w:cs="Arial"/>
          <w:b/>
          <w:color w:val="000000"/>
          <w:sz w:val="18"/>
          <w:szCs w:val="20"/>
          <w:lang w:eastAsia="ar-SA"/>
        </w:rPr>
        <w:t>POLITICAL</w:t>
      </w:r>
      <w:r w:rsidR="009E5C9E">
        <w:rPr>
          <w:rFonts w:eastAsia="Times New Roman" w:cs="Arial"/>
          <w:b/>
          <w:color w:val="000000"/>
          <w:sz w:val="18"/>
          <w:szCs w:val="20"/>
          <w:lang w:eastAsia="ar-SA"/>
        </w:rPr>
        <w:t>/POLICY</w:t>
      </w:r>
      <w:r w:rsidRPr="00594FF6">
        <w:rPr>
          <w:rFonts w:eastAsia="Times New Roman" w:cs="Arial"/>
          <w:b/>
          <w:color w:val="000000"/>
          <w:sz w:val="18"/>
          <w:szCs w:val="20"/>
          <w:lang w:eastAsia="ar-SA"/>
        </w:rPr>
        <w:t xml:space="preserve"> OFFICER</w:t>
      </w:r>
    </w:p>
    <w:p w14:paraId="4E8FB8D3" w14:textId="77777777" w:rsidR="004353FB" w:rsidRPr="00594FF6" w:rsidRDefault="004353FB" w:rsidP="00736CF1">
      <w:pPr>
        <w:suppressAutoHyphens/>
        <w:rPr>
          <w:rFonts w:eastAsia="Times New Roman" w:cs="Arial"/>
          <w:b/>
          <w:color w:val="000000"/>
          <w:sz w:val="18"/>
          <w:szCs w:val="20"/>
          <w:lang w:eastAsia="ar-SA"/>
        </w:rPr>
      </w:pPr>
    </w:p>
    <w:p w14:paraId="7AB2494C" w14:textId="50F041E0" w:rsidR="00495953" w:rsidRPr="0082323F" w:rsidRDefault="00765FC6" w:rsidP="00426E36">
      <w:pPr>
        <w:jc w:val="both"/>
        <w:rPr>
          <w:lang w:eastAsia="ar-SA"/>
        </w:rPr>
      </w:pPr>
      <w:r w:rsidRPr="0082323F">
        <w:rPr>
          <w:lang w:eastAsia="ar-SA"/>
        </w:rPr>
        <w:t>T</w:t>
      </w:r>
      <w:r w:rsidR="0079793F" w:rsidRPr="0082323F">
        <w:rPr>
          <w:lang w:eastAsia="ar-SA"/>
        </w:rPr>
        <w:t>hese</w:t>
      </w:r>
      <w:r w:rsidR="00AD5269" w:rsidRPr="0082323F">
        <w:rPr>
          <w:lang w:eastAsia="ar-SA"/>
        </w:rPr>
        <w:t xml:space="preserve"> </w:t>
      </w:r>
      <w:r w:rsidR="00C44E74" w:rsidRPr="0082323F">
        <w:rPr>
          <w:lang w:eastAsia="ar-SA"/>
        </w:rPr>
        <w:t>Guidelines</w:t>
      </w:r>
      <w:r w:rsidR="0079793F" w:rsidRPr="0082323F">
        <w:rPr>
          <w:lang w:eastAsia="ar-SA"/>
        </w:rPr>
        <w:t xml:space="preserve"> </w:t>
      </w:r>
      <w:r w:rsidR="002202CA" w:rsidRPr="0082323F">
        <w:rPr>
          <w:lang w:eastAsia="ar-SA"/>
        </w:rPr>
        <w:t xml:space="preserve">apply to </w:t>
      </w:r>
      <w:r w:rsidR="0079793F" w:rsidRPr="0082323F">
        <w:rPr>
          <w:lang w:eastAsia="ar-SA"/>
        </w:rPr>
        <w:t xml:space="preserve">the </w:t>
      </w:r>
      <w:r w:rsidR="0069193E" w:rsidRPr="0082323F">
        <w:rPr>
          <w:lang w:eastAsia="ar-SA"/>
        </w:rPr>
        <w:t xml:space="preserve">rotation of </w:t>
      </w:r>
      <w:r w:rsidR="00B4700A" w:rsidRPr="0082323F">
        <w:rPr>
          <w:lang w:eastAsia="ar-SA"/>
        </w:rPr>
        <w:t xml:space="preserve">EEAS </w:t>
      </w:r>
      <w:r w:rsidR="0069193E" w:rsidRPr="0082323F">
        <w:rPr>
          <w:lang w:eastAsia="ar-SA"/>
        </w:rPr>
        <w:t>AD posts in EU </w:t>
      </w:r>
      <w:r w:rsidR="0079793F" w:rsidRPr="0082323F">
        <w:rPr>
          <w:lang w:eastAsia="ar-SA"/>
        </w:rPr>
        <w:t>Delegations</w:t>
      </w:r>
      <w:r w:rsidR="004E64EA" w:rsidRPr="0082323F">
        <w:rPr>
          <w:lang w:eastAsia="ar-SA"/>
        </w:rPr>
        <w:t xml:space="preserve"> published externally</w:t>
      </w:r>
      <w:r w:rsidR="002202CA" w:rsidRPr="0082323F">
        <w:rPr>
          <w:rStyle w:val="FootnoteReference"/>
          <w:lang w:eastAsia="ar-SA"/>
        </w:rPr>
        <w:footnoteReference w:id="2"/>
      </w:r>
      <w:r w:rsidR="00E10AE5">
        <w:rPr>
          <w:lang w:eastAsia="ar-SA"/>
        </w:rPr>
        <w:t xml:space="preserve">. </w:t>
      </w:r>
      <w:r w:rsidR="00CC38E2">
        <w:rPr>
          <w:lang w:eastAsia="ar-SA"/>
        </w:rPr>
        <w:t xml:space="preserve">The </w:t>
      </w:r>
      <w:r w:rsidR="00B12D47">
        <w:rPr>
          <w:lang w:eastAsia="ar-SA"/>
        </w:rPr>
        <w:t>Decision</w:t>
      </w:r>
      <w:r w:rsidR="002E4B33">
        <w:rPr>
          <w:lang w:eastAsia="ar-SA"/>
        </w:rPr>
        <w:t xml:space="preserve"> ADMIN(2021) 221</w:t>
      </w:r>
      <w:r w:rsidR="00B12D47">
        <w:rPr>
          <w:lang w:eastAsia="ar-SA"/>
        </w:rPr>
        <w:t xml:space="preserve"> of the High Representative of the Union for Foreign Affairs and Security Policy of </w:t>
      </w:r>
      <w:r w:rsidR="00E90CAF">
        <w:rPr>
          <w:lang w:eastAsia="ar-SA"/>
        </w:rPr>
        <w:t>1</w:t>
      </w:r>
      <w:r w:rsidR="00E90CAF" w:rsidRPr="007811F2">
        <w:rPr>
          <w:vertAlign w:val="superscript"/>
          <w:lang w:eastAsia="ar-SA"/>
        </w:rPr>
        <w:t>st</w:t>
      </w:r>
      <w:r w:rsidR="00E90CAF">
        <w:rPr>
          <w:lang w:eastAsia="ar-SA"/>
        </w:rPr>
        <w:t xml:space="preserve"> July 2021 </w:t>
      </w:r>
      <w:r w:rsidR="00CD00A2">
        <w:rPr>
          <w:lang w:eastAsia="ar-SA"/>
        </w:rPr>
        <w:t xml:space="preserve">on the periodic serving of </w:t>
      </w:r>
      <w:r w:rsidR="00B12D47">
        <w:rPr>
          <w:lang w:eastAsia="ar-SA"/>
        </w:rPr>
        <w:t>O</w:t>
      </w:r>
      <w:r w:rsidR="00CD00A2">
        <w:rPr>
          <w:lang w:eastAsia="ar-SA"/>
        </w:rPr>
        <w:t>fficials</w:t>
      </w:r>
      <w:r w:rsidR="007259F8">
        <w:rPr>
          <w:lang w:eastAsia="ar-SA"/>
        </w:rPr>
        <w:t xml:space="preserve"> and </w:t>
      </w:r>
      <w:r w:rsidR="00B12D47">
        <w:rPr>
          <w:lang w:eastAsia="ar-SA"/>
        </w:rPr>
        <w:t>T</w:t>
      </w:r>
      <w:r w:rsidR="007259F8">
        <w:rPr>
          <w:lang w:eastAsia="ar-SA"/>
        </w:rPr>
        <w:t xml:space="preserve">emporary </w:t>
      </w:r>
      <w:r w:rsidR="00B12D47">
        <w:rPr>
          <w:lang w:eastAsia="ar-SA"/>
        </w:rPr>
        <w:t>A</w:t>
      </w:r>
      <w:r w:rsidR="007259F8">
        <w:rPr>
          <w:lang w:eastAsia="ar-SA"/>
        </w:rPr>
        <w:t>gents in Union D</w:t>
      </w:r>
      <w:r w:rsidR="00CD00A2">
        <w:rPr>
          <w:lang w:eastAsia="ar-SA"/>
        </w:rPr>
        <w:t>elegation</w:t>
      </w:r>
      <w:r w:rsidR="00E10AE5">
        <w:rPr>
          <w:lang w:eastAsia="ar-SA"/>
        </w:rPr>
        <w:t>s</w:t>
      </w:r>
      <w:r w:rsidR="007C4417">
        <w:rPr>
          <w:lang w:eastAsia="ar-SA"/>
        </w:rPr>
        <w:t xml:space="preserve"> (</w:t>
      </w:r>
      <w:r w:rsidR="00516988">
        <w:rPr>
          <w:lang w:eastAsia="ar-SA"/>
        </w:rPr>
        <w:t xml:space="preserve">hereinafter, </w:t>
      </w:r>
      <w:r w:rsidR="002E4B33">
        <w:rPr>
          <w:lang w:eastAsia="ar-SA"/>
        </w:rPr>
        <w:t>the “</w:t>
      </w:r>
      <w:r w:rsidR="007C4417">
        <w:rPr>
          <w:lang w:eastAsia="ar-SA"/>
        </w:rPr>
        <w:t>EEAS Rotation Decision</w:t>
      </w:r>
      <w:r w:rsidR="002E4B33">
        <w:rPr>
          <w:lang w:eastAsia="ar-SA"/>
        </w:rPr>
        <w:t>”</w:t>
      </w:r>
      <w:r w:rsidR="007C4417">
        <w:rPr>
          <w:lang w:eastAsia="ar-SA"/>
        </w:rPr>
        <w:t>)</w:t>
      </w:r>
      <w:r w:rsidR="00730239">
        <w:rPr>
          <w:lang w:eastAsia="ar-SA"/>
        </w:rPr>
        <w:t xml:space="preserve"> </w:t>
      </w:r>
      <w:r w:rsidR="00CC38E2">
        <w:rPr>
          <w:lang w:eastAsia="ar-SA"/>
        </w:rPr>
        <w:t xml:space="preserve">sets out the rules for </w:t>
      </w:r>
      <w:r w:rsidR="00603673">
        <w:rPr>
          <w:lang w:eastAsia="ar-SA"/>
        </w:rPr>
        <w:t>O</w:t>
      </w:r>
      <w:r w:rsidR="00CC38E2">
        <w:rPr>
          <w:lang w:eastAsia="ar-SA"/>
        </w:rPr>
        <w:t xml:space="preserve">fficials and </w:t>
      </w:r>
      <w:r w:rsidR="00804CDD">
        <w:rPr>
          <w:lang w:eastAsia="ar-SA"/>
        </w:rPr>
        <w:t>T</w:t>
      </w:r>
      <w:r w:rsidR="00CC38E2">
        <w:rPr>
          <w:lang w:eastAsia="ar-SA"/>
        </w:rPr>
        <w:t xml:space="preserve">emporary </w:t>
      </w:r>
      <w:r w:rsidR="00804CDD">
        <w:rPr>
          <w:lang w:eastAsia="ar-SA"/>
        </w:rPr>
        <w:t>A</w:t>
      </w:r>
      <w:r w:rsidR="00CC38E2">
        <w:rPr>
          <w:lang w:eastAsia="ar-SA"/>
        </w:rPr>
        <w:t xml:space="preserve">gents </w:t>
      </w:r>
      <w:r w:rsidR="00D21A59">
        <w:rPr>
          <w:lang w:eastAsia="ar-SA"/>
        </w:rPr>
        <w:t xml:space="preserve">engaged </w:t>
      </w:r>
      <w:r w:rsidR="00CC38E2">
        <w:rPr>
          <w:lang w:eastAsia="ar-SA"/>
        </w:rPr>
        <w:t xml:space="preserve">under </w:t>
      </w:r>
      <w:r w:rsidR="002E4B33">
        <w:rPr>
          <w:lang w:eastAsia="ar-SA"/>
        </w:rPr>
        <w:t>A</w:t>
      </w:r>
      <w:r w:rsidR="00CC38E2">
        <w:rPr>
          <w:lang w:eastAsia="ar-SA"/>
        </w:rPr>
        <w:t>rticle 2</w:t>
      </w:r>
      <w:r w:rsidR="00516988">
        <w:rPr>
          <w:lang w:eastAsia="ar-SA"/>
        </w:rPr>
        <w:t>(e</w:t>
      </w:r>
      <w:r w:rsidR="0066790C">
        <w:rPr>
          <w:lang w:eastAsia="ar-SA"/>
        </w:rPr>
        <w:t>)</w:t>
      </w:r>
      <w:r w:rsidR="00CC38E2">
        <w:rPr>
          <w:lang w:eastAsia="ar-SA"/>
        </w:rPr>
        <w:t xml:space="preserve"> of the </w:t>
      </w:r>
      <w:r w:rsidR="004E6A80" w:rsidRPr="0082323F">
        <w:rPr>
          <w:lang w:eastAsia="ar-SA"/>
        </w:rPr>
        <w:t xml:space="preserve">Conditions of Employment of Other Servants of the European Union </w:t>
      </w:r>
      <w:r w:rsidR="004E6A80">
        <w:rPr>
          <w:lang w:eastAsia="ar-SA"/>
        </w:rPr>
        <w:t>(hereinafter, the “</w:t>
      </w:r>
      <w:r w:rsidR="00CC38E2">
        <w:rPr>
          <w:lang w:eastAsia="ar-SA"/>
        </w:rPr>
        <w:t>CEOS</w:t>
      </w:r>
      <w:r w:rsidR="004E6A80">
        <w:rPr>
          <w:lang w:eastAsia="ar-SA"/>
        </w:rPr>
        <w:t>”)</w:t>
      </w:r>
      <w:r w:rsidR="00CC38E2">
        <w:rPr>
          <w:lang w:eastAsia="ar-SA"/>
        </w:rPr>
        <w:t xml:space="preserve"> to be assigned to an EEAS post in a</w:t>
      </w:r>
      <w:r w:rsidR="0052359B">
        <w:rPr>
          <w:lang w:eastAsia="ar-SA"/>
        </w:rPr>
        <w:t>n EU</w:t>
      </w:r>
      <w:r w:rsidR="000E36E0">
        <w:rPr>
          <w:lang w:eastAsia="ar-SA"/>
        </w:rPr>
        <w:t xml:space="preserve"> Delegation.</w:t>
      </w:r>
    </w:p>
    <w:p w14:paraId="24B2CFDD" w14:textId="77777777" w:rsidR="00495953" w:rsidRPr="0082323F" w:rsidRDefault="00495953" w:rsidP="00BC5A19">
      <w:pPr>
        <w:jc w:val="both"/>
        <w:rPr>
          <w:lang w:eastAsia="ar-SA"/>
        </w:rPr>
      </w:pPr>
    </w:p>
    <w:p w14:paraId="7ADD104C" w14:textId="4B84E261" w:rsidR="00C355E3" w:rsidRPr="0082323F" w:rsidRDefault="001A5482" w:rsidP="00C82948">
      <w:pPr>
        <w:jc w:val="both"/>
        <w:rPr>
          <w:lang w:eastAsia="ar-SA"/>
        </w:rPr>
      </w:pPr>
      <w:r w:rsidRPr="0082323F">
        <w:rPr>
          <w:lang w:eastAsia="ar-SA"/>
        </w:rPr>
        <w:t>P</w:t>
      </w:r>
      <w:r w:rsidR="004C3BB7" w:rsidRPr="0082323F">
        <w:rPr>
          <w:lang w:eastAsia="ar-SA"/>
        </w:rPr>
        <w:t xml:space="preserve">osts will be filled through publication in accordance with </w:t>
      </w:r>
      <w:r w:rsidR="00ED665A" w:rsidRPr="00ED665A">
        <w:rPr>
          <w:lang w:eastAsia="ar-SA"/>
        </w:rPr>
        <w:t>Article 29(1</w:t>
      </w:r>
      <w:r w:rsidR="00F04975" w:rsidRPr="00ED665A">
        <w:rPr>
          <w:lang w:eastAsia="ar-SA"/>
        </w:rPr>
        <w:t>)(</w:t>
      </w:r>
      <w:r w:rsidR="00ED665A" w:rsidRPr="00ED665A">
        <w:rPr>
          <w:lang w:eastAsia="ar-SA"/>
        </w:rPr>
        <w:t>a)</w:t>
      </w:r>
      <w:r w:rsidR="00BB6F1A">
        <w:rPr>
          <w:lang w:eastAsia="ar-SA"/>
        </w:rPr>
        <w:t xml:space="preserve"> and (b), as well as</w:t>
      </w:r>
      <w:r w:rsidR="00ED665A" w:rsidRPr="00ED665A">
        <w:rPr>
          <w:lang w:eastAsia="ar-SA"/>
        </w:rPr>
        <w:t xml:space="preserve"> Article 98</w:t>
      </w:r>
      <w:r w:rsidR="00CF4548">
        <w:rPr>
          <w:lang w:eastAsia="ar-SA"/>
        </w:rPr>
        <w:t>(1), first subparagraph</w:t>
      </w:r>
      <w:r w:rsidR="003908EB">
        <w:rPr>
          <w:lang w:eastAsia="ar-SA"/>
        </w:rPr>
        <w:t xml:space="preserve">, </w:t>
      </w:r>
      <w:r w:rsidR="00C355E3" w:rsidRPr="0082323F">
        <w:rPr>
          <w:lang w:eastAsia="ar-SA"/>
        </w:rPr>
        <w:t xml:space="preserve">of the Staff </w:t>
      </w:r>
      <w:r w:rsidR="004C3BB7" w:rsidRPr="0082323F">
        <w:rPr>
          <w:lang w:eastAsia="ar-SA"/>
        </w:rPr>
        <w:t>Regulations of Officials of the European Union (</w:t>
      </w:r>
      <w:r w:rsidR="004D05B0">
        <w:rPr>
          <w:lang w:eastAsia="ar-SA"/>
        </w:rPr>
        <w:t>hereina</w:t>
      </w:r>
      <w:r w:rsidR="00FE3279">
        <w:rPr>
          <w:lang w:eastAsia="ar-SA"/>
        </w:rPr>
        <w:t>f</w:t>
      </w:r>
      <w:r w:rsidR="004D05B0">
        <w:rPr>
          <w:lang w:eastAsia="ar-SA"/>
        </w:rPr>
        <w:t>ter, the “</w:t>
      </w:r>
      <w:r w:rsidR="004C3BB7" w:rsidRPr="0082323F">
        <w:rPr>
          <w:lang w:eastAsia="ar-SA"/>
        </w:rPr>
        <w:t>SR</w:t>
      </w:r>
      <w:r w:rsidR="004D05B0">
        <w:rPr>
          <w:lang w:eastAsia="ar-SA"/>
        </w:rPr>
        <w:t>”</w:t>
      </w:r>
      <w:r w:rsidR="000C5CB2" w:rsidRPr="0082323F">
        <w:rPr>
          <w:lang w:eastAsia="ar-SA"/>
        </w:rPr>
        <w:t>)</w:t>
      </w:r>
      <w:r w:rsidR="00BB6F1A" w:rsidRPr="00ED665A">
        <w:rPr>
          <w:vertAlign w:val="superscript"/>
          <w:lang w:eastAsia="ar-SA"/>
        </w:rPr>
        <w:footnoteReference w:id="3"/>
      </w:r>
      <w:r w:rsidR="000C5CB2" w:rsidRPr="0082323F">
        <w:rPr>
          <w:lang w:eastAsia="ar-SA"/>
        </w:rPr>
        <w:t>,</w:t>
      </w:r>
      <w:r w:rsidR="004C3BB7" w:rsidRPr="0082323F">
        <w:rPr>
          <w:lang w:eastAsia="ar-SA"/>
        </w:rPr>
        <w:t xml:space="preserve"> by considering</w:t>
      </w:r>
      <w:r w:rsidR="00C82948" w:rsidRPr="0082323F">
        <w:rPr>
          <w:lang w:eastAsia="ar-SA"/>
        </w:rPr>
        <w:t xml:space="preserve"> </w:t>
      </w:r>
      <w:r w:rsidR="004C3BB7" w:rsidRPr="0082323F">
        <w:rPr>
          <w:lang w:eastAsia="ar-SA"/>
        </w:rPr>
        <w:t>applications</w:t>
      </w:r>
      <w:r w:rsidR="00C82948" w:rsidRPr="0082323F">
        <w:rPr>
          <w:lang w:eastAsia="ar-SA"/>
        </w:rPr>
        <w:t xml:space="preserve"> </w:t>
      </w:r>
      <w:r w:rsidR="00C355E3" w:rsidRPr="0082323F">
        <w:rPr>
          <w:lang w:eastAsia="ar-SA"/>
        </w:rPr>
        <w:t>from</w:t>
      </w:r>
      <w:r w:rsidR="00804203" w:rsidRPr="0082323F">
        <w:rPr>
          <w:lang w:eastAsia="ar-SA"/>
        </w:rPr>
        <w:t>:</w:t>
      </w:r>
    </w:p>
    <w:p w14:paraId="0DC72A99" w14:textId="77777777" w:rsidR="00C355E3" w:rsidRPr="0082323F" w:rsidRDefault="00C355E3" w:rsidP="00BC5A19">
      <w:pPr>
        <w:jc w:val="both"/>
        <w:rPr>
          <w:lang w:eastAsia="ar-SA"/>
        </w:rPr>
      </w:pPr>
    </w:p>
    <w:p w14:paraId="2CB9F425" w14:textId="253434B8" w:rsidR="00C355E3" w:rsidRPr="0082323F" w:rsidRDefault="00F8616F" w:rsidP="00F8616F">
      <w:pPr>
        <w:pStyle w:val="ListParagraph"/>
        <w:numPr>
          <w:ilvl w:val="0"/>
          <w:numId w:val="17"/>
        </w:numPr>
        <w:jc w:val="both"/>
        <w:rPr>
          <w:lang w:eastAsia="ar-SA"/>
        </w:rPr>
      </w:pPr>
      <w:r>
        <w:rPr>
          <w:lang w:eastAsia="ar-SA"/>
        </w:rPr>
        <w:t xml:space="preserve">permanent </w:t>
      </w:r>
      <w:r w:rsidR="00EF44D5">
        <w:rPr>
          <w:lang w:eastAsia="ar-SA"/>
        </w:rPr>
        <w:t>O</w:t>
      </w:r>
      <w:r w:rsidR="004C3BB7" w:rsidRPr="0082323F">
        <w:rPr>
          <w:lang w:eastAsia="ar-SA"/>
        </w:rPr>
        <w:t>fficials of the inst</w:t>
      </w:r>
      <w:r w:rsidR="00C82948" w:rsidRPr="0082323F">
        <w:rPr>
          <w:lang w:eastAsia="ar-SA"/>
        </w:rPr>
        <w:t xml:space="preserve">itutions of the </w:t>
      </w:r>
      <w:r w:rsidR="00322BB4">
        <w:rPr>
          <w:lang w:eastAsia="ar-SA"/>
        </w:rPr>
        <w:t>EU</w:t>
      </w:r>
      <w:r w:rsidR="00C82948" w:rsidRPr="0082323F">
        <w:rPr>
          <w:lang w:eastAsia="ar-SA"/>
        </w:rPr>
        <w:t>;</w:t>
      </w:r>
    </w:p>
    <w:p w14:paraId="74D7EAA2" w14:textId="77777777" w:rsidR="00C82948" w:rsidRPr="00C61085" w:rsidRDefault="00C82948" w:rsidP="00C82948">
      <w:pPr>
        <w:pStyle w:val="ListParagraph"/>
        <w:ind w:left="360"/>
        <w:jc w:val="both"/>
        <w:rPr>
          <w:sz w:val="12"/>
          <w:lang w:eastAsia="ar-SA"/>
        </w:rPr>
      </w:pPr>
    </w:p>
    <w:p w14:paraId="1A5135BA" w14:textId="3362266A" w:rsidR="00C355E3" w:rsidRPr="0082323F" w:rsidRDefault="00C82948" w:rsidP="00C355E3">
      <w:pPr>
        <w:pStyle w:val="ListParagraph"/>
        <w:numPr>
          <w:ilvl w:val="0"/>
          <w:numId w:val="17"/>
        </w:numPr>
        <w:jc w:val="both"/>
        <w:rPr>
          <w:lang w:eastAsia="ar-SA"/>
        </w:rPr>
      </w:pPr>
      <w:r w:rsidRPr="0082323F">
        <w:rPr>
          <w:lang w:eastAsia="ar-SA"/>
        </w:rPr>
        <w:t xml:space="preserve">current EEAS </w:t>
      </w:r>
      <w:r w:rsidR="00804CDD">
        <w:rPr>
          <w:lang w:eastAsia="ar-SA"/>
        </w:rPr>
        <w:t>T</w:t>
      </w:r>
      <w:r w:rsidR="004C3BB7" w:rsidRPr="0082323F">
        <w:rPr>
          <w:lang w:eastAsia="ar-SA"/>
        </w:rPr>
        <w:t xml:space="preserve">emporary </w:t>
      </w:r>
      <w:r w:rsidR="00804CDD">
        <w:rPr>
          <w:lang w:eastAsia="ar-SA"/>
        </w:rPr>
        <w:t>Agents</w:t>
      </w:r>
      <w:r w:rsidR="00804CDD" w:rsidRPr="0082323F">
        <w:rPr>
          <w:lang w:eastAsia="ar-SA"/>
        </w:rPr>
        <w:t xml:space="preserve"> </w:t>
      </w:r>
      <w:r w:rsidR="00B40B4A">
        <w:rPr>
          <w:lang w:eastAsia="ar-SA"/>
        </w:rPr>
        <w:t>engaged under</w:t>
      </w:r>
      <w:r w:rsidR="004C3BB7" w:rsidRPr="0082323F">
        <w:rPr>
          <w:lang w:eastAsia="ar-SA"/>
        </w:rPr>
        <w:t xml:space="preserve"> Article 2(e) of the CEOS</w:t>
      </w:r>
      <w:r w:rsidR="00F13B9B" w:rsidRPr="0082323F">
        <w:rPr>
          <w:lang w:eastAsia="ar-SA"/>
        </w:rPr>
        <w:t xml:space="preserve"> </w:t>
      </w:r>
      <w:r w:rsidR="00804CDD">
        <w:rPr>
          <w:lang w:eastAsia="ar-SA"/>
        </w:rPr>
        <w:t>(hereinafter, “Temporary Agents 2(e)”)</w:t>
      </w:r>
      <w:r w:rsidRPr="0082323F">
        <w:rPr>
          <w:lang w:eastAsia="ar-SA"/>
        </w:rPr>
        <w:t>;</w:t>
      </w:r>
    </w:p>
    <w:p w14:paraId="3886D133" w14:textId="77777777" w:rsidR="00C82948" w:rsidRPr="00C61085" w:rsidRDefault="00C82948" w:rsidP="00C82948">
      <w:pPr>
        <w:pStyle w:val="ListParagraph"/>
        <w:ind w:left="360"/>
        <w:jc w:val="both"/>
        <w:rPr>
          <w:sz w:val="12"/>
          <w:lang w:eastAsia="ar-SA"/>
        </w:rPr>
      </w:pPr>
    </w:p>
    <w:p w14:paraId="568DD640" w14:textId="708A5676" w:rsidR="007D098A" w:rsidRPr="00001E6B" w:rsidRDefault="004C3BB7" w:rsidP="007922BF">
      <w:pPr>
        <w:pStyle w:val="ListParagraph"/>
        <w:numPr>
          <w:ilvl w:val="0"/>
          <w:numId w:val="17"/>
        </w:numPr>
        <w:jc w:val="both"/>
        <w:rPr>
          <w:sz w:val="18"/>
          <w:lang w:eastAsia="ar-SA"/>
        </w:rPr>
      </w:pPr>
      <w:r w:rsidRPr="00001E6B">
        <w:rPr>
          <w:lang w:eastAsia="ar-SA"/>
        </w:rPr>
        <w:t xml:space="preserve">staff </w:t>
      </w:r>
      <w:r w:rsidR="0022726E" w:rsidRPr="00001E6B">
        <w:rPr>
          <w:lang w:eastAsia="ar-SA"/>
        </w:rPr>
        <w:t xml:space="preserve">in active service </w:t>
      </w:r>
      <w:r w:rsidRPr="00001E6B">
        <w:rPr>
          <w:lang w:eastAsia="ar-SA"/>
        </w:rPr>
        <w:t>from the diplomatic services of the Member States</w:t>
      </w:r>
      <w:r w:rsidR="00845983" w:rsidRPr="00001E6B">
        <w:rPr>
          <w:lang w:eastAsia="ar-SA"/>
        </w:rPr>
        <w:t>.</w:t>
      </w:r>
    </w:p>
    <w:p w14:paraId="7DA30FB0" w14:textId="086A8462" w:rsidR="007D098A" w:rsidRPr="005E647C" w:rsidRDefault="007D098A" w:rsidP="006C0F30">
      <w:pPr>
        <w:jc w:val="both"/>
        <w:rPr>
          <w:lang w:eastAsia="ar-SA"/>
        </w:rPr>
      </w:pPr>
    </w:p>
    <w:p w14:paraId="05F4E32B" w14:textId="31AF9BB7" w:rsidR="009F3CB3" w:rsidRPr="002F3823" w:rsidRDefault="009F3CB3" w:rsidP="009F3CB3">
      <w:pPr>
        <w:jc w:val="both"/>
        <w:rPr>
          <w:rFonts w:eastAsia="Times New Roman" w:cs="Arial"/>
          <w:color w:val="000000"/>
          <w:szCs w:val="20"/>
          <w:lang w:eastAsia="ar-SA"/>
        </w:rPr>
      </w:pPr>
      <w:r w:rsidRPr="002F3823">
        <w:rPr>
          <w:rFonts w:eastAsia="Times New Roman" w:cs="Arial"/>
          <w:color w:val="000000"/>
          <w:szCs w:val="20"/>
          <w:lang w:eastAsia="ar-SA"/>
        </w:rPr>
        <w:t xml:space="preserve">The </w:t>
      </w:r>
      <w:r>
        <w:rPr>
          <w:rFonts w:eastAsia="Times New Roman" w:cs="Arial"/>
          <w:color w:val="000000"/>
          <w:szCs w:val="20"/>
          <w:lang w:eastAsia="ar-SA"/>
        </w:rPr>
        <w:t xml:space="preserve">posts </w:t>
      </w:r>
      <w:r w:rsidR="00860674">
        <w:rPr>
          <w:rFonts w:eastAsia="Times New Roman" w:cs="Arial"/>
          <w:color w:val="000000"/>
          <w:szCs w:val="20"/>
          <w:lang w:eastAsia="ar-SA"/>
        </w:rPr>
        <w:t>published</w:t>
      </w:r>
      <w:r w:rsidR="000669B7">
        <w:rPr>
          <w:rFonts w:eastAsia="Times New Roman" w:cs="Arial"/>
          <w:color w:val="000000"/>
          <w:szCs w:val="20"/>
          <w:lang w:eastAsia="ar-SA"/>
        </w:rPr>
        <w:t xml:space="preserve"> in the context of the 2024</w:t>
      </w:r>
      <w:r w:rsidR="00860674">
        <w:rPr>
          <w:rFonts w:eastAsia="Times New Roman" w:cs="Arial"/>
          <w:color w:val="000000"/>
          <w:szCs w:val="20"/>
          <w:lang w:eastAsia="ar-SA"/>
        </w:rPr>
        <w:t xml:space="preserve"> rotation exercise</w:t>
      </w:r>
      <w:r w:rsidR="00860674" w:rsidRPr="002F3823">
        <w:rPr>
          <w:rFonts w:eastAsia="Times New Roman" w:cs="Arial"/>
          <w:color w:val="000000"/>
          <w:szCs w:val="20"/>
          <w:lang w:eastAsia="ar-SA"/>
        </w:rPr>
        <w:t xml:space="preserve"> </w:t>
      </w:r>
      <w:r w:rsidRPr="002F3823">
        <w:rPr>
          <w:rFonts w:eastAsia="Times New Roman" w:cs="Arial"/>
          <w:color w:val="000000"/>
          <w:szCs w:val="20"/>
          <w:lang w:eastAsia="ar-SA"/>
        </w:rPr>
        <w:t>are set out in the accompanying vacancy notice</w:t>
      </w:r>
      <w:r>
        <w:rPr>
          <w:rFonts w:eastAsia="Times New Roman" w:cs="Arial"/>
          <w:color w:val="000000"/>
          <w:szCs w:val="20"/>
          <w:lang w:eastAsia="ar-SA"/>
        </w:rPr>
        <w:t>s</w:t>
      </w:r>
      <w:r w:rsidR="007B36E1">
        <w:rPr>
          <w:rFonts w:eastAsia="Times New Roman" w:cs="Arial"/>
          <w:color w:val="000000"/>
          <w:szCs w:val="20"/>
          <w:lang w:eastAsia="ar-SA"/>
        </w:rPr>
        <w:t>, which concern</w:t>
      </w:r>
      <w:r w:rsidR="004A2501">
        <w:rPr>
          <w:rFonts w:eastAsia="Times New Roman" w:cs="Arial"/>
          <w:color w:val="000000"/>
          <w:szCs w:val="20"/>
          <w:lang w:eastAsia="ar-SA"/>
        </w:rPr>
        <w:t xml:space="preserve"> both management and non-management posts</w:t>
      </w:r>
      <w:r w:rsidRPr="002F3823">
        <w:rPr>
          <w:rFonts w:eastAsia="Times New Roman" w:cs="Arial"/>
          <w:color w:val="000000"/>
          <w:szCs w:val="20"/>
          <w:lang w:eastAsia="ar-SA"/>
        </w:rPr>
        <w:t>.</w:t>
      </w:r>
    </w:p>
    <w:p w14:paraId="31584879" w14:textId="77777777" w:rsidR="00DD6334" w:rsidRPr="0082323F" w:rsidRDefault="00DD6334" w:rsidP="006F7CD9">
      <w:pPr>
        <w:suppressAutoHyphens/>
        <w:rPr>
          <w:rFonts w:eastAsia="Times New Roman" w:cs="Arial"/>
          <w:color w:val="000000"/>
          <w:szCs w:val="20"/>
          <w:lang w:eastAsia="ar-SA"/>
        </w:rPr>
      </w:pPr>
    </w:p>
    <w:p w14:paraId="30B87187" w14:textId="636C3540" w:rsidR="004C3BB7" w:rsidRPr="0082323F" w:rsidRDefault="00483F58" w:rsidP="00FE79CE">
      <w:pPr>
        <w:pStyle w:val="Heading1"/>
        <w:spacing w:before="0"/>
        <w:rPr>
          <w:rFonts w:eastAsia="Times New Roman"/>
          <w:sz w:val="24"/>
          <w:szCs w:val="24"/>
          <w:lang w:eastAsia="ar-SA"/>
        </w:rPr>
      </w:pPr>
      <w:r w:rsidRPr="00594FF6">
        <w:rPr>
          <w:rFonts w:eastAsia="Times New Roman"/>
          <w:sz w:val="22"/>
          <w:szCs w:val="24"/>
          <w:lang w:eastAsia="ar-SA"/>
        </w:rPr>
        <w:t xml:space="preserve">GENERAL </w:t>
      </w:r>
      <w:r w:rsidR="004C3BB7" w:rsidRPr="00594FF6">
        <w:rPr>
          <w:rFonts w:eastAsia="Times New Roman"/>
          <w:sz w:val="22"/>
          <w:szCs w:val="24"/>
          <w:lang w:eastAsia="ar-SA"/>
        </w:rPr>
        <w:t>ELIGIBILITY CRITERIA</w:t>
      </w:r>
      <w:r w:rsidR="004C3BB7" w:rsidRPr="0082323F">
        <w:rPr>
          <w:rFonts w:eastAsia="Times New Roman"/>
          <w:sz w:val="24"/>
          <w:szCs w:val="24"/>
          <w:vertAlign w:val="superscript"/>
          <w:lang w:eastAsia="ar-SA"/>
        </w:rPr>
        <w:footnoteReference w:id="4"/>
      </w:r>
    </w:p>
    <w:p w14:paraId="2EE80B08" w14:textId="77777777" w:rsidR="009F2E3C" w:rsidRPr="00D403F7" w:rsidRDefault="009F2E3C" w:rsidP="00D403F7">
      <w:pPr>
        <w:suppressAutoHyphens/>
        <w:rPr>
          <w:rFonts w:eastAsia="Times New Roman" w:cs="Arial"/>
          <w:color w:val="000000"/>
          <w:szCs w:val="20"/>
          <w:lang w:eastAsia="ar-SA"/>
        </w:rPr>
      </w:pPr>
    </w:p>
    <w:p w14:paraId="16FBF438" w14:textId="5A9EA0E7" w:rsidR="004C3BB7" w:rsidRPr="0082323F" w:rsidRDefault="004E64EA" w:rsidP="003C56EB">
      <w:pPr>
        <w:jc w:val="both"/>
        <w:rPr>
          <w:lang w:eastAsia="ar-SA"/>
        </w:rPr>
      </w:pPr>
      <w:r w:rsidRPr="0082323F">
        <w:rPr>
          <w:lang w:eastAsia="ar-SA"/>
        </w:rPr>
        <w:t>I</w:t>
      </w:r>
      <w:r w:rsidR="004C3BB7" w:rsidRPr="0082323F">
        <w:rPr>
          <w:lang w:eastAsia="ar-SA"/>
        </w:rPr>
        <w:t xml:space="preserve">n accordance with Article </w:t>
      </w:r>
      <w:r w:rsidR="004A2501">
        <w:rPr>
          <w:lang w:eastAsia="ar-SA"/>
        </w:rPr>
        <w:t>2</w:t>
      </w:r>
      <w:r w:rsidR="004C3BB7" w:rsidRPr="0082323F">
        <w:rPr>
          <w:lang w:eastAsia="ar-SA"/>
        </w:rPr>
        <w:t xml:space="preserve">8 </w:t>
      </w:r>
      <w:r w:rsidR="00ED1C69">
        <w:rPr>
          <w:lang w:eastAsia="ar-SA"/>
        </w:rPr>
        <w:t xml:space="preserve">of the </w:t>
      </w:r>
      <w:r w:rsidR="00F47BE3">
        <w:rPr>
          <w:lang w:eastAsia="ar-SA"/>
        </w:rPr>
        <w:t>SR</w:t>
      </w:r>
      <w:r w:rsidR="004A2501">
        <w:rPr>
          <w:lang w:eastAsia="ar-SA"/>
        </w:rPr>
        <w:t>, Article 12</w:t>
      </w:r>
      <w:r w:rsidR="00F47BE3">
        <w:rPr>
          <w:lang w:eastAsia="ar-SA"/>
        </w:rPr>
        <w:t>(2)</w:t>
      </w:r>
      <w:r w:rsidR="004A2501">
        <w:rPr>
          <w:lang w:eastAsia="ar-SA"/>
        </w:rPr>
        <w:t xml:space="preserve"> of the CEOS and </w:t>
      </w:r>
      <w:r w:rsidR="00360F0B">
        <w:rPr>
          <w:lang w:eastAsia="ar-SA"/>
        </w:rPr>
        <w:t xml:space="preserve">the EEAS Rotation Decision, </w:t>
      </w:r>
      <w:r w:rsidR="004C3BB7" w:rsidRPr="0082323F">
        <w:rPr>
          <w:lang w:eastAsia="ar-SA"/>
        </w:rPr>
        <w:t xml:space="preserve">in order to </w:t>
      </w:r>
      <w:r w:rsidR="00F47BE3">
        <w:rPr>
          <w:lang w:eastAsia="ar-SA"/>
        </w:rPr>
        <w:t>be eligible,</w:t>
      </w:r>
      <w:r w:rsidR="004C3BB7" w:rsidRPr="0082323F">
        <w:rPr>
          <w:lang w:eastAsia="ar-SA"/>
        </w:rPr>
        <w:t xml:space="preserve"> </w:t>
      </w:r>
      <w:r w:rsidRPr="0082323F">
        <w:rPr>
          <w:lang w:eastAsia="ar-SA"/>
        </w:rPr>
        <w:t xml:space="preserve">candidates </w:t>
      </w:r>
      <w:r w:rsidR="004C3BB7" w:rsidRPr="0082323F">
        <w:rPr>
          <w:lang w:eastAsia="ar-SA"/>
        </w:rPr>
        <w:t>must:</w:t>
      </w:r>
    </w:p>
    <w:p w14:paraId="5AD4D8AA" w14:textId="026ED248" w:rsidR="00DE5884" w:rsidRPr="0082323F" w:rsidRDefault="00DE5884" w:rsidP="006E4CA2">
      <w:pPr>
        <w:rPr>
          <w:lang w:eastAsia="ar-SA"/>
        </w:rPr>
      </w:pPr>
    </w:p>
    <w:p w14:paraId="697FBF31" w14:textId="3642DEE8" w:rsidR="00F8616F" w:rsidRDefault="00F8616F" w:rsidP="0066790C">
      <w:pPr>
        <w:pStyle w:val="ListParagraph"/>
        <w:numPr>
          <w:ilvl w:val="0"/>
          <w:numId w:val="14"/>
        </w:numPr>
        <w:jc w:val="both"/>
        <w:rPr>
          <w:lang w:eastAsia="ar-SA"/>
        </w:rPr>
      </w:pPr>
      <w:bookmarkStart w:id="1" w:name="_Ref424035767"/>
      <w:r>
        <w:rPr>
          <w:lang w:eastAsia="ar-SA"/>
        </w:rPr>
        <w:t xml:space="preserve">be </w:t>
      </w:r>
      <w:r w:rsidRPr="00F8616F">
        <w:rPr>
          <w:lang w:eastAsia="ar-SA"/>
        </w:rPr>
        <w:t>nationals of one of the EU Member States and enjoy full rights as a citizen</w:t>
      </w:r>
      <w:r w:rsidR="009F3CB3">
        <w:rPr>
          <w:lang w:eastAsia="ar-SA"/>
        </w:rPr>
        <w:t>;</w:t>
      </w:r>
    </w:p>
    <w:p w14:paraId="2B2D308D" w14:textId="1451F285" w:rsidR="00F8616F" w:rsidRPr="00C61085" w:rsidRDefault="00F8616F" w:rsidP="0066790C">
      <w:pPr>
        <w:pStyle w:val="ListParagraph"/>
        <w:ind w:left="360"/>
        <w:jc w:val="both"/>
        <w:rPr>
          <w:sz w:val="12"/>
          <w:lang w:eastAsia="ar-SA"/>
        </w:rPr>
      </w:pPr>
    </w:p>
    <w:p w14:paraId="27CEF000" w14:textId="77777777" w:rsidR="00FC7F33" w:rsidRDefault="00FC7F33" w:rsidP="00FC7F33">
      <w:pPr>
        <w:pStyle w:val="ListParagraph"/>
        <w:ind w:left="360"/>
        <w:jc w:val="both"/>
        <w:rPr>
          <w:lang w:eastAsia="ar-SA"/>
        </w:rPr>
      </w:pPr>
    </w:p>
    <w:p w14:paraId="3AAA2D59" w14:textId="77777777" w:rsidR="00FC7F33" w:rsidRDefault="00FC7F33" w:rsidP="00FC7F33">
      <w:pPr>
        <w:pStyle w:val="ListParagraph"/>
        <w:rPr>
          <w:lang w:eastAsia="ar-SA"/>
        </w:rPr>
      </w:pPr>
    </w:p>
    <w:p w14:paraId="3288E72C" w14:textId="010B4126" w:rsidR="004C3BB7" w:rsidRDefault="004C3BB7" w:rsidP="0066790C">
      <w:pPr>
        <w:pStyle w:val="ListParagraph"/>
        <w:numPr>
          <w:ilvl w:val="0"/>
          <w:numId w:val="14"/>
        </w:numPr>
        <w:jc w:val="both"/>
        <w:rPr>
          <w:lang w:eastAsia="ar-SA"/>
        </w:rPr>
      </w:pPr>
      <w:r w:rsidRPr="0082323F">
        <w:rPr>
          <w:lang w:eastAsia="ar-SA"/>
        </w:rPr>
        <w:t xml:space="preserve">be </w:t>
      </w:r>
      <w:r w:rsidR="008B76C9">
        <w:rPr>
          <w:lang w:eastAsia="ar-SA"/>
        </w:rPr>
        <w:t>AD</w:t>
      </w:r>
      <w:r w:rsidR="00322F10">
        <w:rPr>
          <w:lang w:eastAsia="ar-SA"/>
        </w:rPr>
        <w:t xml:space="preserve"> EU</w:t>
      </w:r>
      <w:r w:rsidR="008B76C9">
        <w:rPr>
          <w:lang w:eastAsia="ar-SA"/>
        </w:rPr>
        <w:t xml:space="preserve"> </w:t>
      </w:r>
      <w:r w:rsidR="00EF44D5">
        <w:rPr>
          <w:lang w:eastAsia="ar-SA"/>
        </w:rPr>
        <w:t>O</w:t>
      </w:r>
      <w:r w:rsidRPr="0082323F">
        <w:rPr>
          <w:lang w:eastAsia="ar-SA"/>
        </w:rPr>
        <w:t xml:space="preserve">fficials </w:t>
      </w:r>
      <w:r w:rsidR="008B76C9">
        <w:rPr>
          <w:lang w:eastAsia="ar-SA"/>
        </w:rPr>
        <w:t>with an eligible grade</w:t>
      </w:r>
      <w:r w:rsidR="008B76C9">
        <w:rPr>
          <w:rStyle w:val="FootnoteReference"/>
          <w:lang w:eastAsia="ar-SA"/>
        </w:rPr>
        <w:footnoteReference w:id="5"/>
      </w:r>
      <w:r w:rsidR="001A0557">
        <w:rPr>
          <w:lang w:eastAsia="ar-SA"/>
        </w:rPr>
        <w:t>,</w:t>
      </w:r>
      <w:r w:rsidR="008B76C9">
        <w:rPr>
          <w:lang w:eastAsia="ar-SA"/>
        </w:rPr>
        <w:t xml:space="preserve"> or</w:t>
      </w:r>
      <w:r w:rsidRPr="0082323F">
        <w:rPr>
          <w:lang w:eastAsia="ar-SA"/>
        </w:rPr>
        <w:t xml:space="preserve"> </w:t>
      </w:r>
      <w:r w:rsidR="00804CDD">
        <w:rPr>
          <w:lang w:eastAsia="ar-SA"/>
        </w:rPr>
        <w:t xml:space="preserve">current EEAS </w:t>
      </w:r>
      <w:r w:rsidR="008B76C9">
        <w:rPr>
          <w:lang w:eastAsia="ar-SA"/>
        </w:rPr>
        <w:t xml:space="preserve">AD </w:t>
      </w:r>
      <w:r w:rsidR="00804CDD">
        <w:rPr>
          <w:lang w:eastAsia="ar-SA"/>
        </w:rPr>
        <w:t>T</w:t>
      </w:r>
      <w:r w:rsidRPr="0082323F">
        <w:rPr>
          <w:lang w:eastAsia="ar-SA"/>
        </w:rPr>
        <w:t xml:space="preserve">emporary </w:t>
      </w:r>
      <w:r w:rsidR="00804CDD">
        <w:rPr>
          <w:lang w:eastAsia="ar-SA"/>
        </w:rPr>
        <w:t>Agents</w:t>
      </w:r>
      <w:r w:rsidRPr="0082323F">
        <w:rPr>
          <w:lang w:eastAsia="ar-SA"/>
        </w:rPr>
        <w:t xml:space="preserve"> 2(e) </w:t>
      </w:r>
      <w:r w:rsidR="008B76C9">
        <w:rPr>
          <w:lang w:eastAsia="ar-SA"/>
        </w:rPr>
        <w:t>with an eligible grade,</w:t>
      </w:r>
      <w:r w:rsidRPr="0082323F">
        <w:rPr>
          <w:lang w:eastAsia="ar-SA"/>
        </w:rPr>
        <w:t xml:space="preserve"> or staff from</w:t>
      </w:r>
      <w:r w:rsidR="004E5645">
        <w:rPr>
          <w:lang w:eastAsia="ar-SA"/>
        </w:rPr>
        <w:t xml:space="preserve"> the</w:t>
      </w:r>
      <w:r w:rsidRPr="0082323F">
        <w:rPr>
          <w:lang w:eastAsia="ar-SA"/>
        </w:rPr>
        <w:t xml:space="preserve"> diplomatic services of the Member States;</w:t>
      </w:r>
      <w:bookmarkEnd w:id="1"/>
    </w:p>
    <w:p w14:paraId="17C40843" w14:textId="77777777" w:rsidR="00721534" w:rsidRDefault="00721534" w:rsidP="00721534">
      <w:pPr>
        <w:pStyle w:val="ListParagraph"/>
        <w:rPr>
          <w:lang w:eastAsia="ar-SA"/>
        </w:rPr>
      </w:pPr>
    </w:p>
    <w:p w14:paraId="6E1BC465" w14:textId="7AC341D2" w:rsidR="00F93F04" w:rsidRDefault="004C3BB7" w:rsidP="00AC1F13">
      <w:pPr>
        <w:pStyle w:val="ListParagraph"/>
        <w:numPr>
          <w:ilvl w:val="0"/>
          <w:numId w:val="14"/>
        </w:numPr>
        <w:jc w:val="both"/>
        <w:rPr>
          <w:lang w:eastAsia="ar-SA"/>
        </w:rPr>
      </w:pPr>
      <w:r w:rsidRPr="0082323F">
        <w:rPr>
          <w:lang w:eastAsia="ar-SA"/>
        </w:rPr>
        <w:t xml:space="preserve">have the capacity to work in </w:t>
      </w:r>
      <w:r w:rsidR="005438D9" w:rsidRPr="0082323F">
        <w:rPr>
          <w:lang w:eastAsia="ar-SA"/>
        </w:rPr>
        <w:t xml:space="preserve">the </w:t>
      </w:r>
      <w:r w:rsidR="00BF6D8B">
        <w:rPr>
          <w:lang w:eastAsia="ar-SA"/>
        </w:rPr>
        <w:t>Common Foreign and Security Policy (</w:t>
      </w:r>
      <w:r w:rsidR="005438D9" w:rsidRPr="0082323F">
        <w:rPr>
          <w:lang w:eastAsia="ar-SA"/>
        </w:rPr>
        <w:t>CFSP</w:t>
      </w:r>
      <w:r w:rsidR="00BF6D8B">
        <w:rPr>
          <w:lang w:eastAsia="ar-SA"/>
        </w:rPr>
        <w:t>)</w:t>
      </w:r>
      <w:r w:rsidR="005438D9" w:rsidRPr="0082323F">
        <w:rPr>
          <w:lang w:eastAsia="ar-SA"/>
        </w:rPr>
        <w:t xml:space="preserve"> working </w:t>
      </w:r>
      <w:r w:rsidRPr="0082323F">
        <w:rPr>
          <w:lang w:eastAsia="ar-SA"/>
        </w:rPr>
        <w:t>languages</w:t>
      </w:r>
      <w:r w:rsidR="00844669" w:rsidRPr="0082323F">
        <w:rPr>
          <w:lang w:eastAsia="ar-SA"/>
        </w:rPr>
        <w:t xml:space="preserve"> (English and French)</w:t>
      </w:r>
      <w:r w:rsidR="00AC1F13">
        <w:rPr>
          <w:lang w:eastAsia="ar-SA"/>
        </w:rPr>
        <w:t>;</w:t>
      </w:r>
    </w:p>
    <w:p w14:paraId="55C46D5C" w14:textId="77777777" w:rsidR="00AC1F13" w:rsidRPr="00AC1F13" w:rsidRDefault="00AC1F13" w:rsidP="00AC1F13">
      <w:pPr>
        <w:pStyle w:val="ListParagraph"/>
        <w:ind w:left="360"/>
        <w:jc w:val="both"/>
        <w:rPr>
          <w:lang w:eastAsia="ar-SA"/>
        </w:rPr>
      </w:pPr>
    </w:p>
    <w:p w14:paraId="0AC2AD67" w14:textId="114D9788" w:rsidR="004E64EA" w:rsidRPr="0082323F" w:rsidRDefault="004C3BB7" w:rsidP="0066790C">
      <w:pPr>
        <w:pStyle w:val="ListParagraph"/>
        <w:numPr>
          <w:ilvl w:val="0"/>
          <w:numId w:val="14"/>
        </w:numPr>
        <w:jc w:val="both"/>
        <w:rPr>
          <w:lang w:eastAsia="ar-SA"/>
        </w:rPr>
      </w:pPr>
      <w:r w:rsidRPr="0082323F">
        <w:rPr>
          <w:lang w:eastAsia="ar-SA"/>
        </w:rPr>
        <w:t xml:space="preserve">have proven, </w:t>
      </w:r>
      <w:r w:rsidRPr="0082323F">
        <w:rPr>
          <w:lang w:val="en-US" w:eastAsia="ar-SA"/>
        </w:rPr>
        <w:t>pertinent external relations experience</w:t>
      </w:r>
      <w:r w:rsidR="006B2FE3">
        <w:rPr>
          <w:lang w:val="en-US" w:eastAsia="ar-SA"/>
        </w:rPr>
        <w:t xml:space="preserve"> </w:t>
      </w:r>
      <w:r w:rsidR="006B2FE3" w:rsidRPr="0082323F">
        <w:rPr>
          <w:lang w:eastAsia="ar-SA"/>
        </w:rPr>
        <w:t>(see table</w:t>
      </w:r>
      <w:r w:rsidR="006B2FE3">
        <w:rPr>
          <w:lang w:eastAsia="ar-SA"/>
        </w:rPr>
        <w:t xml:space="preserve"> in</w:t>
      </w:r>
      <w:r w:rsidR="006B2FE3" w:rsidRPr="0082323F">
        <w:rPr>
          <w:lang w:eastAsia="ar-SA"/>
        </w:rPr>
        <w:t xml:space="preserve"> </w:t>
      </w:r>
      <w:r w:rsidR="006B2FE3">
        <w:rPr>
          <w:lang w:eastAsia="ar-SA"/>
        </w:rPr>
        <w:t xml:space="preserve">Annex 1 to these guidelines </w:t>
      </w:r>
      <w:r w:rsidR="006B2FE3" w:rsidRPr="0082323F">
        <w:rPr>
          <w:lang w:eastAsia="ar-SA"/>
        </w:rPr>
        <w:t>for minimum number of years required)</w:t>
      </w:r>
      <w:r w:rsidR="00017240" w:rsidRPr="0082323F">
        <w:rPr>
          <w:lang w:val="en-US" w:eastAsia="ar-SA"/>
        </w:rPr>
        <w:t xml:space="preserve">. </w:t>
      </w:r>
      <w:r w:rsidR="004E64EA" w:rsidRPr="0082323F">
        <w:rPr>
          <w:lang w:val="en-US" w:eastAsia="ar-SA"/>
        </w:rPr>
        <w:t>S</w:t>
      </w:r>
      <w:r w:rsidRPr="0082323F">
        <w:rPr>
          <w:lang w:val="en-US" w:eastAsia="ar-SA"/>
        </w:rPr>
        <w:t xml:space="preserve">taff from </w:t>
      </w:r>
      <w:r w:rsidR="001624D8">
        <w:rPr>
          <w:lang w:val="en-US" w:eastAsia="ar-SA"/>
        </w:rPr>
        <w:t xml:space="preserve">the </w:t>
      </w:r>
      <w:r w:rsidR="001A0557">
        <w:rPr>
          <w:lang w:val="en-US" w:eastAsia="ar-SA"/>
        </w:rPr>
        <w:t xml:space="preserve">national </w:t>
      </w:r>
      <w:r w:rsidRPr="0082323F">
        <w:rPr>
          <w:lang w:val="en-US" w:eastAsia="ar-SA"/>
        </w:rPr>
        <w:t>diplomatic services</w:t>
      </w:r>
      <w:r w:rsidR="004E64EA" w:rsidRPr="0082323F">
        <w:rPr>
          <w:lang w:val="en-US" w:eastAsia="ar-SA"/>
        </w:rPr>
        <w:t xml:space="preserve"> must have gained</w:t>
      </w:r>
      <w:r w:rsidRPr="0082323F">
        <w:rPr>
          <w:lang w:val="en-US" w:eastAsia="ar-SA"/>
        </w:rPr>
        <w:t xml:space="preserve"> this experience from </w:t>
      </w:r>
      <w:r w:rsidRPr="0082323F">
        <w:rPr>
          <w:lang w:eastAsia="ar-SA"/>
        </w:rPr>
        <w:t>working in a diplomatic service of one of the Member States</w:t>
      </w:r>
      <w:r w:rsidR="004E64EA" w:rsidRPr="0082323F">
        <w:rPr>
          <w:lang w:eastAsia="ar-SA"/>
        </w:rPr>
        <w:t>.</w:t>
      </w:r>
    </w:p>
    <w:p w14:paraId="3B0524D4" w14:textId="3791B173" w:rsidR="009D1C3E" w:rsidRDefault="009D1C3E" w:rsidP="00E7258A">
      <w:pPr>
        <w:jc w:val="both"/>
        <w:rPr>
          <w:lang w:eastAsia="ar-SA"/>
        </w:rPr>
      </w:pPr>
    </w:p>
    <w:p w14:paraId="3DBCC008" w14:textId="08FC0640" w:rsidR="00360F0B" w:rsidRDefault="00360F0B" w:rsidP="00C61085">
      <w:pPr>
        <w:jc w:val="both"/>
        <w:rPr>
          <w:lang w:eastAsia="ar-SA"/>
        </w:rPr>
      </w:pPr>
      <w:r>
        <w:rPr>
          <w:lang w:eastAsia="ar-SA"/>
        </w:rPr>
        <w:t>Without prejudice to exemptions authorised by the Appointing Authority</w:t>
      </w:r>
      <w:r w:rsidR="00CF4548">
        <w:rPr>
          <w:lang w:eastAsia="ar-SA"/>
        </w:rPr>
        <w:t xml:space="preserve"> (</w:t>
      </w:r>
      <w:r w:rsidR="00E87AB9">
        <w:rPr>
          <w:lang w:eastAsia="ar-SA"/>
        </w:rPr>
        <w:t>hereinafter, the “</w:t>
      </w:r>
      <w:r w:rsidR="00CF4548">
        <w:rPr>
          <w:lang w:eastAsia="ar-SA"/>
        </w:rPr>
        <w:t>AA</w:t>
      </w:r>
      <w:r w:rsidR="00E87AB9">
        <w:rPr>
          <w:lang w:eastAsia="ar-SA"/>
        </w:rPr>
        <w:t>”</w:t>
      </w:r>
      <w:r w:rsidR="00CF4548">
        <w:rPr>
          <w:lang w:eastAsia="ar-SA"/>
        </w:rPr>
        <w:t>) / Authority Authorised to Conclude Contracts of Employment (</w:t>
      </w:r>
      <w:r w:rsidR="00E87AB9">
        <w:rPr>
          <w:lang w:eastAsia="ar-SA"/>
        </w:rPr>
        <w:t>hereinafter, the “</w:t>
      </w:r>
      <w:r w:rsidR="00CF4548">
        <w:rPr>
          <w:lang w:eastAsia="ar-SA"/>
        </w:rPr>
        <w:t>AACC</w:t>
      </w:r>
      <w:r w:rsidR="00E87AB9">
        <w:rPr>
          <w:lang w:eastAsia="ar-SA"/>
        </w:rPr>
        <w:t>”</w:t>
      </w:r>
      <w:r w:rsidR="00CF4548">
        <w:rPr>
          <w:lang w:eastAsia="ar-SA"/>
        </w:rPr>
        <w:t>)</w:t>
      </w:r>
      <w:r>
        <w:rPr>
          <w:lang w:eastAsia="ar-SA"/>
        </w:rPr>
        <w:t xml:space="preserve"> for exceptional and justified reasons, an </w:t>
      </w:r>
      <w:r w:rsidR="00EF44D5">
        <w:rPr>
          <w:lang w:eastAsia="ar-SA"/>
        </w:rPr>
        <w:t>O</w:t>
      </w:r>
      <w:r>
        <w:rPr>
          <w:lang w:eastAsia="ar-SA"/>
        </w:rPr>
        <w:t>fficial</w:t>
      </w:r>
      <w:r w:rsidR="00604BD8">
        <w:rPr>
          <w:lang w:eastAsia="ar-SA"/>
        </w:rPr>
        <w:t xml:space="preserve"> </w:t>
      </w:r>
      <w:r w:rsidR="00604BD8" w:rsidRPr="00604BD8">
        <w:rPr>
          <w:lang w:eastAsia="ar-SA"/>
        </w:rPr>
        <w:t xml:space="preserve">or </w:t>
      </w:r>
      <w:r w:rsidR="00804CDD">
        <w:rPr>
          <w:lang w:eastAsia="ar-SA"/>
        </w:rPr>
        <w:t>T</w:t>
      </w:r>
      <w:r w:rsidR="00604BD8" w:rsidRPr="00604BD8">
        <w:rPr>
          <w:lang w:eastAsia="ar-SA"/>
        </w:rPr>
        <w:t>emporary</w:t>
      </w:r>
      <w:r w:rsidR="00604BD8" w:rsidRPr="00604BD8">
        <w:rPr>
          <w:color w:val="1F497D"/>
        </w:rPr>
        <w:t xml:space="preserve"> </w:t>
      </w:r>
      <w:r w:rsidR="00804CDD">
        <w:rPr>
          <w:lang w:eastAsia="ar-SA"/>
        </w:rPr>
        <w:t>A</w:t>
      </w:r>
      <w:r w:rsidR="00604BD8" w:rsidRPr="00604BD8">
        <w:rPr>
          <w:lang w:eastAsia="ar-SA"/>
        </w:rPr>
        <w:t>gent </w:t>
      </w:r>
      <w:r w:rsidR="00804CDD">
        <w:rPr>
          <w:lang w:eastAsia="ar-SA"/>
        </w:rPr>
        <w:t xml:space="preserve">2(e) </w:t>
      </w:r>
      <w:r>
        <w:rPr>
          <w:lang w:eastAsia="ar-SA"/>
        </w:rPr>
        <w:t>applying for a posting shall be subject to the following conditions</w:t>
      </w:r>
      <w:r w:rsidR="00756E79">
        <w:rPr>
          <w:vertAlign w:val="superscript"/>
          <w:lang w:eastAsia="ar-SA"/>
        </w:rPr>
        <w:t xml:space="preserve"> </w:t>
      </w:r>
      <w:r w:rsidR="00756E79">
        <w:rPr>
          <w:lang w:eastAsia="ar-SA"/>
        </w:rPr>
        <w:t>by the time of posting</w:t>
      </w:r>
      <w:r>
        <w:rPr>
          <w:lang w:eastAsia="ar-SA"/>
        </w:rPr>
        <w:t>:</w:t>
      </w:r>
    </w:p>
    <w:p w14:paraId="10B80E99" w14:textId="77777777" w:rsidR="00BF3EE1" w:rsidRPr="007F110C" w:rsidRDefault="00BF3EE1" w:rsidP="00C61085">
      <w:pPr>
        <w:jc w:val="both"/>
        <w:rPr>
          <w:lang w:eastAsia="ar-SA"/>
        </w:rPr>
      </w:pPr>
    </w:p>
    <w:p w14:paraId="0D1FC854" w14:textId="711CB912" w:rsidR="00360F0B" w:rsidRDefault="00360F0B" w:rsidP="00C61085">
      <w:pPr>
        <w:pStyle w:val="ListParagraph"/>
        <w:numPr>
          <w:ilvl w:val="0"/>
          <w:numId w:val="36"/>
        </w:numPr>
        <w:jc w:val="both"/>
        <w:rPr>
          <w:lang w:eastAsia="ar-SA"/>
        </w:rPr>
      </w:pPr>
      <w:r>
        <w:rPr>
          <w:lang w:eastAsia="ar-SA"/>
        </w:rPr>
        <w:t xml:space="preserve">the candidate shall be in a position to serve the full duration of the posting within the duration of their service with the EEAS or before reaching the age of retirement foreseen under Article 52(a) of the </w:t>
      </w:r>
      <w:r w:rsidR="007C3E7A">
        <w:rPr>
          <w:lang w:eastAsia="ar-SA"/>
        </w:rPr>
        <w:t>SR</w:t>
      </w:r>
      <w:r>
        <w:rPr>
          <w:lang w:eastAsia="ar-SA"/>
        </w:rPr>
        <w:t>;</w:t>
      </w:r>
    </w:p>
    <w:p w14:paraId="3054F05E" w14:textId="77777777" w:rsidR="00BF3EE1" w:rsidRPr="00C61085" w:rsidRDefault="00BF3EE1" w:rsidP="00BF3EE1">
      <w:pPr>
        <w:pStyle w:val="ListParagraph"/>
        <w:ind w:left="360"/>
        <w:jc w:val="both"/>
        <w:rPr>
          <w:sz w:val="12"/>
          <w:lang w:eastAsia="ar-SA"/>
        </w:rPr>
      </w:pPr>
    </w:p>
    <w:p w14:paraId="1754F4B1" w14:textId="7F0B6609" w:rsidR="00360F0B" w:rsidRDefault="00360F0B" w:rsidP="00C61085">
      <w:pPr>
        <w:pStyle w:val="ListParagraph"/>
        <w:numPr>
          <w:ilvl w:val="0"/>
          <w:numId w:val="36"/>
        </w:numPr>
        <w:jc w:val="both"/>
        <w:rPr>
          <w:lang w:eastAsia="ar-SA"/>
        </w:rPr>
      </w:pPr>
      <w:r>
        <w:rPr>
          <w:lang w:eastAsia="ar-SA"/>
        </w:rPr>
        <w:t>the candidate serving in a posting at the time of the application is eligible for a new posting if they are included in the rotation or mobility exercises</w:t>
      </w:r>
      <w:r w:rsidR="00D548D2">
        <w:rPr>
          <w:lang w:eastAsia="ar-SA"/>
        </w:rPr>
        <w:t>,</w:t>
      </w:r>
      <w:r>
        <w:rPr>
          <w:lang w:eastAsia="ar-SA"/>
        </w:rPr>
        <w:t xml:space="preserve"> or if the </w:t>
      </w:r>
      <w:r w:rsidR="00D548D2">
        <w:rPr>
          <w:lang w:eastAsia="ar-SA"/>
        </w:rPr>
        <w:t>deadline</w:t>
      </w:r>
      <w:r>
        <w:rPr>
          <w:lang w:eastAsia="ar-SA"/>
        </w:rPr>
        <w:t xml:space="preserve"> for submitting the application for the </w:t>
      </w:r>
      <w:r w:rsidR="00D548D2">
        <w:rPr>
          <w:lang w:eastAsia="ar-SA"/>
        </w:rPr>
        <w:t>post in question</w:t>
      </w:r>
      <w:r>
        <w:rPr>
          <w:lang w:eastAsia="ar-SA"/>
        </w:rPr>
        <w:t xml:space="preserve"> is less than six months from the end of their ongoing posting, unless in the case of career progression</w:t>
      </w:r>
      <w:r w:rsidR="007D655B">
        <w:rPr>
          <w:lang w:eastAsia="ar-SA"/>
        </w:rPr>
        <w:t>;</w:t>
      </w:r>
    </w:p>
    <w:p w14:paraId="1829C190" w14:textId="77777777" w:rsidR="00BF3EE1" w:rsidRPr="00C61085" w:rsidRDefault="00BF3EE1" w:rsidP="00BF3EE1">
      <w:pPr>
        <w:pStyle w:val="ListParagraph"/>
        <w:ind w:left="360"/>
        <w:jc w:val="both"/>
        <w:rPr>
          <w:sz w:val="12"/>
          <w:lang w:eastAsia="ar-SA"/>
        </w:rPr>
      </w:pPr>
    </w:p>
    <w:p w14:paraId="313BEA4A" w14:textId="22C4F741" w:rsidR="00360F0B" w:rsidRDefault="00360F0B" w:rsidP="00C61085">
      <w:pPr>
        <w:pStyle w:val="ListParagraph"/>
        <w:numPr>
          <w:ilvl w:val="0"/>
          <w:numId w:val="36"/>
        </w:numPr>
        <w:jc w:val="both"/>
        <w:rPr>
          <w:lang w:eastAsia="ar-SA"/>
        </w:rPr>
      </w:pPr>
      <w:r>
        <w:rPr>
          <w:lang w:eastAsia="ar-SA"/>
        </w:rPr>
        <w:t>the candidate shall have served a minimum of two years in headquarters after return from two consecutive postings, unless in the case of career progression</w:t>
      </w:r>
      <w:r w:rsidR="007D655B">
        <w:rPr>
          <w:lang w:eastAsia="ar-SA"/>
        </w:rPr>
        <w:t>;</w:t>
      </w:r>
    </w:p>
    <w:p w14:paraId="0ED16875" w14:textId="77777777" w:rsidR="00BF3EE1" w:rsidRPr="00C61085" w:rsidRDefault="00BF3EE1" w:rsidP="00BF3EE1">
      <w:pPr>
        <w:pStyle w:val="ListParagraph"/>
        <w:ind w:left="360"/>
        <w:jc w:val="both"/>
        <w:rPr>
          <w:sz w:val="12"/>
          <w:lang w:eastAsia="ar-SA"/>
        </w:rPr>
      </w:pPr>
    </w:p>
    <w:p w14:paraId="6297F75E" w14:textId="68702D6B" w:rsidR="00360F0B" w:rsidRDefault="00360F0B" w:rsidP="00C61085">
      <w:pPr>
        <w:pStyle w:val="ListParagraph"/>
        <w:numPr>
          <w:ilvl w:val="0"/>
          <w:numId w:val="36"/>
        </w:numPr>
        <w:jc w:val="both"/>
        <w:rPr>
          <w:lang w:eastAsia="ar-SA"/>
        </w:rPr>
      </w:pPr>
      <w:r>
        <w:rPr>
          <w:lang w:eastAsia="ar-SA"/>
        </w:rPr>
        <w:t>the candidate is not eligible for posts/functions to which they have already been assigned in the same Delegation;</w:t>
      </w:r>
    </w:p>
    <w:p w14:paraId="328B6260" w14:textId="77777777" w:rsidR="00BF3EE1" w:rsidRPr="00C61085" w:rsidRDefault="00BF3EE1" w:rsidP="00BF3EE1">
      <w:pPr>
        <w:pStyle w:val="ListParagraph"/>
        <w:ind w:left="360"/>
        <w:jc w:val="both"/>
        <w:rPr>
          <w:sz w:val="12"/>
          <w:lang w:eastAsia="ar-SA"/>
        </w:rPr>
      </w:pPr>
    </w:p>
    <w:p w14:paraId="7AF9ACDB" w14:textId="18ECC0BA" w:rsidR="00360F0B" w:rsidRDefault="00360F0B" w:rsidP="00C61085">
      <w:pPr>
        <w:pStyle w:val="ListParagraph"/>
        <w:numPr>
          <w:ilvl w:val="0"/>
          <w:numId w:val="36"/>
        </w:numPr>
        <w:jc w:val="both"/>
        <w:rPr>
          <w:lang w:eastAsia="ar-SA"/>
        </w:rPr>
      </w:pPr>
      <w:r>
        <w:rPr>
          <w:lang w:eastAsia="ar-SA"/>
        </w:rPr>
        <w:t>the candidate is not eligible for a posting in a Delegation in which they have already served unless a minimum of two years ha</w:t>
      </w:r>
      <w:r w:rsidR="00D548D2">
        <w:rPr>
          <w:lang w:eastAsia="ar-SA"/>
        </w:rPr>
        <w:t>s</w:t>
      </w:r>
      <w:r>
        <w:rPr>
          <w:lang w:eastAsia="ar-SA"/>
        </w:rPr>
        <w:t xml:space="preserve"> elapsed between the start of the new posting and the end of </w:t>
      </w:r>
      <w:r w:rsidR="00E54186">
        <w:rPr>
          <w:lang w:eastAsia="ar-SA"/>
        </w:rPr>
        <w:t>the</w:t>
      </w:r>
      <w:r w:rsidR="00D548D2">
        <w:rPr>
          <w:lang w:eastAsia="ar-SA"/>
        </w:rPr>
        <w:t>ir</w:t>
      </w:r>
      <w:r w:rsidR="00E54186">
        <w:rPr>
          <w:lang w:eastAsia="ar-SA"/>
        </w:rPr>
        <w:t xml:space="preserve"> </w:t>
      </w:r>
      <w:r>
        <w:rPr>
          <w:lang w:eastAsia="ar-SA"/>
        </w:rPr>
        <w:t>previous posting in that Delegation;</w:t>
      </w:r>
    </w:p>
    <w:p w14:paraId="3B87EA11" w14:textId="77777777" w:rsidR="00BF3EE1" w:rsidRPr="00C61085" w:rsidRDefault="00BF3EE1" w:rsidP="00BF3EE1">
      <w:pPr>
        <w:pStyle w:val="ListParagraph"/>
        <w:ind w:left="360"/>
        <w:jc w:val="both"/>
        <w:rPr>
          <w:sz w:val="12"/>
          <w:lang w:eastAsia="ar-SA"/>
        </w:rPr>
      </w:pPr>
    </w:p>
    <w:p w14:paraId="57695A59" w14:textId="37352FC6" w:rsidR="00360F0B" w:rsidRDefault="00360F0B" w:rsidP="00C61085">
      <w:pPr>
        <w:pStyle w:val="ListParagraph"/>
        <w:numPr>
          <w:ilvl w:val="0"/>
          <w:numId w:val="36"/>
        </w:numPr>
        <w:jc w:val="both"/>
        <w:rPr>
          <w:lang w:eastAsia="ar-SA"/>
        </w:rPr>
      </w:pPr>
      <w:r>
        <w:rPr>
          <w:lang w:eastAsia="ar-SA"/>
        </w:rPr>
        <w:t>the candidate is not eligible for a third posting to the same Delegation, irrespective of the functions;</w:t>
      </w:r>
    </w:p>
    <w:p w14:paraId="0E76843E" w14:textId="77777777" w:rsidR="00BF3EE1" w:rsidRPr="00C61085" w:rsidRDefault="00BF3EE1" w:rsidP="00BF3EE1">
      <w:pPr>
        <w:pStyle w:val="ListParagraph"/>
        <w:ind w:left="360"/>
        <w:jc w:val="both"/>
        <w:rPr>
          <w:sz w:val="12"/>
          <w:lang w:eastAsia="ar-SA"/>
        </w:rPr>
      </w:pPr>
    </w:p>
    <w:p w14:paraId="7FBBEDDB" w14:textId="092CE987" w:rsidR="00360F0B" w:rsidRDefault="00360F0B" w:rsidP="00C61085">
      <w:pPr>
        <w:pStyle w:val="ListParagraph"/>
        <w:numPr>
          <w:ilvl w:val="0"/>
          <w:numId w:val="36"/>
        </w:numPr>
        <w:jc w:val="both"/>
        <w:rPr>
          <w:lang w:eastAsia="ar-SA"/>
        </w:rPr>
      </w:pPr>
      <w:r>
        <w:rPr>
          <w:lang w:eastAsia="ar-SA"/>
        </w:rPr>
        <w:lastRenderedPageBreak/>
        <w:t>the candidate is not eligible for a</w:t>
      </w:r>
      <w:r w:rsidR="00556E4D">
        <w:rPr>
          <w:lang w:eastAsia="ar-SA"/>
        </w:rPr>
        <w:t xml:space="preserve"> second</w:t>
      </w:r>
      <w:r>
        <w:rPr>
          <w:lang w:eastAsia="ar-SA"/>
        </w:rPr>
        <w:t xml:space="preserve"> non-family</w:t>
      </w:r>
      <w:r w:rsidR="00D548D2">
        <w:rPr>
          <w:lang w:eastAsia="ar-SA"/>
        </w:rPr>
        <w:t>/</w:t>
      </w:r>
      <w:r>
        <w:rPr>
          <w:lang w:eastAsia="ar-SA"/>
        </w:rPr>
        <w:t xml:space="preserve">compound-confined posting unless a minimum of two years would have elapsed between the start of the new posting and the end </w:t>
      </w:r>
      <w:r w:rsidR="00756E79">
        <w:rPr>
          <w:lang w:eastAsia="ar-SA"/>
        </w:rPr>
        <w:t xml:space="preserve">of </w:t>
      </w:r>
      <w:r w:rsidR="00F71D84">
        <w:rPr>
          <w:lang w:eastAsia="ar-SA"/>
        </w:rPr>
        <w:t>their</w:t>
      </w:r>
      <w:r w:rsidR="00756E79">
        <w:rPr>
          <w:lang w:eastAsia="ar-SA"/>
        </w:rPr>
        <w:t xml:space="preserve"> previous </w:t>
      </w:r>
      <w:r>
        <w:rPr>
          <w:lang w:eastAsia="ar-SA"/>
        </w:rPr>
        <w:t>non-family</w:t>
      </w:r>
      <w:r w:rsidR="00D548D2">
        <w:rPr>
          <w:lang w:eastAsia="ar-SA"/>
        </w:rPr>
        <w:t>/compound-confined</w:t>
      </w:r>
      <w:r>
        <w:rPr>
          <w:lang w:eastAsia="ar-SA"/>
        </w:rPr>
        <w:t xml:space="preserve"> posting.</w:t>
      </w:r>
    </w:p>
    <w:p w14:paraId="23158556" w14:textId="1CE13FF5" w:rsidR="00C64169" w:rsidRDefault="00360F0B" w:rsidP="00756E79">
      <w:pPr>
        <w:jc w:val="both"/>
        <w:rPr>
          <w:lang w:eastAsia="ar-SA"/>
        </w:rPr>
      </w:pPr>
      <w:r>
        <w:rPr>
          <w:lang w:eastAsia="ar-SA"/>
        </w:rPr>
        <w:t xml:space="preserve">Please note that </w:t>
      </w:r>
      <w:r w:rsidR="00EF44D5">
        <w:rPr>
          <w:lang w:eastAsia="ar-SA"/>
        </w:rPr>
        <w:t>O</w:t>
      </w:r>
      <w:r w:rsidRPr="00AE099B">
        <w:rPr>
          <w:lang w:eastAsia="ar-SA"/>
        </w:rPr>
        <w:t xml:space="preserve">fficials shall serve in </w:t>
      </w:r>
      <w:r w:rsidR="0052359B">
        <w:rPr>
          <w:lang w:eastAsia="ar-SA"/>
        </w:rPr>
        <w:t>EU</w:t>
      </w:r>
      <w:r w:rsidR="0052359B" w:rsidRPr="00AE099B">
        <w:rPr>
          <w:lang w:eastAsia="ar-SA"/>
        </w:rPr>
        <w:t xml:space="preserve"> </w:t>
      </w:r>
      <w:r w:rsidRPr="00AE099B">
        <w:rPr>
          <w:lang w:eastAsia="ar-SA"/>
        </w:rPr>
        <w:t xml:space="preserve">Delegations for </w:t>
      </w:r>
      <w:r w:rsidRPr="00AE099B">
        <w:rPr>
          <w:b/>
          <w:lang w:eastAsia="ar-SA"/>
        </w:rPr>
        <w:t>no more than</w:t>
      </w:r>
      <w:r w:rsidRPr="00AE099B">
        <w:rPr>
          <w:lang w:eastAsia="ar-SA"/>
        </w:rPr>
        <w:t xml:space="preserve"> </w:t>
      </w:r>
      <w:r w:rsidRPr="00AE099B">
        <w:rPr>
          <w:b/>
          <w:lang w:eastAsia="ar-SA"/>
        </w:rPr>
        <w:t>two consecutive postings</w:t>
      </w:r>
      <w:r w:rsidRPr="00AE099B">
        <w:rPr>
          <w:lang w:eastAsia="ar-SA"/>
        </w:rPr>
        <w:t xml:space="preserve">. </w:t>
      </w:r>
      <w:r>
        <w:rPr>
          <w:lang w:eastAsia="ar-SA"/>
        </w:rPr>
        <w:t>Only i</w:t>
      </w:r>
      <w:r w:rsidRPr="00AE099B">
        <w:rPr>
          <w:lang w:eastAsia="ar-SA"/>
        </w:rPr>
        <w:t xml:space="preserve">n the interest of the service, the </w:t>
      </w:r>
      <w:r w:rsidR="00E87AB9">
        <w:rPr>
          <w:lang w:eastAsia="ar-SA"/>
        </w:rPr>
        <w:t>A</w:t>
      </w:r>
      <w:r w:rsidR="00241F11">
        <w:rPr>
          <w:lang w:eastAsia="ar-SA"/>
        </w:rPr>
        <w:t xml:space="preserve">ppointing </w:t>
      </w:r>
      <w:r w:rsidR="00E87AB9">
        <w:rPr>
          <w:lang w:eastAsia="ar-SA"/>
        </w:rPr>
        <w:t>A</w:t>
      </w:r>
      <w:r w:rsidR="00241F11">
        <w:rPr>
          <w:lang w:eastAsia="ar-SA"/>
        </w:rPr>
        <w:t>uthority</w:t>
      </w:r>
      <w:r w:rsidRPr="00AE099B">
        <w:rPr>
          <w:lang w:eastAsia="ar-SA"/>
        </w:rPr>
        <w:t xml:space="preserve"> may exceptionally authorise a third consecutive posting, on condition that the total duration of the assignment</w:t>
      </w:r>
      <w:r w:rsidR="004D37DF">
        <w:rPr>
          <w:lang w:eastAsia="ar-SA"/>
        </w:rPr>
        <w:t>s</w:t>
      </w:r>
      <w:r w:rsidRPr="00AE099B">
        <w:rPr>
          <w:lang w:eastAsia="ar-SA"/>
        </w:rPr>
        <w:t xml:space="preserve"> to </w:t>
      </w:r>
      <w:r w:rsidR="0052359B">
        <w:rPr>
          <w:lang w:eastAsia="ar-SA"/>
        </w:rPr>
        <w:t>EU</w:t>
      </w:r>
      <w:r w:rsidR="0052359B" w:rsidRPr="00AE099B">
        <w:rPr>
          <w:lang w:eastAsia="ar-SA"/>
        </w:rPr>
        <w:t xml:space="preserve"> </w:t>
      </w:r>
      <w:r w:rsidRPr="00AE099B">
        <w:rPr>
          <w:lang w:eastAsia="ar-SA"/>
        </w:rPr>
        <w:t xml:space="preserve">Delegations, including the duration of </w:t>
      </w:r>
      <w:r w:rsidR="00F71D84">
        <w:rPr>
          <w:lang w:eastAsia="ar-SA"/>
        </w:rPr>
        <w:t>the</w:t>
      </w:r>
      <w:r w:rsidRPr="00AE099B">
        <w:rPr>
          <w:lang w:eastAsia="ar-SA"/>
        </w:rPr>
        <w:t xml:space="preserve"> exceptional third consecutive posting, shall not be superior to 12 years and three months. After two, or exceptionally three postings, the </w:t>
      </w:r>
      <w:r w:rsidR="00EF44D5">
        <w:rPr>
          <w:lang w:eastAsia="ar-SA"/>
        </w:rPr>
        <w:t>O</w:t>
      </w:r>
      <w:r w:rsidRPr="00AE099B">
        <w:rPr>
          <w:lang w:eastAsia="ar-SA"/>
        </w:rPr>
        <w:t xml:space="preserve">fficial shall return to headquarters. </w:t>
      </w:r>
    </w:p>
    <w:p w14:paraId="54A10B0B" w14:textId="77777777" w:rsidR="00B21E39" w:rsidRPr="0082323F" w:rsidRDefault="00B21E39" w:rsidP="00756E79">
      <w:pPr>
        <w:jc w:val="both"/>
        <w:rPr>
          <w:lang w:eastAsia="ar-SA"/>
        </w:rPr>
      </w:pPr>
    </w:p>
    <w:p w14:paraId="09A8C36D" w14:textId="3D62609B" w:rsidR="007A2C67" w:rsidRDefault="006E2225" w:rsidP="00FE201F">
      <w:pPr>
        <w:jc w:val="both"/>
        <w:rPr>
          <w:rFonts w:cs="Arial"/>
          <w:szCs w:val="20"/>
        </w:rPr>
      </w:pPr>
      <w:r w:rsidRPr="008905E1">
        <w:rPr>
          <w:rFonts w:cs="Arial"/>
          <w:szCs w:val="20"/>
        </w:rPr>
        <w:t xml:space="preserve">In the case of </w:t>
      </w:r>
      <w:r w:rsidR="00BC1ACF">
        <w:rPr>
          <w:rFonts w:cs="Arial"/>
          <w:szCs w:val="20"/>
        </w:rPr>
        <w:t>applications</w:t>
      </w:r>
      <w:r w:rsidR="00BC1ACF" w:rsidRPr="008905E1">
        <w:rPr>
          <w:rFonts w:cs="Arial"/>
          <w:szCs w:val="20"/>
        </w:rPr>
        <w:t xml:space="preserve"> </w:t>
      </w:r>
      <w:r w:rsidRPr="008905E1">
        <w:rPr>
          <w:rFonts w:cs="Arial"/>
          <w:szCs w:val="20"/>
        </w:rPr>
        <w:t xml:space="preserve">from EU </w:t>
      </w:r>
      <w:r w:rsidR="00EF44D5">
        <w:rPr>
          <w:rFonts w:cs="Arial"/>
          <w:szCs w:val="20"/>
        </w:rPr>
        <w:t>O</w:t>
      </w:r>
      <w:r w:rsidRPr="008905E1">
        <w:rPr>
          <w:rFonts w:cs="Arial"/>
          <w:szCs w:val="20"/>
        </w:rPr>
        <w:t>fficials on leave for personal grounds, provided they are eligible for the post, successful candidates will be reinstated into active employment in accordance wi</w:t>
      </w:r>
      <w:r w:rsidRPr="002C0703">
        <w:rPr>
          <w:rFonts w:cs="Arial"/>
          <w:szCs w:val="20"/>
        </w:rPr>
        <w:t>th Articles 35(a) and 40</w:t>
      </w:r>
      <w:r w:rsidR="00F71D84">
        <w:rPr>
          <w:rFonts w:cs="Arial"/>
          <w:szCs w:val="20"/>
        </w:rPr>
        <w:t>(4)(d)</w:t>
      </w:r>
      <w:r w:rsidRPr="002C0703">
        <w:rPr>
          <w:rFonts w:cs="Arial"/>
          <w:szCs w:val="20"/>
        </w:rPr>
        <w:t xml:space="preserve"> </w:t>
      </w:r>
      <w:r w:rsidR="00ED1C69">
        <w:rPr>
          <w:rFonts w:cs="Arial"/>
          <w:szCs w:val="20"/>
        </w:rPr>
        <w:t xml:space="preserve">of the </w:t>
      </w:r>
      <w:r w:rsidR="003D26C9">
        <w:rPr>
          <w:rFonts w:cs="Arial"/>
          <w:szCs w:val="20"/>
        </w:rPr>
        <w:t>SR</w:t>
      </w:r>
      <w:r w:rsidR="00A142B0">
        <w:rPr>
          <w:rFonts w:cs="Arial"/>
          <w:szCs w:val="20"/>
        </w:rPr>
        <w:t>.</w:t>
      </w:r>
    </w:p>
    <w:p w14:paraId="33F39077" w14:textId="503260C5" w:rsidR="00A142B0" w:rsidRDefault="00A142B0" w:rsidP="00FE201F">
      <w:pPr>
        <w:jc w:val="both"/>
        <w:rPr>
          <w:rFonts w:cs="Arial"/>
          <w:szCs w:val="20"/>
        </w:rPr>
      </w:pPr>
    </w:p>
    <w:p w14:paraId="3DC22621" w14:textId="46369A1C" w:rsidR="00D22B13" w:rsidRPr="0082323F" w:rsidRDefault="00D80A4A" w:rsidP="00E7258A">
      <w:pPr>
        <w:jc w:val="both"/>
        <w:rPr>
          <w:lang w:val="en-US" w:eastAsia="ar-SA"/>
        </w:rPr>
      </w:pPr>
      <w:r w:rsidRPr="0082323F">
        <w:rPr>
          <w:lang w:val="en-US" w:eastAsia="ar-SA"/>
        </w:rPr>
        <w:t xml:space="preserve">The concept of </w:t>
      </w:r>
      <w:r w:rsidR="0060332A">
        <w:rPr>
          <w:lang w:val="en-US" w:eastAsia="ar-SA"/>
        </w:rPr>
        <w:t>“</w:t>
      </w:r>
      <w:r w:rsidR="004C3BB7" w:rsidRPr="0082323F">
        <w:rPr>
          <w:lang w:val="en-US" w:eastAsia="ar-SA"/>
        </w:rPr>
        <w:t>career progression</w:t>
      </w:r>
      <w:r w:rsidR="0060332A">
        <w:rPr>
          <w:lang w:val="en-US" w:eastAsia="ar-SA"/>
        </w:rPr>
        <w:t>”</w:t>
      </w:r>
      <w:r w:rsidRPr="0082323F">
        <w:rPr>
          <w:lang w:val="en-US" w:eastAsia="ar-SA"/>
        </w:rPr>
        <w:t xml:space="preserve"> is designed to allow staff to develop within </w:t>
      </w:r>
      <w:r w:rsidR="00B96979" w:rsidRPr="0082323F">
        <w:rPr>
          <w:lang w:val="en-US" w:eastAsia="ar-SA"/>
        </w:rPr>
        <w:t>the</w:t>
      </w:r>
      <w:r w:rsidRPr="00D166D6">
        <w:rPr>
          <w:lang w:eastAsia="ar-SA"/>
        </w:rPr>
        <w:t xml:space="preserve"> </w:t>
      </w:r>
      <w:r w:rsidR="00C9329C" w:rsidRPr="00D166D6">
        <w:rPr>
          <w:lang w:eastAsia="ar-SA"/>
        </w:rPr>
        <w:t>organis</w:t>
      </w:r>
      <w:r w:rsidR="00B96979" w:rsidRPr="00D166D6">
        <w:rPr>
          <w:lang w:eastAsia="ar-SA"/>
        </w:rPr>
        <w:t>ation</w:t>
      </w:r>
      <w:r w:rsidR="00B96979" w:rsidRPr="0082323F">
        <w:rPr>
          <w:lang w:val="en-US" w:eastAsia="ar-SA"/>
        </w:rPr>
        <w:t>. A</w:t>
      </w:r>
      <w:r w:rsidR="00AA0FF8" w:rsidRPr="0082323F">
        <w:rPr>
          <w:lang w:val="en-US" w:eastAsia="ar-SA"/>
        </w:rPr>
        <w:t>ccordingly</w:t>
      </w:r>
      <w:r w:rsidR="00756E79">
        <w:rPr>
          <w:lang w:val="en-US" w:eastAsia="ar-SA"/>
        </w:rPr>
        <w:t>,</w:t>
      </w:r>
      <w:r w:rsidR="00D16222">
        <w:rPr>
          <w:lang w:val="en-US" w:eastAsia="ar-SA"/>
        </w:rPr>
        <w:t xml:space="preserve"> </w:t>
      </w:r>
      <w:r w:rsidR="00AA0FF8" w:rsidRPr="0082323F">
        <w:rPr>
          <w:lang w:val="en-US" w:eastAsia="ar-SA"/>
        </w:rPr>
        <w:t>it</w:t>
      </w:r>
      <w:r w:rsidR="004C3BB7" w:rsidRPr="0082323F">
        <w:rPr>
          <w:lang w:val="en-US" w:eastAsia="ar-SA"/>
        </w:rPr>
        <w:t xml:space="preserve"> </w:t>
      </w:r>
      <w:r w:rsidR="00254C45" w:rsidRPr="0082323F">
        <w:rPr>
          <w:lang w:val="en-US" w:eastAsia="ar-SA"/>
        </w:rPr>
        <w:t>refers to</w:t>
      </w:r>
      <w:r w:rsidR="00646D21">
        <w:rPr>
          <w:lang w:val="en-US" w:eastAsia="ar-SA"/>
        </w:rPr>
        <w:t xml:space="preserve"> </w:t>
      </w:r>
      <w:r w:rsidR="00646D21" w:rsidRPr="00EB30D0">
        <w:rPr>
          <w:lang w:val="en-US" w:eastAsia="ar-SA"/>
        </w:rPr>
        <w:t xml:space="preserve">applications for a higher type of post according to </w:t>
      </w:r>
      <w:r w:rsidR="00552D6D">
        <w:rPr>
          <w:lang w:val="en-US" w:eastAsia="ar-SA"/>
        </w:rPr>
        <w:t xml:space="preserve">Section A of </w:t>
      </w:r>
      <w:r w:rsidR="00646D21" w:rsidRPr="00EB30D0">
        <w:rPr>
          <w:lang w:val="en-US" w:eastAsia="ar-SA"/>
        </w:rPr>
        <w:t xml:space="preserve">Annex I </w:t>
      </w:r>
      <w:r w:rsidR="00ED1C69">
        <w:rPr>
          <w:lang w:val="en-US" w:eastAsia="ar-SA"/>
        </w:rPr>
        <w:t>to</w:t>
      </w:r>
      <w:r w:rsidR="003D26C9">
        <w:rPr>
          <w:lang w:val="en-US" w:eastAsia="ar-SA"/>
        </w:rPr>
        <w:t xml:space="preserve"> the </w:t>
      </w:r>
      <w:r w:rsidR="00646D21" w:rsidRPr="00EB30D0">
        <w:rPr>
          <w:lang w:val="en-US" w:eastAsia="ar-SA"/>
        </w:rPr>
        <w:t>SR</w:t>
      </w:r>
      <w:r w:rsidR="001D762B">
        <w:rPr>
          <w:lang w:val="en-US" w:eastAsia="ar-SA"/>
        </w:rPr>
        <w:t xml:space="preserve"> and the relevant EEAS internal rules (in particular Decision ADMIN(2018)</w:t>
      </w:r>
      <w:r w:rsidR="001A756D">
        <w:rPr>
          <w:lang w:val="en-US" w:eastAsia="ar-SA"/>
        </w:rPr>
        <w:t xml:space="preserve"> 2 of the High Representative of the Union for Foreign Affairs an</w:t>
      </w:r>
      <w:r w:rsidR="0006783C">
        <w:rPr>
          <w:lang w:val="en-US" w:eastAsia="ar-SA"/>
        </w:rPr>
        <w:t>d Security Policy of 9 February </w:t>
      </w:r>
      <w:r w:rsidR="001A756D">
        <w:rPr>
          <w:lang w:val="en-US" w:eastAsia="ar-SA"/>
        </w:rPr>
        <w:t xml:space="preserve">2018 </w:t>
      </w:r>
      <w:r w:rsidR="001D762B">
        <w:rPr>
          <w:lang w:val="en-US" w:eastAsia="ar-SA"/>
        </w:rPr>
        <w:t>on Types of Posts and Post Titles)</w:t>
      </w:r>
      <w:r w:rsidR="008152FB" w:rsidRPr="0082323F">
        <w:rPr>
          <w:lang w:val="en-US" w:eastAsia="ar-SA"/>
        </w:rPr>
        <w:t>:</w:t>
      </w:r>
    </w:p>
    <w:p w14:paraId="5C3DA703" w14:textId="77777777" w:rsidR="00D22B13" w:rsidRPr="0082323F" w:rsidRDefault="00D22B13" w:rsidP="00E7258A">
      <w:pPr>
        <w:jc w:val="both"/>
        <w:rPr>
          <w:lang w:val="en-US" w:eastAsia="ar-SA"/>
        </w:rPr>
      </w:pPr>
    </w:p>
    <w:p w14:paraId="443D14ED" w14:textId="1ED4506D" w:rsidR="008152FB" w:rsidRDefault="00837674" w:rsidP="00AA157C">
      <w:pPr>
        <w:pStyle w:val="ListParagraph"/>
        <w:numPr>
          <w:ilvl w:val="0"/>
          <w:numId w:val="24"/>
        </w:numPr>
        <w:jc w:val="both"/>
        <w:rPr>
          <w:lang w:val="en-US" w:eastAsia="ar-SA"/>
        </w:rPr>
      </w:pPr>
      <w:r w:rsidRPr="0082323F">
        <w:rPr>
          <w:lang w:val="en-US"/>
        </w:rPr>
        <w:t>Staff members who currently hold a management post</w:t>
      </w:r>
      <w:r w:rsidR="00B30CEF">
        <w:rPr>
          <w:rStyle w:val="FootnoteReference"/>
          <w:lang w:val="en-US"/>
        </w:rPr>
        <w:footnoteReference w:id="6"/>
      </w:r>
      <w:r w:rsidRPr="0082323F">
        <w:rPr>
          <w:lang w:val="en-US"/>
        </w:rPr>
        <w:t xml:space="preserve"> and</w:t>
      </w:r>
      <w:r w:rsidRPr="0082323F">
        <w:rPr>
          <w:lang w:val="en-US" w:eastAsia="ar-SA"/>
        </w:rPr>
        <w:t xml:space="preserve"> </w:t>
      </w:r>
      <w:r w:rsidR="008152FB" w:rsidRPr="0082323F">
        <w:rPr>
          <w:lang w:val="en-US" w:eastAsia="ar-SA"/>
        </w:rPr>
        <w:t xml:space="preserve">who apply for a </w:t>
      </w:r>
      <w:r w:rsidR="008A330C" w:rsidRPr="0082323F">
        <w:rPr>
          <w:lang w:val="en-US" w:eastAsia="ar-SA"/>
        </w:rPr>
        <w:t xml:space="preserve">more </w:t>
      </w:r>
      <w:r w:rsidR="00552D6D">
        <w:rPr>
          <w:lang w:val="en-US" w:eastAsia="ar-SA"/>
        </w:rPr>
        <w:t>“</w:t>
      </w:r>
      <w:r w:rsidR="008152FB" w:rsidRPr="0082323F">
        <w:rPr>
          <w:lang w:val="en-US" w:eastAsia="ar-SA"/>
        </w:rPr>
        <w:t>senior</w:t>
      </w:r>
      <w:r w:rsidR="00552D6D">
        <w:rPr>
          <w:lang w:val="en-US" w:eastAsia="ar-SA"/>
        </w:rPr>
        <w:t>”</w:t>
      </w:r>
      <w:r w:rsidR="008152FB" w:rsidRPr="0082323F">
        <w:rPr>
          <w:lang w:val="en-US" w:eastAsia="ar-SA"/>
        </w:rPr>
        <w:t xml:space="preserve"> management post</w:t>
      </w:r>
      <w:r w:rsidR="008A330C" w:rsidRPr="0082323F">
        <w:rPr>
          <w:lang w:val="en-US" w:eastAsia="ar-SA"/>
        </w:rPr>
        <w:t xml:space="preserve"> (</w:t>
      </w:r>
      <w:r w:rsidR="00A64E59">
        <w:rPr>
          <w:lang w:val="en-US" w:eastAsia="ar-SA"/>
        </w:rPr>
        <w:t xml:space="preserve">i.e. </w:t>
      </w:r>
      <w:r w:rsidR="00552D6D">
        <w:rPr>
          <w:lang w:val="en-US" w:eastAsia="ar-SA"/>
        </w:rPr>
        <w:t>corresponding to</w:t>
      </w:r>
      <w:r w:rsidR="00C47E61" w:rsidRPr="0082323F">
        <w:rPr>
          <w:lang w:val="en-US" w:eastAsia="ar-SA"/>
        </w:rPr>
        <w:t xml:space="preserve"> a </w:t>
      </w:r>
      <w:r w:rsidR="00C87F1B" w:rsidRPr="0082323F">
        <w:rPr>
          <w:lang w:val="en-US" w:eastAsia="ar-SA"/>
        </w:rPr>
        <w:t xml:space="preserve">higher </w:t>
      </w:r>
      <w:r w:rsidR="00C47E61" w:rsidRPr="0082323F">
        <w:rPr>
          <w:lang w:val="en-US" w:eastAsia="ar-SA"/>
        </w:rPr>
        <w:t>type of post</w:t>
      </w:r>
      <w:r w:rsidR="008A330C" w:rsidRPr="0082323F">
        <w:rPr>
          <w:lang w:val="en-US" w:eastAsia="ar-SA"/>
        </w:rPr>
        <w:t>)</w:t>
      </w:r>
      <w:r w:rsidR="008B0BFA" w:rsidRPr="0082323F">
        <w:rPr>
          <w:lang w:val="en-US" w:eastAsia="ar-SA"/>
        </w:rPr>
        <w:t>;</w:t>
      </w:r>
    </w:p>
    <w:p w14:paraId="2925E395" w14:textId="77777777" w:rsidR="00462B66" w:rsidRPr="00594FF6" w:rsidRDefault="00462B66" w:rsidP="00594FF6">
      <w:pPr>
        <w:pStyle w:val="ListParagraph"/>
        <w:ind w:left="360"/>
        <w:jc w:val="both"/>
        <w:rPr>
          <w:sz w:val="12"/>
          <w:lang w:val="en-US" w:eastAsia="ar-SA"/>
        </w:rPr>
      </w:pPr>
    </w:p>
    <w:p w14:paraId="7658A515" w14:textId="445528A5" w:rsidR="008152FB" w:rsidRDefault="008152FB" w:rsidP="00AA157C">
      <w:pPr>
        <w:pStyle w:val="ListParagraph"/>
        <w:numPr>
          <w:ilvl w:val="0"/>
          <w:numId w:val="24"/>
        </w:numPr>
        <w:jc w:val="both"/>
        <w:rPr>
          <w:lang w:val="en-US" w:eastAsia="ar-SA"/>
        </w:rPr>
      </w:pPr>
      <w:r w:rsidRPr="0082323F">
        <w:rPr>
          <w:lang w:val="en-US" w:eastAsia="ar-SA"/>
        </w:rPr>
        <w:t xml:space="preserve">Staff members who hold a </w:t>
      </w:r>
      <w:r w:rsidR="00837674" w:rsidRPr="0082323F">
        <w:rPr>
          <w:lang w:val="en-US"/>
        </w:rPr>
        <w:t xml:space="preserve">post of </w:t>
      </w:r>
      <w:r w:rsidR="0060332A">
        <w:rPr>
          <w:lang w:val="en-US"/>
        </w:rPr>
        <w:t>“</w:t>
      </w:r>
      <w:r w:rsidR="00AD5ADE">
        <w:rPr>
          <w:lang w:val="en-US"/>
        </w:rPr>
        <w:t>Administrator</w:t>
      </w:r>
      <w:r w:rsidR="0060332A">
        <w:rPr>
          <w:lang w:val="en-US"/>
        </w:rPr>
        <w:t>”</w:t>
      </w:r>
      <w:r w:rsidR="00837674" w:rsidRPr="0082323F">
        <w:rPr>
          <w:lang w:val="en-US"/>
        </w:rPr>
        <w:t xml:space="preserve"> (AD</w:t>
      </w:r>
      <w:r w:rsidR="00321518">
        <w:rPr>
          <w:lang w:val="en-US"/>
        </w:rPr>
        <w:t xml:space="preserve"> </w:t>
      </w:r>
      <w:r w:rsidR="00AD5ADE">
        <w:rPr>
          <w:lang w:val="en-US"/>
        </w:rPr>
        <w:t>5</w:t>
      </w:r>
      <w:r w:rsidR="00552D6D">
        <w:rPr>
          <w:lang w:val="en-US"/>
        </w:rPr>
        <w:t xml:space="preserve"> – AD </w:t>
      </w:r>
      <w:r w:rsidR="00837674" w:rsidRPr="0082323F">
        <w:rPr>
          <w:lang w:val="en-US"/>
        </w:rPr>
        <w:t>1</w:t>
      </w:r>
      <w:r w:rsidR="00AD5ADE">
        <w:rPr>
          <w:lang w:val="en-US"/>
        </w:rPr>
        <w:t>2</w:t>
      </w:r>
      <w:r w:rsidR="00837674" w:rsidRPr="0082323F">
        <w:rPr>
          <w:lang w:val="en-US"/>
        </w:rPr>
        <w:t>)</w:t>
      </w:r>
      <w:r w:rsidR="00AD5ADE">
        <w:rPr>
          <w:lang w:val="en-US" w:eastAsia="ar-SA"/>
        </w:rPr>
        <w:t xml:space="preserve"> </w:t>
      </w:r>
      <w:r w:rsidRPr="0082323F">
        <w:rPr>
          <w:lang w:val="en-US" w:eastAsia="ar-SA"/>
        </w:rPr>
        <w:t xml:space="preserve">and who apply for a </w:t>
      </w:r>
      <w:r w:rsidR="00552D6D">
        <w:rPr>
          <w:lang w:val="en-US" w:eastAsia="ar-SA"/>
        </w:rPr>
        <w:t>“</w:t>
      </w:r>
      <w:r w:rsidRPr="0082323F">
        <w:rPr>
          <w:lang w:val="en-US" w:eastAsia="ar-SA"/>
        </w:rPr>
        <w:t>middle management</w:t>
      </w:r>
      <w:r w:rsidR="00552D6D">
        <w:rPr>
          <w:lang w:val="en-US" w:eastAsia="ar-SA"/>
        </w:rPr>
        <w:t>”</w:t>
      </w:r>
      <w:r w:rsidRPr="0082323F">
        <w:rPr>
          <w:lang w:val="en-US" w:eastAsia="ar-SA"/>
        </w:rPr>
        <w:t xml:space="preserve"> post</w:t>
      </w:r>
      <w:r w:rsidR="008A330C" w:rsidRPr="0082323F">
        <w:rPr>
          <w:lang w:val="en-US" w:eastAsia="ar-SA"/>
        </w:rPr>
        <w:t xml:space="preserve"> (</w:t>
      </w:r>
      <w:r w:rsidR="00321518">
        <w:rPr>
          <w:lang w:val="en-US" w:eastAsia="ar-SA"/>
        </w:rPr>
        <w:t xml:space="preserve">i.e. post corresponding to the </w:t>
      </w:r>
      <w:r w:rsidR="0060332A">
        <w:rPr>
          <w:lang w:val="en-US" w:eastAsia="ar-SA"/>
        </w:rPr>
        <w:t>“</w:t>
      </w:r>
      <w:r w:rsidR="006F7EF1" w:rsidRPr="0082323F">
        <w:rPr>
          <w:lang w:val="en-US" w:eastAsia="ar-SA"/>
        </w:rPr>
        <w:t>H</w:t>
      </w:r>
      <w:r w:rsidR="008A330C" w:rsidRPr="0082323F">
        <w:rPr>
          <w:lang w:val="en-US" w:eastAsia="ar-SA"/>
        </w:rPr>
        <w:t xml:space="preserve">ead of </w:t>
      </w:r>
      <w:r w:rsidR="006F7EF1" w:rsidRPr="0082323F">
        <w:rPr>
          <w:lang w:val="en-US" w:eastAsia="ar-SA"/>
        </w:rPr>
        <w:t>U</w:t>
      </w:r>
      <w:r w:rsidR="008A330C" w:rsidRPr="0082323F">
        <w:rPr>
          <w:lang w:val="en-US" w:eastAsia="ar-SA"/>
        </w:rPr>
        <w:t>nit or equivalent</w:t>
      </w:r>
      <w:r w:rsidR="0060332A">
        <w:rPr>
          <w:lang w:val="en-US" w:eastAsia="ar-SA"/>
        </w:rPr>
        <w:t>”</w:t>
      </w:r>
      <w:r w:rsidR="007B0F1B">
        <w:rPr>
          <w:lang w:val="en-US" w:eastAsia="ar-SA"/>
        </w:rPr>
        <w:t xml:space="preserve"> </w:t>
      </w:r>
      <w:r w:rsidR="00321518">
        <w:rPr>
          <w:lang w:val="en-US" w:eastAsia="ar-SA"/>
        </w:rPr>
        <w:t xml:space="preserve">type of post, </w:t>
      </w:r>
      <w:r w:rsidR="008A330C" w:rsidRPr="0082323F">
        <w:rPr>
          <w:lang w:val="en-US" w:eastAsia="ar-SA"/>
        </w:rPr>
        <w:t>AD</w:t>
      </w:r>
      <w:r w:rsidR="00321518">
        <w:rPr>
          <w:lang w:val="en-US" w:eastAsia="ar-SA"/>
        </w:rPr>
        <w:t xml:space="preserve"> </w:t>
      </w:r>
      <w:r w:rsidR="008A330C" w:rsidRPr="0082323F">
        <w:rPr>
          <w:lang w:val="en-US" w:eastAsia="ar-SA"/>
        </w:rPr>
        <w:t>9</w:t>
      </w:r>
      <w:r w:rsidR="00321518">
        <w:rPr>
          <w:lang w:val="en-US" w:eastAsia="ar-SA"/>
        </w:rPr>
        <w:t xml:space="preserve"> – </w:t>
      </w:r>
      <w:r w:rsidR="008A330C" w:rsidRPr="0082323F">
        <w:rPr>
          <w:lang w:val="en-US" w:eastAsia="ar-SA"/>
        </w:rPr>
        <w:t>AD</w:t>
      </w:r>
      <w:r w:rsidR="0044233B">
        <w:rPr>
          <w:lang w:val="en-US" w:eastAsia="ar-SA"/>
        </w:rPr>
        <w:t> </w:t>
      </w:r>
      <w:r w:rsidR="008A330C" w:rsidRPr="0082323F">
        <w:rPr>
          <w:lang w:val="en-US" w:eastAsia="ar-SA"/>
        </w:rPr>
        <w:t>14)</w:t>
      </w:r>
      <w:r w:rsidR="00600C56" w:rsidRPr="0082323F">
        <w:rPr>
          <w:rStyle w:val="FootnoteReference"/>
          <w:lang w:val="en-US" w:eastAsia="ar-SA"/>
        </w:rPr>
        <w:footnoteReference w:id="7"/>
      </w:r>
      <w:r w:rsidR="008B0BFA" w:rsidRPr="0082323F">
        <w:rPr>
          <w:lang w:val="en-US" w:eastAsia="ar-SA"/>
        </w:rPr>
        <w:t>;</w:t>
      </w:r>
    </w:p>
    <w:p w14:paraId="2D989529" w14:textId="77777777" w:rsidR="00462B66" w:rsidRPr="00594FF6" w:rsidRDefault="00462B66" w:rsidP="00594FF6">
      <w:pPr>
        <w:pStyle w:val="ListParagraph"/>
        <w:ind w:left="360"/>
        <w:jc w:val="both"/>
        <w:rPr>
          <w:sz w:val="12"/>
          <w:lang w:val="en-US" w:eastAsia="ar-SA"/>
        </w:rPr>
      </w:pPr>
    </w:p>
    <w:p w14:paraId="41C2006E" w14:textId="7926D4ED" w:rsidR="008152FB" w:rsidRDefault="00800CD1" w:rsidP="00AA157C">
      <w:pPr>
        <w:pStyle w:val="ListParagraph"/>
        <w:numPr>
          <w:ilvl w:val="0"/>
          <w:numId w:val="24"/>
        </w:numPr>
        <w:jc w:val="both"/>
        <w:rPr>
          <w:lang w:val="en-US" w:eastAsia="ar-SA"/>
        </w:rPr>
      </w:pPr>
      <w:r>
        <w:rPr>
          <w:lang w:val="en-US" w:eastAsia="ar-SA"/>
        </w:rPr>
        <w:t xml:space="preserve">EEAS </w:t>
      </w:r>
      <w:r w:rsidR="004C3BB7" w:rsidRPr="0082323F">
        <w:rPr>
          <w:lang w:val="en-US" w:eastAsia="ar-SA"/>
        </w:rPr>
        <w:t xml:space="preserve">AST staff members who have successfully completed the certification procedure and who </w:t>
      </w:r>
      <w:r w:rsidR="008152FB" w:rsidRPr="0082323F">
        <w:rPr>
          <w:lang w:val="en-US" w:eastAsia="ar-SA"/>
        </w:rPr>
        <w:t>apply</w:t>
      </w:r>
      <w:r w:rsidR="004C3BB7" w:rsidRPr="0082323F">
        <w:rPr>
          <w:lang w:val="en-US" w:eastAsia="ar-SA"/>
        </w:rPr>
        <w:t xml:space="preserve"> for </w:t>
      </w:r>
      <w:r w:rsidR="00F93F04">
        <w:rPr>
          <w:lang w:val="en-US" w:eastAsia="ar-SA"/>
        </w:rPr>
        <w:t>their first</w:t>
      </w:r>
      <w:r w:rsidR="008B0BFA" w:rsidRPr="0082323F">
        <w:rPr>
          <w:lang w:val="en-US" w:eastAsia="ar-SA"/>
        </w:rPr>
        <w:t xml:space="preserve"> AD post.</w:t>
      </w:r>
    </w:p>
    <w:p w14:paraId="5A8616F9" w14:textId="77777777" w:rsidR="00CE7153" w:rsidRPr="00CE7153" w:rsidRDefault="00CE7153" w:rsidP="00CE7153">
      <w:pPr>
        <w:pStyle w:val="ListParagraph"/>
        <w:rPr>
          <w:lang w:val="en-US" w:eastAsia="ar-SA"/>
        </w:rPr>
      </w:pPr>
    </w:p>
    <w:p w14:paraId="4A9741B8" w14:textId="59D75B2D" w:rsidR="00765FC6" w:rsidRDefault="00CE7153" w:rsidP="00717D7A">
      <w:pPr>
        <w:jc w:val="both"/>
        <w:rPr>
          <w:lang w:val="en-US" w:eastAsia="ar-SA"/>
        </w:rPr>
      </w:pPr>
      <w:r w:rsidRPr="00CE7153">
        <w:rPr>
          <w:lang w:val="en-US" w:eastAsia="ar-SA"/>
        </w:rPr>
        <w:t>Career progression is</w:t>
      </w:r>
      <w:r w:rsidR="00391941">
        <w:rPr>
          <w:lang w:val="en-US" w:eastAsia="ar-SA"/>
        </w:rPr>
        <w:t>,</w:t>
      </w:r>
      <w:r w:rsidRPr="00CE7153">
        <w:rPr>
          <w:lang w:val="en-US" w:eastAsia="ar-SA"/>
        </w:rPr>
        <w:t xml:space="preserve"> in principle</w:t>
      </w:r>
      <w:r w:rsidR="00391941">
        <w:rPr>
          <w:lang w:val="en-US" w:eastAsia="ar-SA"/>
        </w:rPr>
        <w:t>,</w:t>
      </w:r>
      <w:r w:rsidRPr="00CE7153">
        <w:rPr>
          <w:lang w:val="en-US" w:eastAsia="ar-SA"/>
        </w:rPr>
        <w:t xml:space="preserve"> not applicable inside the same </w:t>
      </w:r>
      <w:r w:rsidR="00552D6D">
        <w:rPr>
          <w:lang w:val="en-US" w:eastAsia="ar-SA"/>
        </w:rPr>
        <w:t xml:space="preserve">EU </w:t>
      </w:r>
      <w:r w:rsidRPr="00CE7153">
        <w:rPr>
          <w:lang w:val="en-US" w:eastAsia="ar-SA"/>
        </w:rPr>
        <w:t>Delegation</w:t>
      </w:r>
      <w:r w:rsidR="00AD2A71">
        <w:rPr>
          <w:lang w:val="en-US" w:eastAsia="ar-SA"/>
        </w:rPr>
        <w:t>, except in exceptional circumstances recogni</w:t>
      </w:r>
      <w:r w:rsidR="0092192C">
        <w:rPr>
          <w:lang w:val="en-US" w:eastAsia="ar-SA"/>
        </w:rPr>
        <w:t>s</w:t>
      </w:r>
      <w:r w:rsidR="00AD2A71">
        <w:rPr>
          <w:lang w:val="en-US" w:eastAsia="ar-SA"/>
        </w:rPr>
        <w:t>ed as such by the AA</w:t>
      </w:r>
      <w:r w:rsidR="000316FE">
        <w:rPr>
          <w:lang w:val="en-US" w:eastAsia="ar-SA"/>
        </w:rPr>
        <w:t>/AACC</w:t>
      </w:r>
      <w:r w:rsidR="00AD2A71">
        <w:rPr>
          <w:lang w:val="en-US" w:eastAsia="ar-SA"/>
        </w:rPr>
        <w:t xml:space="preserve"> in the interest of the service</w:t>
      </w:r>
      <w:r w:rsidRPr="00CE7153">
        <w:rPr>
          <w:lang w:val="en-US" w:eastAsia="ar-SA"/>
        </w:rPr>
        <w:t>.</w:t>
      </w:r>
    </w:p>
    <w:p w14:paraId="328559AC" w14:textId="77777777" w:rsidR="00CE7153" w:rsidRPr="0082323F" w:rsidRDefault="00CE7153" w:rsidP="00C64169">
      <w:pPr>
        <w:rPr>
          <w:lang w:val="en-US" w:eastAsia="ar-SA"/>
        </w:rPr>
      </w:pPr>
    </w:p>
    <w:p w14:paraId="27C10DCE" w14:textId="412D799C" w:rsidR="00483F58" w:rsidRDefault="00483F58" w:rsidP="00E87AB9">
      <w:pPr>
        <w:pStyle w:val="Heading1"/>
        <w:spacing w:before="0"/>
        <w:jc w:val="both"/>
        <w:rPr>
          <w:rFonts w:eastAsia="Times New Roman"/>
          <w:sz w:val="22"/>
          <w:lang w:eastAsia="ar-SA"/>
        </w:rPr>
      </w:pPr>
      <w:r w:rsidRPr="007947E2">
        <w:rPr>
          <w:rFonts w:eastAsia="Times New Roman"/>
          <w:sz w:val="22"/>
          <w:lang w:eastAsia="ar-SA"/>
        </w:rPr>
        <w:t xml:space="preserve">SPECIFIC ELIGIBILITY CRITERIA FOR </w:t>
      </w:r>
      <w:r w:rsidR="00B84F83">
        <w:rPr>
          <w:rFonts w:eastAsia="Times New Roman"/>
          <w:sz w:val="22"/>
          <w:lang w:eastAsia="ar-SA"/>
        </w:rPr>
        <w:t xml:space="preserve">CURRENT EEAS </w:t>
      </w:r>
      <w:r w:rsidRPr="007947E2">
        <w:rPr>
          <w:rFonts w:eastAsia="Times New Roman"/>
          <w:sz w:val="22"/>
          <w:lang w:eastAsia="ar-SA"/>
        </w:rPr>
        <w:t>TEMPORARY </w:t>
      </w:r>
      <w:r w:rsidR="00375D20" w:rsidRPr="007947E2">
        <w:rPr>
          <w:rFonts w:eastAsia="Times New Roman"/>
          <w:sz w:val="22"/>
          <w:lang w:eastAsia="ar-SA"/>
        </w:rPr>
        <w:t>AGENTS</w:t>
      </w:r>
      <w:r w:rsidRPr="007947E2">
        <w:rPr>
          <w:rFonts w:eastAsia="Times New Roman"/>
          <w:sz w:val="22"/>
          <w:lang w:eastAsia="ar-SA"/>
        </w:rPr>
        <w:t xml:space="preserve"> </w:t>
      </w:r>
      <w:r w:rsidR="00B84F83">
        <w:rPr>
          <w:rFonts w:eastAsia="Times New Roman"/>
          <w:sz w:val="22"/>
          <w:lang w:eastAsia="ar-SA"/>
        </w:rPr>
        <w:t>2(e)</w:t>
      </w:r>
    </w:p>
    <w:p w14:paraId="3EC08B47" w14:textId="77777777" w:rsidR="002D1958" w:rsidRPr="002D1958" w:rsidRDefault="002D1958" w:rsidP="002D1958">
      <w:pPr>
        <w:rPr>
          <w:lang w:eastAsia="ar-SA"/>
        </w:rPr>
      </w:pPr>
    </w:p>
    <w:p w14:paraId="663D1A43" w14:textId="2C88CE40" w:rsidR="004B4E65" w:rsidRPr="0074157F" w:rsidRDefault="00B84F83" w:rsidP="00BF3EE1">
      <w:pPr>
        <w:numPr>
          <w:ilvl w:val="0"/>
          <w:numId w:val="13"/>
        </w:numPr>
        <w:suppressAutoHyphens/>
        <w:jc w:val="both"/>
        <w:rPr>
          <w:rFonts w:eastAsia="Times New Roman" w:cs="Arial"/>
          <w:szCs w:val="20"/>
          <w:lang w:val="en-US" w:eastAsia="ar-SA"/>
        </w:rPr>
      </w:pPr>
      <w:r>
        <w:rPr>
          <w:rFonts w:eastAsia="Times New Roman" w:cs="Arial"/>
          <w:szCs w:val="20"/>
          <w:lang w:val="en-US" w:eastAsia="ar-SA"/>
        </w:rPr>
        <w:t xml:space="preserve">EEAS </w:t>
      </w:r>
      <w:r w:rsidR="00E6040C" w:rsidRPr="005F45AC">
        <w:rPr>
          <w:rFonts w:eastAsia="Times New Roman" w:cs="Arial"/>
          <w:szCs w:val="20"/>
          <w:lang w:val="en-US" w:eastAsia="ar-SA"/>
        </w:rPr>
        <w:t>Temporary Agents 2</w:t>
      </w:r>
      <w:r w:rsidR="00EF7D7B" w:rsidRPr="005F45AC">
        <w:rPr>
          <w:rFonts w:eastAsia="Times New Roman" w:cs="Arial"/>
          <w:szCs w:val="20"/>
          <w:lang w:val="en-US" w:eastAsia="ar-SA"/>
        </w:rPr>
        <w:t>(</w:t>
      </w:r>
      <w:r w:rsidR="00E6040C" w:rsidRPr="005F45AC">
        <w:rPr>
          <w:rFonts w:eastAsia="Times New Roman" w:cs="Arial"/>
          <w:szCs w:val="20"/>
          <w:lang w:val="en-US" w:eastAsia="ar-SA"/>
        </w:rPr>
        <w:t xml:space="preserve">e) </w:t>
      </w:r>
      <w:r>
        <w:rPr>
          <w:rFonts w:eastAsia="Times New Roman" w:cs="Arial"/>
          <w:szCs w:val="20"/>
          <w:lang w:val="en-US" w:eastAsia="ar-SA"/>
        </w:rPr>
        <w:t>currently assigned to</w:t>
      </w:r>
      <w:r w:rsidR="00483F58" w:rsidRPr="005F45AC">
        <w:rPr>
          <w:rFonts w:eastAsia="Times New Roman" w:cs="Arial"/>
          <w:szCs w:val="20"/>
          <w:lang w:val="en-US" w:eastAsia="ar-SA"/>
        </w:rPr>
        <w:t xml:space="preserve"> a</w:t>
      </w:r>
      <w:r>
        <w:rPr>
          <w:rFonts w:eastAsia="Times New Roman" w:cs="Arial"/>
          <w:szCs w:val="20"/>
          <w:lang w:val="en-US" w:eastAsia="ar-SA"/>
        </w:rPr>
        <w:t>n EU</w:t>
      </w:r>
      <w:r w:rsidR="00483F58" w:rsidRPr="005F45AC">
        <w:rPr>
          <w:rFonts w:eastAsia="Times New Roman" w:cs="Arial"/>
          <w:szCs w:val="20"/>
          <w:lang w:val="en-US" w:eastAsia="ar-SA"/>
        </w:rPr>
        <w:t xml:space="preserve"> Delegation who are not in </w:t>
      </w:r>
      <w:r>
        <w:rPr>
          <w:rFonts w:eastAsia="Times New Roman" w:cs="Arial"/>
          <w:szCs w:val="20"/>
          <w:lang w:val="en-US" w:eastAsia="ar-SA"/>
        </w:rPr>
        <w:t xml:space="preserve">the 2024 </w:t>
      </w:r>
      <w:r w:rsidR="00483F58" w:rsidRPr="005F45AC">
        <w:rPr>
          <w:rFonts w:eastAsia="Times New Roman" w:cs="Arial"/>
          <w:szCs w:val="20"/>
          <w:lang w:val="en-US" w:eastAsia="ar-SA"/>
        </w:rPr>
        <w:t xml:space="preserve">rotation </w:t>
      </w:r>
      <w:r>
        <w:rPr>
          <w:rFonts w:eastAsia="Times New Roman" w:cs="Arial"/>
          <w:szCs w:val="20"/>
          <w:lang w:val="en-US" w:eastAsia="ar-SA"/>
        </w:rPr>
        <w:t>exercise</w:t>
      </w:r>
      <w:r w:rsidR="006E0FE1">
        <w:rPr>
          <w:rFonts w:eastAsia="Times New Roman" w:cs="Arial"/>
          <w:szCs w:val="20"/>
          <w:lang w:val="en-US" w:eastAsia="ar-SA"/>
        </w:rPr>
        <w:t xml:space="preserve"> or </w:t>
      </w:r>
      <w:r w:rsidR="002D1958">
        <w:rPr>
          <w:rFonts w:eastAsia="Times New Roman" w:cs="Arial"/>
          <w:szCs w:val="20"/>
          <w:lang w:val="en-US" w:eastAsia="ar-SA"/>
        </w:rPr>
        <w:t>who</w:t>
      </w:r>
      <w:r w:rsidR="006E0FE1">
        <w:rPr>
          <w:rFonts w:eastAsia="Times New Roman" w:cs="Arial"/>
          <w:szCs w:val="20"/>
          <w:lang w:val="en-US" w:eastAsia="ar-SA"/>
        </w:rPr>
        <w:t xml:space="preserve"> are not in the third year of their </w:t>
      </w:r>
      <w:r w:rsidR="006E0FE1">
        <w:rPr>
          <w:rFonts w:eastAsia="Times New Roman" w:cs="Arial"/>
          <w:szCs w:val="20"/>
          <w:lang w:val="en-US" w:eastAsia="ar-SA"/>
        </w:rPr>
        <w:t>contract</w:t>
      </w:r>
      <w:r w:rsidR="009E648B" w:rsidRPr="005F45AC">
        <w:rPr>
          <w:rFonts w:eastAsia="Times New Roman" w:cs="Arial"/>
          <w:szCs w:val="20"/>
          <w:lang w:val="en-US" w:eastAsia="ar-SA"/>
        </w:rPr>
        <w:t xml:space="preserve"> </w:t>
      </w:r>
      <w:r w:rsidR="00483F58" w:rsidRPr="005F45AC">
        <w:rPr>
          <w:rFonts w:eastAsia="Times New Roman" w:cs="Arial"/>
          <w:szCs w:val="20"/>
          <w:lang w:val="en-US" w:eastAsia="ar-SA"/>
        </w:rPr>
        <w:t xml:space="preserve">are, in principle, </w:t>
      </w:r>
      <w:r w:rsidRPr="005F45AC">
        <w:rPr>
          <w:rFonts w:eastAsia="Times New Roman" w:cs="Arial"/>
          <w:szCs w:val="20"/>
          <w:lang w:val="en-US" w:eastAsia="ar-SA"/>
        </w:rPr>
        <w:t xml:space="preserve">not </w:t>
      </w:r>
      <w:r w:rsidR="00483F58" w:rsidRPr="005F45AC">
        <w:rPr>
          <w:rFonts w:eastAsia="Times New Roman" w:cs="Arial"/>
          <w:szCs w:val="20"/>
          <w:lang w:val="en-US" w:eastAsia="ar-SA"/>
        </w:rPr>
        <w:t>eligible</w:t>
      </w:r>
      <w:r w:rsidR="002D1958">
        <w:rPr>
          <w:rFonts w:eastAsia="Times New Roman" w:cs="Arial"/>
          <w:szCs w:val="20"/>
          <w:lang w:val="en-US" w:eastAsia="ar-SA"/>
        </w:rPr>
        <w:t>. Therefore, their applications</w:t>
      </w:r>
      <w:r w:rsidR="00483F58" w:rsidRPr="005F45AC">
        <w:rPr>
          <w:rFonts w:eastAsia="Times New Roman" w:cs="Arial"/>
          <w:szCs w:val="20"/>
          <w:lang w:val="en-US" w:eastAsia="ar-SA"/>
        </w:rPr>
        <w:t xml:space="preserve"> will only be taken into consideration </w:t>
      </w:r>
      <w:r w:rsidR="00301E68" w:rsidRPr="0074157F">
        <w:rPr>
          <w:rFonts w:eastAsia="Times New Roman" w:cs="Arial"/>
          <w:szCs w:val="20"/>
          <w:lang w:val="en-US" w:eastAsia="ar-SA"/>
        </w:rPr>
        <w:t>in the interest of the service</w:t>
      </w:r>
      <w:r w:rsidR="005C42FE">
        <w:rPr>
          <w:rFonts w:eastAsia="Times New Roman" w:cs="Arial"/>
          <w:szCs w:val="20"/>
          <w:lang w:val="en-US" w:eastAsia="ar-SA"/>
        </w:rPr>
        <w:t>.</w:t>
      </w:r>
      <w:r w:rsidR="008A330C" w:rsidRPr="0074157F">
        <w:rPr>
          <w:rFonts w:eastAsia="Times New Roman" w:cs="Arial"/>
          <w:szCs w:val="20"/>
          <w:lang w:val="en-US" w:eastAsia="ar-SA"/>
        </w:rPr>
        <w:t xml:space="preserve"> </w:t>
      </w:r>
    </w:p>
    <w:p w14:paraId="21C0E4DE" w14:textId="152135A9" w:rsidR="00483F58" w:rsidRPr="007947E2" w:rsidRDefault="00E6040C" w:rsidP="0086588B">
      <w:pPr>
        <w:numPr>
          <w:ilvl w:val="0"/>
          <w:numId w:val="13"/>
        </w:numPr>
        <w:suppressAutoHyphens/>
        <w:jc w:val="both"/>
        <w:rPr>
          <w:rFonts w:eastAsia="Times New Roman" w:cs="Arial"/>
          <w:szCs w:val="20"/>
          <w:lang w:val="en-US" w:eastAsia="ar-SA"/>
        </w:rPr>
      </w:pPr>
      <w:r w:rsidRPr="007947E2">
        <w:rPr>
          <w:rFonts w:eastAsia="Times New Roman" w:cs="Arial"/>
          <w:szCs w:val="20"/>
          <w:lang w:val="en-US" w:eastAsia="ar-SA"/>
        </w:rPr>
        <w:t xml:space="preserve">Current </w:t>
      </w:r>
      <w:r w:rsidR="00051051">
        <w:rPr>
          <w:rFonts w:eastAsia="Times New Roman" w:cs="Arial"/>
          <w:szCs w:val="20"/>
          <w:lang w:val="en-US" w:eastAsia="ar-SA"/>
        </w:rPr>
        <w:t xml:space="preserve">EEAS </w:t>
      </w:r>
      <w:r w:rsidRPr="007947E2">
        <w:rPr>
          <w:rFonts w:eastAsia="Times New Roman" w:cs="Arial"/>
          <w:szCs w:val="20"/>
          <w:lang w:val="en-US" w:eastAsia="ar-SA"/>
        </w:rPr>
        <w:t>Temporary Agents</w:t>
      </w:r>
      <w:r w:rsidR="00EF7D7B" w:rsidRPr="007947E2">
        <w:rPr>
          <w:rFonts w:eastAsia="Times New Roman" w:cs="Arial"/>
          <w:szCs w:val="20"/>
          <w:lang w:val="en-US" w:eastAsia="ar-SA"/>
        </w:rPr>
        <w:t xml:space="preserve"> </w:t>
      </w:r>
      <w:r w:rsidRPr="007947E2">
        <w:rPr>
          <w:rFonts w:eastAsia="Times New Roman" w:cs="Arial"/>
          <w:szCs w:val="20"/>
          <w:lang w:val="en-US" w:eastAsia="ar-SA"/>
        </w:rPr>
        <w:t>2</w:t>
      </w:r>
      <w:r w:rsidR="00EF7D7B" w:rsidRPr="007947E2">
        <w:rPr>
          <w:rFonts w:eastAsia="Times New Roman" w:cs="Arial"/>
          <w:szCs w:val="20"/>
          <w:lang w:val="en-US" w:eastAsia="ar-SA"/>
        </w:rPr>
        <w:t>(</w:t>
      </w:r>
      <w:r w:rsidRPr="007947E2">
        <w:rPr>
          <w:rFonts w:eastAsia="Times New Roman" w:cs="Arial"/>
          <w:szCs w:val="20"/>
          <w:lang w:val="en-US" w:eastAsia="ar-SA"/>
        </w:rPr>
        <w:t xml:space="preserve">e) </w:t>
      </w:r>
      <w:r w:rsidR="00483F58" w:rsidRPr="007947E2">
        <w:rPr>
          <w:rFonts w:eastAsia="Times New Roman" w:cs="Arial"/>
          <w:szCs w:val="20"/>
          <w:lang w:val="en-US" w:eastAsia="ar-SA"/>
        </w:rPr>
        <w:t xml:space="preserve">who have completed </w:t>
      </w:r>
      <w:r w:rsidR="00794199" w:rsidRPr="007947E2">
        <w:rPr>
          <w:rFonts w:eastAsia="Times New Roman" w:cs="Arial"/>
          <w:szCs w:val="20"/>
          <w:lang w:val="en-US" w:eastAsia="ar-SA"/>
        </w:rPr>
        <w:t xml:space="preserve">two </w:t>
      </w:r>
      <w:r w:rsidR="00483F58" w:rsidRPr="007947E2">
        <w:rPr>
          <w:rFonts w:eastAsia="Times New Roman" w:cs="Arial"/>
          <w:szCs w:val="20"/>
          <w:lang w:val="en-US" w:eastAsia="ar-SA"/>
        </w:rPr>
        <w:t xml:space="preserve">consecutive postings </w:t>
      </w:r>
      <w:r w:rsidR="007C339A" w:rsidRPr="007947E2">
        <w:rPr>
          <w:rFonts w:eastAsia="Times New Roman" w:cs="Arial"/>
          <w:szCs w:val="20"/>
          <w:lang w:val="en-US" w:eastAsia="ar-SA"/>
        </w:rPr>
        <w:t xml:space="preserve">in </w:t>
      </w:r>
      <w:r w:rsidR="00051051">
        <w:rPr>
          <w:rFonts w:eastAsia="Times New Roman" w:cs="Arial"/>
          <w:szCs w:val="20"/>
          <w:lang w:val="en-US" w:eastAsia="ar-SA"/>
        </w:rPr>
        <w:t>EU Delegations</w:t>
      </w:r>
      <w:r w:rsidR="007C339A" w:rsidRPr="007947E2">
        <w:rPr>
          <w:rFonts w:eastAsia="Times New Roman" w:cs="Arial"/>
          <w:szCs w:val="20"/>
          <w:lang w:val="en-US" w:eastAsia="ar-SA"/>
        </w:rPr>
        <w:t xml:space="preserve"> </w:t>
      </w:r>
      <w:r w:rsidR="004B4E65" w:rsidRPr="007947E2">
        <w:rPr>
          <w:rFonts w:eastAsia="Times New Roman" w:cs="Arial"/>
          <w:szCs w:val="20"/>
          <w:lang w:val="en-US" w:eastAsia="ar-SA"/>
        </w:rPr>
        <w:t>are</w:t>
      </w:r>
      <w:r w:rsidR="002113F6">
        <w:rPr>
          <w:rFonts w:eastAsia="Times New Roman" w:cs="Arial"/>
          <w:szCs w:val="20"/>
          <w:lang w:val="en-US" w:eastAsia="ar-SA"/>
        </w:rPr>
        <w:t>,</w:t>
      </w:r>
      <w:r w:rsidR="004B4E65" w:rsidRPr="007947E2">
        <w:rPr>
          <w:rFonts w:eastAsia="Times New Roman" w:cs="Arial"/>
          <w:szCs w:val="20"/>
          <w:lang w:val="en-US" w:eastAsia="ar-SA"/>
        </w:rPr>
        <w:t xml:space="preserve"> in principle</w:t>
      </w:r>
      <w:r w:rsidR="002113F6">
        <w:rPr>
          <w:rFonts w:eastAsia="Times New Roman" w:cs="Arial"/>
          <w:szCs w:val="20"/>
          <w:lang w:val="en-US" w:eastAsia="ar-SA"/>
        </w:rPr>
        <w:t>,</w:t>
      </w:r>
      <w:r w:rsidR="004B4E65" w:rsidRPr="007947E2">
        <w:rPr>
          <w:rFonts w:eastAsia="Times New Roman" w:cs="Arial"/>
          <w:szCs w:val="20"/>
          <w:lang w:val="en-US" w:eastAsia="ar-SA"/>
        </w:rPr>
        <w:t xml:space="preserve"> not eligible.</w:t>
      </w:r>
    </w:p>
    <w:p w14:paraId="52EB72D4" w14:textId="57AA2E19" w:rsidR="0008601E" w:rsidRPr="007947E2" w:rsidRDefault="002113F6">
      <w:pPr>
        <w:numPr>
          <w:ilvl w:val="0"/>
          <w:numId w:val="13"/>
        </w:numPr>
        <w:jc w:val="both"/>
        <w:rPr>
          <w:rFonts w:eastAsia="Times New Roman" w:cs="Arial"/>
          <w:szCs w:val="20"/>
          <w:lang w:eastAsia="ar-SA"/>
        </w:rPr>
      </w:pPr>
      <w:r>
        <w:t xml:space="preserve">Current EEAS </w:t>
      </w:r>
      <w:r w:rsidR="0008601E" w:rsidRPr="005F45AC">
        <w:t>Temporary Agents</w:t>
      </w:r>
      <w:r w:rsidR="00660A57" w:rsidRPr="005F45AC">
        <w:t xml:space="preserve"> 2(e)</w:t>
      </w:r>
      <w:r w:rsidR="008758BB" w:rsidRPr="005F45AC">
        <w:t xml:space="preserve"> </w:t>
      </w:r>
      <w:r w:rsidR="009E648B">
        <w:t xml:space="preserve">are eligible to apply </w:t>
      </w:r>
      <w:r w:rsidR="00AD2A71">
        <w:t>if they hold a post within the bracket of grades of the type of post concerned or, when it is not the case, if they fulfil the conditions required for (future newly recruited) national diplomats</w:t>
      </w:r>
      <w:r w:rsidR="009E648B">
        <w:t>.</w:t>
      </w:r>
      <w:r w:rsidR="0008601E" w:rsidRPr="007947E2">
        <w:rPr>
          <w:rFonts w:eastAsia="Times New Roman" w:cs="Arial"/>
          <w:szCs w:val="20"/>
          <w:lang w:eastAsia="ar-SA"/>
        </w:rPr>
        <w:t xml:space="preserve"> </w:t>
      </w:r>
      <w:r w:rsidR="009E648B">
        <w:rPr>
          <w:rFonts w:eastAsia="Times New Roman" w:cs="Arial"/>
          <w:szCs w:val="20"/>
          <w:lang w:eastAsia="ar-SA"/>
        </w:rPr>
        <w:t>If selected</w:t>
      </w:r>
      <w:r w:rsidR="002327CD">
        <w:rPr>
          <w:rFonts w:eastAsia="Times New Roman" w:cs="Arial"/>
          <w:szCs w:val="20"/>
          <w:lang w:eastAsia="ar-SA"/>
        </w:rPr>
        <w:t xml:space="preserve"> for the post</w:t>
      </w:r>
      <w:r w:rsidR="00DA38A3">
        <w:rPr>
          <w:rFonts w:eastAsia="Times New Roman" w:cs="Arial"/>
          <w:szCs w:val="20"/>
          <w:lang w:eastAsia="ar-SA"/>
        </w:rPr>
        <w:t xml:space="preserve"> and if applicable</w:t>
      </w:r>
      <w:r w:rsidR="002327CD">
        <w:rPr>
          <w:rFonts w:eastAsia="Times New Roman" w:cs="Arial"/>
          <w:szCs w:val="20"/>
          <w:lang w:eastAsia="ar-SA"/>
        </w:rPr>
        <w:t>,</w:t>
      </w:r>
      <w:r w:rsidR="009E648B">
        <w:rPr>
          <w:rFonts w:eastAsia="Times New Roman" w:cs="Arial"/>
          <w:szCs w:val="20"/>
          <w:lang w:eastAsia="ar-SA"/>
        </w:rPr>
        <w:t xml:space="preserve"> they will be reclassified to the grade foreseen </w:t>
      </w:r>
      <w:r w:rsidR="0008601E" w:rsidRPr="007947E2">
        <w:rPr>
          <w:rFonts w:eastAsia="Times New Roman" w:cs="Arial"/>
          <w:szCs w:val="20"/>
          <w:lang w:eastAsia="ar-SA"/>
        </w:rPr>
        <w:t>for new candidates from</w:t>
      </w:r>
      <w:r w:rsidR="008E1FFA">
        <w:rPr>
          <w:rFonts w:eastAsia="Times New Roman" w:cs="Arial"/>
          <w:szCs w:val="20"/>
          <w:lang w:eastAsia="ar-SA"/>
        </w:rPr>
        <w:t xml:space="preserve"> the</w:t>
      </w:r>
      <w:r w:rsidR="0008601E" w:rsidRPr="007947E2">
        <w:rPr>
          <w:rFonts w:eastAsia="Times New Roman" w:cs="Arial"/>
          <w:szCs w:val="20"/>
          <w:lang w:eastAsia="ar-SA"/>
        </w:rPr>
        <w:t xml:space="preserve"> Member States in the vacancy notice</w:t>
      </w:r>
      <w:r w:rsidR="000623E4">
        <w:rPr>
          <w:rFonts w:eastAsia="Times New Roman" w:cs="Arial"/>
          <w:szCs w:val="20"/>
          <w:lang w:eastAsia="ar-SA"/>
        </w:rPr>
        <w:t xml:space="preserve"> and may be submitted, when applicable, to a (new) probationary period pursuant to Article 14 of the CEOS</w:t>
      </w:r>
      <w:r w:rsidR="000623E4">
        <w:rPr>
          <w:rStyle w:val="FootnoteReference"/>
          <w:rFonts w:eastAsia="Times New Roman" w:cs="Arial"/>
          <w:szCs w:val="20"/>
          <w:lang w:eastAsia="ar-SA"/>
        </w:rPr>
        <w:footnoteReference w:id="8"/>
      </w:r>
      <w:r w:rsidR="003F29E1" w:rsidRPr="007947E2">
        <w:rPr>
          <w:rFonts w:eastAsia="Times New Roman" w:cs="Arial"/>
          <w:szCs w:val="20"/>
          <w:lang w:eastAsia="ar-SA"/>
        </w:rPr>
        <w:t>.</w:t>
      </w:r>
    </w:p>
    <w:p w14:paraId="2DA12089" w14:textId="77777777" w:rsidR="00992F2A" w:rsidRPr="007947E2" w:rsidRDefault="00992F2A">
      <w:pPr>
        <w:ind w:left="360"/>
        <w:rPr>
          <w:rFonts w:eastAsia="Times New Roman" w:cs="Arial"/>
          <w:sz w:val="12"/>
          <w:szCs w:val="20"/>
          <w:lang w:eastAsia="ar-SA"/>
        </w:rPr>
      </w:pPr>
    </w:p>
    <w:p w14:paraId="13497E9F" w14:textId="67ACCE9E" w:rsidR="00A26735" w:rsidRDefault="00A26735" w:rsidP="002C1E6B">
      <w:pPr>
        <w:numPr>
          <w:ilvl w:val="0"/>
          <w:numId w:val="13"/>
        </w:numPr>
        <w:ind w:left="357"/>
        <w:jc w:val="both"/>
        <w:rPr>
          <w:rFonts w:eastAsia="Times New Roman" w:cs="Arial"/>
          <w:szCs w:val="20"/>
          <w:lang w:eastAsia="ar-SA"/>
        </w:rPr>
      </w:pPr>
      <w:r w:rsidRPr="00BF36E2">
        <w:rPr>
          <w:rFonts w:eastAsia="Times New Roman" w:cs="Arial"/>
          <w:szCs w:val="20"/>
          <w:lang w:eastAsia="ar-SA"/>
        </w:rPr>
        <w:t xml:space="preserve">Current </w:t>
      </w:r>
      <w:r w:rsidR="002113F6">
        <w:rPr>
          <w:rFonts w:eastAsia="Times New Roman" w:cs="Arial"/>
          <w:szCs w:val="20"/>
          <w:lang w:eastAsia="ar-SA"/>
        </w:rPr>
        <w:t xml:space="preserve">EEAS </w:t>
      </w:r>
      <w:r w:rsidRPr="00BF36E2">
        <w:rPr>
          <w:rFonts w:eastAsia="Times New Roman" w:cs="Arial"/>
          <w:szCs w:val="20"/>
          <w:lang w:eastAsia="ar-SA"/>
        </w:rPr>
        <w:t>Temporary Agents 2(e) must have the renewed support of their Member State</w:t>
      </w:r>
      <w:r w:rsidR="002327CD">
        <w:rPr>
          <w:rFonts w:eastAsia="Times New Roman" w:cs="Arial"/>
          <w:szCs w:val="20"/>
          <w:lang w:eastAsia="ar-SA"/>
        </w:rPr>
        <w:t>’s</w:t>
      </w:r>
      <w:r w:rsidRPr="00BF36E2">
        <w:rPr>
          <w:rFonts w:eastAsia="Times New Roman" w:cs="Arial"/>
          <w:szCs w:val="20"/>
          <w:lang w:eastAsia="ar-SA"/>
        </w:rPr>
        <w:t xml:space="preserve"> Ministry of Foreign Affairs for the post(s) </w:t>
      </w:r>
      <w:r w:rsidR="002327CD">
        <w:rPr>
          <w:rFonts w:eastAsia="Times New Roman" w:cs="Arial"/>
          <w:szCs w:val="20"/>
          <w:lang w:eastAsia="ar-SA"/>
        </w:rPr>
        <w:t>for</w:t>
      </w:r>
      <w:r w:rsidR="002327CD" w:rsidRPr="00BF36E2">
        <w:rPr>
          <w:rFonts w:eastAsia="Times New Roman" w:cs="Arial"/>
          <w:szCs w:val="20"/>
          <w:lang w:eastAsia="ar-SA"/>
        </w:rPr>
        <w:t xml:space="preserve"> </w:t>
      </w:r>
      <w:r w:rsidRPr="00BF36E2">
        <w:rPr>
          <w:rFonts w:eastAsia="Times New Roman" w:cs="Arial"/>
          <w:szCs w:val="20"/>
          <w:lang w:eastAsia="ar-SA"/>
        </w:rPr>
        <w:t>which they are applying</w:t>
      </w:r>
      <w:r w:rsidR="004E22E5">
        <w:rPr>
          <w:rFonts w:eastAsia="Times New Roman" w:cs="Arial"/>
          <w:szCs w:val="20"/>
          <w:lang w:eastAsia="ar-SA"/>
        </w:rPr>
        <w:t xml:space="preserve"> </w:t>
      </w:r>
      <w:r w:rsidRPr="00BF36E2">
        <w:rPr>
          <w:rFonts w:eastAsia="Times New Roman" w:cs="Arial"/>
          <w:szCs w:val="20"/>
          <w:lang w:eastAsia="ar-SA"/>
        </w:rPr>
        <w:t>(see further</w:t>
      </w:r>
      <w:r w:rsidR="002327CD">
        <w:rPr>
          <w:rFonts w:eastAsia="Times New Roman" w:cs="Arial"/>
          <w:szCs w:val="20"/>
          <w:lang w:eastAsia="ar-SA"/>
        </w:rPr>
        <w:t xml:space="preserve"> below,</w:t>
      </w:r>
      <w:r w:rsidRPr="00BF36E2">
        <w:rPr>
          <w:rFonts w:eastAsia="Times New Roman" w:cs="Arial"/>
          <w:szCs w:val="20"/>
          <w:lang w:eastAsia="ar-SA"/>
        </w:rPr>
        <w:t xml:space="preserve"> under </w:t>
      </w:r>
      <w:r w:rsidR="002327CD">
        <w:rPr>
          <w:rFonts w:eastAsia="Times New Roman" w:cs="Arial"/>
          <w:szCs w:val="20"/>
          <w:lang w:eastAsia="ar-SA"/>
        </w:rPr>
        <w:t>“A</w:t>
      </w:r>
      <w:r w:rsidRPr="00BF36E2">
        <w:rPr>
          <w:rFonts w:eastAsia="Times New Roman" w:cs="Arial"/>
          <w:szCs w:val="20"/>
          <w:lang w:eastAsia="ar-SA"/>
        </w:rPr>
        <w:t>pplication</w:t>
      </w:r>
      <w:r w:rsidR="002327CD">
        <w:rPr>
          <w:rFonts w:eastAsia="Times New Roman" w:cs="Arial"/>
          <w:szCs w:val="20"/>
          <w:lang w:eastAsia="ar-SA"/>
        </w:rPr>
        <w:t xml:space="preserve"> and Selection</w:t>
      </w:r>
      <w:r w:rsidRPr="00BF36E2">
        <w:rPr>
          <w:rFonts w:eastAsia="Times New Roman" w:cs="Arial"/>
          <w:szCs w:val="20"/>
          <w:lang w:eastAsia="ar-SA"/>
        </w:rPr>
        <w:t xml:space="preserve"> </w:t>
      </w:r>
      <w:r w:rsidR="002327CD">
        <w:rPr>
          <w:rFonts w:eastAsia="Times New Roman" w:cs="Arial"/>
          <w:szCs w:val="20"/>
          <w:lang w:eastAsia="ar-SA"/>
        </w:rPr>
        <w:t>P</w:t>
      </w:r>
      <w:r w:rsidRPr="00BF36E2">
        <w:rPr>
          <w:rFonts w:eastAsia="Times New Roman" w:cs="Arial"/>
          <w:szCs w:val="20"/>
          <w:lang w:eastAsia="ar-SA"/>
        </w:rPr>
        <w:t>rocedure</w:t>
      </w:r>
      <w:r w:rsidR="002327CD">
        <w:rPr>
          <w:rFonts w:eastAsia="Times New Roman" w:cs="Arial"/>
          <w:szCs w:val="20"/>
          <w:lang w:eastAsia="ar-SA"/>
        </w:rPr>
        <w:t>”</w:t>
      </w:r>
      <w:r w:rsidRPr="00BF36E2">
        <w:rPr>
          <w:rFonts w:eastAsia="Times New Roman" w:cs="Arial"/>
          <w:szCs w:val="20"/>
          <w:lang w:eastAsia="ar-SA"/>
        </w:rPr>
        <w:t>)</w:t>
      </w:r>
      <w:r w:rsidR="00E60878">
        <w:rPr>
          <w:rFonts w:eastAsia="Times New Roman" w:cs="Arial"/>
          <w:szCs w:val="20"/>
          <w:lang w:eastAsia="ar-SA"/>
        </w:rPr>
        <w:t>,</w:t>
      </w:r>
      <w:r w:rsidRPr="00BF36E2">
        <w:rPr>
          <w:rFonts w:eastAsia="Times New Roman" w:cs="Arial"/>
          <w:szCs w:val="20"/>
          <w:lang w:eastAsia="ar-SA"/>
        </w:rPr>
        <w:t xml:space="preserve"> as well as the renewed guarantee of reinstatement in their </w:t>
      </w:r>
      <w:r w:rsidR="00A426A9" w:rsidRPr="00BF36E2">
        <w:rPr>
          <w:rFonts w:eastAsia="Times New Roman" w:cs="Arial"/>
          <w:szCs w:val="20"/>
          <w:lang w:eastAsia="ar-SA"/>
        </w:rPr>
        <w:t>Ministry of Foreign Affairs</w:t>
      </w:r>
      <w:r>
        <w:rPr>
          <w:rFonts w:eastAsia="Times New Roman" w:cs="Arial"/>
          <w:szCs w:val="20"/>
          <w:lang w:eastAsia="ar-SA"/>
        </w:rPr>
        <w:t xml:space="preserve"> </w:t>
      </w:r>
      <w:r w:rsidRPr="00BF36E2">
        <w:rPr>
          <w:rFonts w:eastAsia="Times New Roman" w:cs="Arial"/>
          <w:szCs w:val="20"/>
          <w:lang w:eastAsia="ar-SA"/>
        </w:rPr>
        <w:t>after the end of their contract with the EEAS.</w:t>
      </w:r>
    </w:p>
    <w:p w14:paraId="10290DBD" w14:textId="77777777" w:rsidR="0093645F" w:rsidRPr="007947E2" w:rsidRDefault="0093645F" w:rsidP="004D29BE">
      <w:pPr>
        <w:suppressAutoHyphens/>
        <w:ind w:left="360" w:hanging="360"/>
        <w:jc w:val="both"/>
        <w:rPr>
          <w:rFonts w:eastAsia="Times New Roman" w:cs="Arial"/>
          <w:sz w:val="12"/>
          <w:szCs w:val="20"/>
          <w:lang w:eastAsia="ar-SA"/>
        </w:rPr>
      </w:pPr>
    </w:p>
    <w:p w14:paraId="144FEE2A" w14:textId="77165C09" w:rsidR="00837674" w:rsidRDefault="002327CD" w:rsidP="005F2324">
      <w:pPr>
        <w:pStyle w:val="ListParagraph"/>
        <w:numPr>
          <w:ilvl w:val="0"/>
          <w:numId w:val="13"/>
        </w:numPr>
        <w:suppressAutoHyphens/>
        <w:jc w:val="both"/>
        <w:rPr>
          <w:rFonts w:cs="Arial"/>
          <w:szCs w:val="20"/>
          <w:lang w:eastAsia="ar-SA"/>
        </w:rPr>
      </w:pPr>
      <w:r>
        <w:rPr>
          <w:rFonts w:cs="Arial"/>
          <w:szCs w:val="20"/>
          <w:lang w:eastAsia="ar-SA"/>
        </w:rPr>
        <w:t xml:space="preserve">Current EEAS </w:t>
      </w:r>
      <w:r w:rsidR="00665936" w:rsidRPr="007947E2">
        <w:rPr>
          <w:rFonts w:cs="Arial"/>
          <w:szCs w:val="20"/>
          <w:lang w:eastAsia="ar-SA"/>
        </w:rPr>
        <w:t xml:space="preserve">Temporary Agents 2(e) must be able to finish the full duration of the posting (2, 3 or 4 years) within the maximum duration of </w:t>
      </w:r>
      <w:r w:rsidR="00F926F8" w:rsidRPr="007947E2">
        <w:rPr>
          <w:rFonts w:cs="Arial"/>
          <w:szCs w:val="20"/>
          <w:lang w:eastAsia="ar-SA"/>
        </w:rPr>
        <w:t xml:space="preserve">their </w:t>
      </w:r>
      <w:r w:rsidR="00665936" w:rsidRPr="007947E2">
        <w:rPr>
          <w:rFonts w:cs="Arial"/>
          <w:szCs w:val="20"/>
          <w:lang w:eastAsia="ar-SA"/>
        </w:rPr>
        <w:t>engagement in the EEAS</w:t>
      </w:r>
      <w:bookmarkStart w:id="2" w:name="_Ref139471433"/>
      <w:r w:rsidR="00665936" w:rsidRPr="007947E2">
        <w:rPr>
          <w:rStyle w:val="FootnoteReference"/>
          <w:rFonts w:cs="Arial"/>
          <w:szCs w:val="20"/>
          <w:lang w:eastAsia="ar-SA"/>
        </w:rPr>
        <w:footnoteReference w:id="9"/>
      </w:r>
      <w:bookmarkEnd w:id="2"/>
      <w:r w:rsidR="00E960E1">
        <w:rPr>
          <w:rFonts w:cs="Arial"/>
          <w:szCs w:val="20"/>
          <w:lang w:eastAsia="ar-SA"/>
        </w:rPr>
        <w:t>.</w:t>
      </w:r>
    </w:p>
    <w:p w14:paraId="61F774E5" w14:textId="303A15B8" w:rsidR="008B76C9" w:rsidRPr="007922BF" w:rsidRDefault="008B76C9" w:rsidP="006C0F30">
      <w:pPr>
        <w:rPr>
          <w:rFonts w:cs="Arial"/>
          <w:szCs w:val="20"/>
          <w:lang w:eastAsia="ar-SA"/>
        </w:rPr>
      </w:pPr>
    </w:p>
    <w:p w14:paraId="19569A2C" w14:textId="4A844A3C" w:rsidR="00B257C4" w:rsidRPr="00594FF6" w:rsidRDefault="00B257C4" w:rsidP="00003CBF">
      <w:pPr>
        <w:suppressAutoHyphens/>
        <w:rPr>
          <w:szCs w:val="14"/>
        </w:rPr>
      </w:pPr>
      <w:r w:rsidRPr="00C61085">
        <w:rPr>
          <w:rFonts w:eastAsia="Times New Roman" w:cs="Arial"/>
          <w:b/>
          <w:caps/>
          <w:sz w:val="22"/>
          <w:szCs w:val="14"/>
          <w:lang w:val="en-US" w:eastAsia="ar-SA"/>
        </w:rPr>
        <w:t>GRADE</w:t>
      </w:r>
      <w:r w:rsidR="008F1C25">
        <w:rPr>
          <w:rFonts w:eastAsia="Times New Roman" w:cs="Arial"/>
          <w:b/>
          <w:caps/>
          <w:sz w:val="22"/>
          <w:szCs w:val="14"/>
          <w:lang w:val="en-US" w:eastAsia="ar-SA"/>
        </w:rPr>
        <w:t>S</w:t>
      </w:r>
      <w:r w:rsidRPr="00C61085">
        <w:rPr>
          <w:rFonts w:eastAsia="Times New Roman" w:cs="Arial"/>
          <w:b/>
          <w:caps/>
          <w:sz w:val="22"/>
          <w:szCs w:val="14"/>
          <w:lang w:val="en-US" w:eastAsia="ar-SA"/>
        </w:rPr>
        <w:t xml:space="preserve"> AND MINIMUM YEARS OF SENIORITY </w:t>
      </w:r>
    </w:p>
    <w:p w14:paraId="2A654EC5" w14:textId="77777777" w:rsidR="00B257C4" w:rsidRPr="00594FF6" w:rsidRDefault="00B257C4" w:rsidP="00B257C4">
      <w:pPr>
        <w:rPr>
          <w:b/>
          <w:szCs w:val="14"/>
        </w:rPr>
      </w:pPr>
      <w:r w:rsidRPr="00594FF6">
        <w:rPr>
          <w:b/>
          <w:szCs w:val="14"/>
        </w:rPr>
        <w:t>MANAGEMENT POSTS:</w:t>
      </w:r>
    </w:p>
    <w:p w14:paraId="0B8BB72B" w14:textId="6D7B4BB1" w:rsidR="00B257C4" w:rsidRDefault="00B257C4" w:rsidP="00B257C4">
      <w:pPr>
        <w:suppressAutoHyphens/>
        <w:rPr>
          <w:rFonts w:eastAsia="Times New Roman" w:cs="Arial"/>
          <w:b/>
          <w:caps/>
          <w:szCs w:val="14"/>
          <w:lang w:val="en-US" w:eastAsia="ar-SA"/>
        </w:rPr>
      </w:pPr>
      <w:r>
        <w:rPr>
          <w:rFonts w:eastAsia="Times New Roman" w:cs="Arial"/>
          <w:b/>
          <w:caps/>
          <w:szCs w:val="14"/>
          <w:lang w:val="en-US" w:eastAsia="ar-SA"/>
        </w:rPr>
        <w:t xml:space="preserve">- </w:t>
      </w:r>
      <w:r w:rsidRPr="00594FF6">
        <w:rPr>
          <w:rFonts w:eastAsia="Times New Roman" w:cs="Arial"/>
          <w:b/>
          <w:caps/>
          <w:szCs w:val="14"/>
          <w:lang w:val="en-US" w:eastAsia="ar-SA"/>
        </w:rPr>
        <w:t>Head of Delegation</w:t>
      </w:r>
    </w:p>
    <w:p w14:paraId="2E13B52C" w14:textId="41BF1D1D" w:rsidR="00FC7F33" w:rsidRPr="00594FF6" w:rsidRDefault="00FC7F33" w:rsidP="00B257C4">
      <w:pPr>
        <w:suppressAutoHyphens/>
        <w:rPr>
          <w:rFonts w:eastAsia="Times New Roman" w:cs="Arial"/>
          <w:b/>
          <w:caps/>
          <w:szCs w:val="14"/>
          <w:lang w:val="en-US" w:eastAsia="ar-SA"/>
        </w:rPr>
      </w:pPr>
      <w:r>
        <w:rPr>
          <w:rFonts w:eastAsia="Times New Roman" w:cs="Arial"/>
          <w:b/>
          <w:caps/>
          <w:szCs w:val="14"/>
          <w:lang w:val="en-US" w:eastAsia="ar-SA"/>
        </w:rPr>
        <w:t>- HEAD OF OFFICE</w:t>
      </w:r>
    </w:p>
    <w:p w14:paraId="09FEB56B" w14:textId="77777777" w:rsidR="00B257C4" w:rsidRPr="00594FF6" w:rsidRDefault="00B257C4" w:rsidP="00B257C4">
      <w:pPr>
        <w:suppressAutoHyphens/>
        <w:rPr>
          <w:rFonts w:eastAsia="Times New Roman" w:cs="Arial"/>
          <w:b/>
          <w:caps/>
          <w:szCs w:val="14"/>
          <w:lang w:val="en-US" w:eastAsia="ar-SA"/>
        </w:rPr>
      </w:pPr>
      <w:r>
        <w:rPr>
          <w:rFonts w:eastAsia="Times New Roman" w:cs="Arial"/>
          <w:b/>
          <w:caps/>
          <w:szCs w:val="14"/>
          <w:lang w:val="en-US" w:eastAsia="ar-SA"/>
        </w:rPr>
        <w:t xml:space="preserve">- </w:t>
      </w:r>
      <w:r w:rsidRPr="00594FF6">
        <w:rPr>
          <w:rFonts w:eastAsia="Times New Roman" w:cs="Arial"/>
          <w:b/>
          <w:caps/>
          <w:szCs w:val="14"/>
          <w:lang w:val="en-US" w:eastAsia="ar-SA"/>
        </w:rPr>
        <w:t>Deputy Head of DelegatioN</w:t>
      </w:r>
    </w:p>
    <w:p w14:paraId="0B827BF7" w14:textId="77777777" w:rsidR="00B257C4" w:rsidRPr="00594FF6" w:rsidRDefault="00B257C4" w:rsidP="00B257C4">
      <w:pPr>
        <w:suppressAutoHyphens/>
        <w:rPr>
          <w:rFonts w:eastAsia="Times New Roman" w:cs="Arial"/>
          <w:b/>
          <w:caps/>
          <w:szCs w:val="14"/>
          <w:lang w:val="en-US" w:eastAsia="ar-SA"/>
        </w:rPr>
      </w:pPr>
    </w:p>
    <w:p w14:paraId="27DA6366" w14:textId="4AAB558A" w:rsidR="00B257C4" w:rsidRPr="00AF5F44" w:rsidRDefault="00B257C4" w:rsidP="00B257C4">
      <w:pPr>
        <w:numPr>
          <w:ilvl w:val="0"/>
          <w:numId w:val="9"/>
        </w:numPr>
        <w:suppressAutoHyphens/>
        <w:jc w:val="both"/>
        <w:rPr>
          <w:rFonts w:eastAsia="Times New Roman" w:cs="Arial"/>
          <w:szCs w:val="14"/>
          <w:lang w:val="en-US" w:eastAsia="ar-SA"/>
        </w:rPr>
      </w:pPr>
      <w:r w:rsidRPr="00594FF6">
        <w:rPr>
          <w:rFonts w:eastAsia="Times New Roman" w:cs="Arial"/>
          <w:szCs w:val="14"/>
          <w:lang w:val="en-US" w:eastAsia="ar-SA"/>
        </w:rPr>
        <w:t xml:space="preserve">For posts graded at </w:t>
      </w:r>
      <w:r w:rsidRPr="00594FF6">
        <w:rPr>
          <w:rFonts w:eastAsia="Times New Roman" w:cs="Arial"/>
          <w:b/>
          <w:szCs w:val="14"/>
          <w:lang w:val="en-US" w:eastAsia="ar-SA"/>
        </w:rPr>
        <w:t>AD</w:t>
      </w:r>
      <w:r w:rsidR="00A256F6">
        <w:rPr>
          <w:rFonts w:eastAsia="Times New Roman" w:cs="Arial"/>
          <w:b/>
          <w:szCs w:val="14"/>
          <w:lang w:val="en-US" w:eastAsia="ar-SA"/>
        </w:rPr>
        <w:t xml:space="preserve"> </w:t>
      </w:r>
      <w:r w:rsidRPr="00594FF6">
        <w:rPr>
          <w:rFonts w:eastAsia="Times New Roman" w:cs="Arial"/>
          <w:b/>
          <w:szCs w:val="14"/>
          <w:lang w:val="en-US" w:eastAsia="ar-SA"/>
        </w:rPr>
        <w:t>15</w:t>
      </w:r>
      <w:r w:rsidR="00A256F6">
        <w:rPr>
          <w:rFonts w:eastAsia="Times New Roman" w:cs="Arial"/>
          <w:b/>
          <w:szCs w:val="14"/>
          <w:lang w:val="en-US" w:eastAsia="ar-SA"/>
        </w:rPr>
        <w:t xml:space="preserve"> </w:t>
      </w:r>
      <w:r w:rsidR="00A256F6">
        <w:rPr>
          <w:lang w:val="en-US"/>
        </w:rPr>
        <w:t>–</w:t>
      </w:r>
      <w:r w:rsidR="00A256F6">
        <w:rPr>
          <w:rFonts w:eastAsia="Times New Roman" w:cs="Arial"/>
          <w:b/>
          <w:szCs w:val="14"/>
          <w:lang w:val="en-US" w:eastAsia="ar-SA"/>
        </w:rPr>
        <w:t xml:space="preserve"> AD </w:t>
      </w:r>
      <w:r w:rsidRPr="00594FF6">
        <w:rPr>
          <w:rFonts w:eastAsia="Times New Roman" w:cs="Arial"/>
          <w:b/>
          <w:szCs w:val="14"/>
          <w:lang w:val="en-US" w:eastAsia="ar-SA"/>
        </w:rPr>
        <w:t>16</w:t>
      </w:r>
      <w:r w:rsidRPr="00594FF6">
        <w:rPr>
          <w:rFonts w:eastAsia="Times New Roman" w:cs="Arial"/>
          <w:szCs w:val="14"/>
          <w:lang w:val="en-US" w:eastAsia="ar-SA"/>
        </w:rPr>
        <w:t xml:space="preserve">, EU </w:t>
      </w:r>
      <w:r w:rsidR="00EF44D5">
        <w:rPr>
          <w:rFonts w:eastAsia="Times New Roman" w:cs="Arial"/>
          <w:szCs w:val="14"/>
          <w:lang w:val="en-US" w:eastAsia="ar-SA"/>
        </w:rPr>
        <w:t>O</w:t>
      </w:r>
      <w:r w:rsidRPr="00594FF6">
        <w:rPr>
          <w:rFonts w:eastAsia="Times New Roman" w:cs="Arial"/>
          <w:szCs w:val="14"/>
          <w:lang w:val="en-US" w:eastAsia="ar-SA"/>
        </w:rPr>
        <w:t>fficials must be either:</w:t>
      </w:r>
    </w:p>
    <w:p w14:paraId="292209C4" w14:textId="77777777" w:rsidR="00A802A0" w:rsidRPr="00594FF6" w:rsidRDefault="00A802A0" w:rsidP="00AF5F44">
      <w:pPr>
        <w:suppressAutoHyphens/>
        <w:ind w:left="360"/>
        <w:jc w:val="both"/>
        <w:rPr>
          <w:rFonts w:eastAsia="Times New Roman" w:cs="Arial"/>
          <w:b/>
          <w:szCs w:val="14"/>
          <w:lang w:val="en-US" w:eastAsia="ar-SA"/>
        </w:rPr>
      </w:pPr>
    </w:p>
    <w:p w14:paraId="00FE6A97" w14:textId="2B47EF2F" w:rsidR="00B257C4" w:rsidRPr="00594FF6" w:rsidRDefault="00B257C4" w:rsidP="00B257C4">
      <w:pPr>
        <w:pStyle w:val="ListParagraph"/>
        <w:numPr>
          <w:ilvl w:val="1"/>
          <w:numId w:val="25"/>
        </w:numPr>
        <w:suppressAutoHyphens/>
        <w:ind w:left="349" w:hanging="349"/>
        <w:jc w:val="both"/>
        <w:rPr>
          <w:rFonts w:cs="Arial"/>
          <w:szCs w:val="14"/>
          <w:lang w:val="en-US" w:eastAsia="ar-SA"/>
        </w:rPr>
      </w:pPr>
      <w:r w:rsidRPr="00594FF6">
        <w:rPr>
          <w:rFonts w:cs="Arial"/>
          <w:szCs w:val="14"/>
          <w:lang w:val="en-US" w:eastAsia="ar-SA"/>
        </w:rPr>
        <w:t>AD</w:t>
      </w:r>
      <w:r w:rsidR="00D178D5">
        <w:rPr>
          <w:rFonts w:cs="Arial"/>
          <w:szCs w:val="14"/>
          <w:lang w:val="en-US" w:eastAsia="ar-SA"/>
        </w:rPr>
        <w:t xml:space="preserve"> </w:t>
      </w:r>
      <w:r w:rsidRPr="00594FF6">
        <w:rPr>
          <w:rFonts w:cs="Arial"/>
          <w:szCs w:val="14"/>
          <w:lang w:val="en-US" w:eastAsia="ar-SA"/>
        </w:rPr>
        <w:t>15 or AD</w:t>
      </w:r>
      <w:r w:rsidR="00D178D5">
        <w:rPr>
          <w:rFonts w:cs="Arial"/>
          <w:szCs w:val="14"/>
          <w:lang w:val="en-US" w:eastAsia="ar-SA"/>
        </w:rPr>
        <w:t xml:space="preserve"> </w:t>
      </w:r>
      <w:r w:rsidRPr="00594FF6">
        <w:rPr>
          <w:rFonts w:cs="Arial"/>
          <w:szCs w:val="14"/>
          <w:lang w:val="en-US" w:eastAsia="ar-SA"/>
        </w:rPr>
        <w:t xml:space="preserve">16 and occupying a post </w:t>
      </w:r>
      <w:r w:rsidR="00D178D5">
        <w:rPr>
          <w:rFonts w:cs="Arial"/>
          <w:szCs w:val="14"/>
          <w:lang w:val="en-US" w:eastAsia="ar-SA"/>
        </w:rPr>
        <w:t>corresponding to the type of post</w:t>
      </w:r>
      <w:r w:rsidRPr="00594FF6">
        <w:rPr>
          <w:rFonts w:cs="Arial"/>
          <w:szCs w:val="14"/>
          <w:lang w:val="en-US" w:eastAsia="ar-SA"/>
        </w:rPr>
        <w:t xml:space="preserve"> </w:t>
      </w:r>
      <w:r w:rsidR="00D178D5">
        <w:rPr>
          <w:rFonts w:cs="Arial"/>
          <w:szCs w:val="14"/>
          <w:lang w:val="en-US" w:eastAsia="ar-SA"/>
        </w:rPr>
        <w:t>“</w:t>
      </w:r>
      <w:r w:rsidRPr="00594FF6">
        <w:rPr>
          <w:rFonts w:cs="Arial"/>
          <w:szCs w:val="14"/>
          <w:lang w:val="en-US" w:eastAsia="ar-SA"/>
        </w:rPr>
        <w:t>Director</w:t>
      </w:r>
      <w:r w:rsidR="00D178D5">
        <w:rPr>
          <w:rFonts w:cs="Arial"/>
          <w:szCs w:val="14"/>
          <w:lang w:val="en-US" w:eastAsia="ar-SA"/>
        </w:rPr>
        <w:t>-</w:t>
      </w:r>
      <w:r w:rsidRPr="00594FF6">
        <w:rPr>
          <w:rFonts w:cs="Arial"/>
          <w:szCs w:val="14"/>
          <w:lang w:val="en-US" w:eastAsia="ar-SA"/>
        </w:rPr>
        <w:t>General</w:t>
      </w:r>
      <w:r w:rsidR="00D178D5">
        <w:rPr>
          <w:rFonts w:cs="Arial"/>
          <w:szCs w:val="14"/>
          <w:lang w:val="en-US" w:eastAsia="ar-SA"/>
        </w:rPr>
        <w:t xml:space="preserve"> or equivalent”</w:t>
      </w:r>
      <w:r w:rsidR="00CF383B" w:rsidRPr="00594FF6" w:rsidDel="00D178D5">
        <w:rPr>
          <w:rFonts w:cs="Arial"/>
          <w:szCs w:val="14"/>
          <w:lang w:val="en-US" w:eastAsia="ar-SA"/>
        </w:rPr>
        <w:t xml:space="preserve"> </w:t>
      </w:r>
      <w:r w:rsidR="00D178D5">
        <w:rPr>
          <w:rFonts w:cs="Arial"/>
          <w:szCs w:val="14"/>
          <w:lang w:val="en-US" w:eastAsia="ar-SA"/>
        </w:rPr>
        <w:t>;</w:t>
      </w:r>
      <w:r w:rsidRPr="00594FF6">
        <w:rPr>
          <w:rFonts w:cs="Arial"/>
          <w:szCs w:val="14"/>
          <w:lang w:val="en-US" w:eastAsia="ar-SA"/>
        </w:rPr>
        <w:t xml:space="preserve"> or</w:t>
      </w:r>
    </w:p>
    <w:p w14:paraId="3B4BE309" w14:textId="47FF596E" w:rsidR="00B257C4" w:rsidRPr="00594FF6" w:rsidRDefault="00B257C4" w:rsidP="00B257C4">
      <w:pPr>
        <w:pStyle w:val="ListParagraph"/>
        <w:numPr>
          <w:ilvl w:val="1"/>
          <w:numId w:val="25"/>
        </w:numPr>
        <w:suppressAutoHyphens/>
        <w:ind w:left="349" w:hanging="349"/>
        <w:jc w:val="both"/>
        <w:rPr>
          <w:rFonts w:cs="Arial"/>
          <w:szCs w:val="14"/>
          <w:lang w:val="en-US" w:eastAsia="ar-SA"/>
        </w:rPr>
      </w:pPr>
      <w:r w:rsidRPr="00594FF6">
        <w:rPr>
          <w:rFonts w:cs="Arial"/>
          <w:szCs w:val="14"/>
          <w:lang w:val="en-US" w:eastAsia="ar-SA"/>
        </w:rPr>
        <w:t>AD</w:t>
      </w:r>
      <w:r w:rsidR="00D178D5">
        <w:rPr>
          <w:rFonts w:cs="Arial"/>
          <w:szCs w:val="14"/>
          <w:lang w:val="en-US" w:eastAsia="ar-SA"/>
        </w:rPr>
        <w:t xml:space="preserve"> </w:t>
      </w:r>
      <w:r w:rsidRPr="00594FF6">
        <w:rPr>
          <w:rFonts w:cs="Arial"/>
          <w:szCs w:val="14"/>
          <w:lang w:val="en-US" w:eastAsia="ar-SA"/>
        </w:rPr>
        <w:t xml:space="preserve">15 and occupying a post </w:t>
      </w:r>
      <w:r w:rsidR="00D178D5">
        <w:rPr>
          <w:rFonts w:cs="Arial"/>
          <w:szCs w:val="14"/>
          <w:lang w:val="en-US" w:eastAsia="ar-SA"/>
        </w:rPr>
        <w:t>corresponding to the type of post</w:t>
      </w:r>
      <w:r w:rsidRPr="00594FF6">
        <w:rPr>
          <w:rFonts w:cs="Arial"/>
          <w:szCs w:val="14"/>
          <w:lang w:val="en-US" w:eastAsia="ar-SA"/>
        </w:rPr>
        <w:t xml:space="preserve"> </w:t>
      </w:r>
      <w:r w:rsidR="00D178D5">
        <w:rPr>
          <w:rFonts w:cs="Arial"/>
          <w:szCs w:val="14"/>
          <w:lang w:val="en-US" w:eastAsia="ar-SA"/>
        </w:rPr>
        <w:t>“</w:t>
      </w:r>
      <w:r w:rsidRPr="00594FF6">
        <w:rPr>
          <w:rFonts w:cs="Arial"/>
          <w:szCs w:val="14"/>
          <w:lang w:val="en-US" w:eastAsia="ar-SA"/>
        </w:rPr>
        <w:t>Director or equivalent</w:t>
      </w:r>
      <w:r w:rsidR="00D178D5">
        <w:rPr>
          <w:rFonts w:cs="Arial"/>
          <w:szCs w:val="14"/>
          <w:lang w:val="en-US" w:eastAsia="ar-SA"/>
        </w:rPr>
        <w:t>”</w:t>
      </w:r>
      <w:r w:rsidRPr="00594FF6">
        <w:rPr>
          <w:rFonts w:cs="Arial"/>
          <w:szCs w:val="14"/>
          <w:lang w:val="en-US" w:eastAsia="ar-SA"/>
        </w:rPr>
        <w:t xml:space="preserve">, with </w:t>
      </w:r>
      <w:r w:rsidR="001727B4">
        <w:rPr>
          <w:rFonts w:cs="Arial"/>
          <w:szCs w:val="14"/>
          <w:lang w:val="en-US" w:eastAsia="ar-SA"/>
        </w:rPr>
        <w:t xml:space="preserve">a </w:t>
      </w:r>
      <w:r w:rsidRPr="00594FF6">
        <w:rPr>
          <w:rFonts w:cs="Arial"/>
          <w:szCs w:val="14"/>
          <w:lang w:val="en-US" w:eastAsia="ar-SA"/>
        </w:rPr>
        <w:t>seniority of at least 2 years in that post</w:t>
      </w:r>
      <w:r w:rsidR="00D178D5">
        <w:rPr>
          <w:rFonts w:cs="Arial"/>
          <w:szCs w:val="14"/>
          <w:lang w:val="en-US" w:eastAsia="ar-SA"/>
        </w:rPr>
        <w:t>;</w:t>
      </w:r>
      <w:r w:rsidRPr="00594FF6">
        <w:rPr>
          <w:rFonts w:cs="Arial"/>
          <w:szCs w:val="14"/>
          <w:lang w:val="en-US" w:eastAsia="ar-SA"/>
        </w:rPr>
        <w:t xml:space="preserve"> or</w:t>
      </w:r>
    </w:p>
    <w:p w14:paraId="69519500" w14:textId="79094E4B" w:rsidR="00B257C4" w:rsidRPr="00594FF6" w:rsidRDefault="00B257C4" w:rsidP="00B257C4">
      <w:pPr>
        <w:pStyle w:val="ListParagraph"/>
        <w:numPr>
          <w:ilvl w:val="1"/>
          <w:numId w:val="25"/>
        </w:numPr>
        <w:suppressAutoHyphens/>
        <w:ind w:left="349" w:hanging="349"/>
        <w:jc w:val="both"/>
        <w:rPr>
          <w:rFonts w:cs="Arial"/>
          <w:szCs w:val="14"/>
          <w:lang w:val="en-US" w:eastAsia="ar-SA"/>
        </w:rPr>
      </w:pPr>
      <w:r w:rsidRPr="00594FF6">
        <w:rPr>
          <w:rFonts w:cs="Arial"/>
          <w:szCs w:val="14"/>
          <w:lang w:val="en-US" w:eastAsia="ar-SA"/>
        </w:rPr>
        <w:t>AD</w:t>
      </w:r>
      <w:r w:rsidR="00D178D5">
        <w:rPr>
          <w:rFonts w:cs="Arial"/>
          <w:szCs w:val="14"/>
          <w:lang w:val="en-US" w:eastAsia="ar-SA"/>
        </w:rPr>
        <w:t xml:space="preserve"> </w:t>
      </w:r>
      <w:r w:rsidRPr="00594FF6">
        <w:rPr>
          <w:rFonts w:cs="Arial"/>
          <w:szCs w:val="14"/>
          <w:lang w:val="en-US" w:eastAsia="ar-SA"/>
        </w:rPr>
        <w:t>14 and occupying or having occupied a post</w:t>
      </w:r>
      <w:r w:rsidR="00A1365B">
        <w:rPr>
          <w:rFonts w:cs="Arial"/>
          <w:szCs w:val="14"/>
          <w:lang w:val="en-US" w:eastAsia="ar-SA"/>
        </w:rPr>
        <w:t xml:space="preserve"> corresponding to the type of post</w:t>
      </w:r>
      <w:r w:rsidRPr="00594FF6">
        <w:rPr>
          <w:rFonts w:cs="Arial"/>
          <w:szCs w:val="14"/>
          <w:lang w:val="en-US" w:eastAsia="ar-SA"/>
        </w:rPr>
        <w:t xml:space="preserve"> </w:t>
      </w:r>
      <w:r w:rsidR="001727B4">
        <w:rPr>
          <w:rFonts w:cs="Arial"/>
          <w:szCs w:val="14"/>
          <w:lang w:val="en-US" w:eastAsia="ar-SA"/>
        </w:rPr>
        <w:t>“</w:t>
      </w:r>
      <w:r w:rsidRPr="00594FF6">
        <w:rPr>
          <w:rFonts w:cs="Arial"/>
          <w:szCs w:val="14"/>
          <w:lang w:val="en-US" w:eastAsia="ar-SA"/>
        </w:rPr>
        <w:t>Director or equivalent</w:t>
      </w:r>
      <w:r w:rsidR="00A1365B">
        <w:rPr>
          <w:rFonts w:cs="Arial"/>
          <w:szCs w:val="14"/>
          <w:lang w:val="en-US" w:eastAsia="ar-SA"/>
        </w:rPr>
        <w:t>”</w:t>
      </w:r>
      <w:r w:rsidRPr="00594FF6">
        <w:rPr>
          <w:rFonts w:cs="Arial"/>
          <w:szCs w:val="14"/>
          <w:lang w:val="en-US" w:eastAsia="ar-SA"/>
        </w:rPr>
        <w:t xml:space="preserve">, with </w:t>
      </w:r>
      <w:r w:rsidR="00566946">
        <w:rPr>
          <w:rFonts w:cs="Arial"/>
          <w:szCs w:val="14"/>
          <w:lang w:val="en-US" w:eastAsia="ar-SA"/>
        </w:rPr>
        <w:t xml:space="preserve">a </w:t>
      </w:r>
      <w:r w:rsidRPr="00594FF6">
        <w:rPr>
          <w:rFonts w:cs="Arial"/>
          <w:szCs w:val="14"/>
          <w:lang w:val="en-US" w:eastAsia="ar-SA"/>
        </w:rPr>
        <w:t>seniority of at least 2 years in that post and in that grade.</w:t>
      </w:r>
    </w:p>
    <w:p w14:paraId="79CE1BCE" w14:textId="77777777" w:rsidR="00B257C4" w:rsidRPr="00594FF6" w:rsidRDefault="00B257C4" w:rsidP="00B257C4">
      <w:pPr>
        <w:suppressAutoHyphens/>
        <w:ind w:left="720"/>
        <w:jc w:val="both"/>
        <w:rPr>
          <w:rFonts w:eastAsia="Times New Roman" w:cs="Arial"/>
          <w:szCs w:val="14"/>
          <w:lang w:val="en-US" w:eastAsia="ar-SA"/>
        </w:rPr>
      </w:pPr>
    </w:p>
    <w:p w14:paraId="601B5B63" w14:textId="6656226B" w:rsidR="00A256F6" w:rsidRDefault="00B257C4" w:rsidP="00B257C4">
      <w:pPr>
        <w:suppressAutoHyphens/>
        <w:jc w:val="both"/>
        <w:rPr>
          <w:rFonts w:eastAsia="Times New Roman" w:cs="Arial"/>
          <w:szCs w:val="14"/>
          <w:lang w:val="en-US" w:eastAsia="ar-SA"/>
        </w:rPr>
      </w:pPr>
      <w:r w:rsidRPr="00594FF6">
        <w:rPr>
          <w:rFonts w:eastAsia="Times New Roman" w:cs="Arial"/>
          <w:szCs w:val="14"/>
          <w:lang w:val="en-US" w:eastAsia="ar-SA"/>
        </w:rPr>
        <w:t xml:space="preserve">In the event of a successful application, EU </w:t>
      </w:r>
      <w:r w:rsidR="00EF44D5">
        <w:rPr>
          <w:rFonts w:eastAsia="Times New Roman" w:cs="Arial"/>
          <w:szCs w:val="14"/>
          <w:lang w:val="en-US" w:eastAsia="ar-SA"/>
        </w:rPr>
        <w:t>O</w:t>
      </w:r>
      <w:r w:rsidRPr="00594FF6">
        <w:rPr>
          <w:rFonts w:eastAsia="Times New Roman" w:cs="Arial"/>
          <w:szCs w:val="14"/>
          <w:lang w:val="en-US" w:eastAsia="ar-SA"/>
        </w:rPr>
        <w:t xml:space="preserve">fficials </w:t>
      </w:r>
      <w:r w:rsidR="00C306D2">
        <w:rPr>
          <w:rFonts w:eastAsia="Times New Roman" w:cs="Arial"/>
          <w:szCs w:val="14"/>
          <w:lang w:val="en-US" w:eastAsia="ar-SA"/>
        </w:rPr>
        <w:t>in grade</w:t>
      </w:r>
      <w:r w:rsidR="00C306D2" w:rsidRPr="00594FF6">
        <w:rPr>
          <w:rFonts w:eastAsia="Times New Roman" w:cs="Arial"/>
          <w:szCs w:val="14"/>
          <w:lang w:val="en-US" w:eastAsia="ar-SA"/>
        </w:rPr>
        <w:t xml:space="preserve"> </w:t>
      </w:r>
      <w:r w:rsidRPr="00594FF6">
        <w:rPr>
          <w:rFonts w:eastAsia="Times New Roman" w:cs="Arial"/>
          <w:szCs w:val="14"/>
          <w:lang w:val="en-US" w:eastAsia="ar-SA"/>
        </w:rPr>
        <w:t>AD</w:t>
      </w:r>
      <w:r w:rsidR="00A1365B">
        <w:rPr>
          <w:rFonts w:eastAsia="Times New Roman" w:cs="Arial"/>
          <w:szCs w:val="14"/>
          <w:lang w:val="en-US" w:eastAsia="ar-SA"/>
        </w:rPr>
        <w:t xml:space="preserve"> </w:t>
      </w:r>
      <w:r w:rsidRPr="00594FF6">
        <w:rPr>
          <w:rFonts w:eastAsia="Times New Roman" w:cs="Arial"/>
          <w:szCs w:val="14"/>
          <w:lang w:val="en-US" w:eastAsia="ar-SA"/>
        </w:rPr>
        <w:t>15 or AD</w:t>
      </w:r>
      <w:r w:rsidR="00A1365B">
        <w:rPr>
          <w:rFonts w:eastAsia="Times New Roman" w:cs="Arial"/>
          <w:szCs w:val="14"/>
          <w:lang w:val="en-US" w:eastAsia="ar-SA"/>
        </w:rPr>
        <w:t xml:space="preserve"> </w:t>
      </w:r>
      <w:r w:rsidRPr="00594FF6">
        <w:rPr>
          <w:rFonts w:eastAsia="Times New Roman" w:cs="Arial"/>
          <w:szCs w:val="14"/>
          <w:lang w:val="en-US" w:eastAsia="ar-SA"/>
        </w:rPr>
        <w:t xml:space="preserve">16 will be </w:t>
      </w:r>
      <w:r w:rsidR="00E04379">
        <w:rPr>
          <w:rFonts w:eastAsia="Times New Roman" w:cs="Arial"/>
          <w:szCs w:val="14"/>
          <w:lang w:val="en-US" w:eastAsia="ar-SA"/>
        </w:rPr>
        <w:t>assigned</w:t>
      </w:r>
      <w:r w:rsidR="00E04379" w:rsidRPr="00594FF6">
        <w:rPr>
          <w:rFonts w:eastAsia="Times New Roman" w:cs="Arial"/>
          <w:szCs w:val="14"/>
          <w:lang w:val="en-US" w:eastAsia="ar-SA"/>
        </w:rPr>
        <w:t xml:space="preserve"> </w:t>
      </w:r>
      <w:r w:rsidR="00B35090">
        <w:rPr>
          <w:rFonts w:eastAsia="Times New Roman" w:cs="Arial"/>
          <w:szCs w:val="14"/>
          <w:lang w:val="en-US" w:eastAsia="ar-SA"/>
        </w:rPr>
        <w:t xml:space="preserve">to the post </w:t>
      </w:r>
      <w:r w:rsidRPr="00594FF6">
        <w:rPr>
          <w:rFonts w:eastAsia="Times New Roman" w:cs="Arial"/>
          <w:szCs w:val="14"/>
          <w:lang w:val="en-US" w:eastAsia="ar-SA"/>
        </w:rPr>
        <w:t>at the</w:t>
      </w:r>
      <w:r w:rsidR="00B35090">
        <w:rPr>
          <w:rFonts w:eastAsia="Times New Roman" w:cs="Arial"/>
          <w:szCs w:val="14"/>
          <w:lang w:val="en-US" w:eastAsia="ar-SA"/>
        </w:rPr>
        <w:t>ir current</w:t>
      </w:r>
      <w:r w:rsidRPr="00594FF6">
        <w:rPr>
          <w:rFonts w:eastAsia="Times New Roman" w:cs="Arial"/>
          <w:szCs w:val="14"/>
          <w:lang w:val="en-US" w:eastAsia="ar-SA"/>
        </w:rPr>
        <w:t xml:space="preserve"> grade. Candidates </w:t>
      </w:r>
      <w:r w:rsidR="00C306D2">
        <w:rPr>
          <w:rFonts w:eastAsia="Times New Roman" w:cs="Arial"/>
          <w:szCs w:val="14"/>
          <w:lang w:val="en-US" w:eastAsia="ar-SA"/>
        </w:rPr>
        <w:t>in grade</w:t>
      </w:r>
      <w:r w:rsidR="00C306D2" w:rsidRPr="00594FF6">
        <w:rPr>
          <w:rFonts w:eastAsia="Times New Roman" w:cs="Arial"/>
          <w:szCs w:val="14"/>
          <w:lang w:val="en-US" w:eastAsia="ar-SA"/>
        </w:rPr>
        <w:t xml:space="preserve"> </w:t>
      </w:r>
      <w:r w:rsidRPr="00594FF6">
        <w:rPr>
          <w:rFonts w:eastAsia="Times New Roman" w:cs="Arial"/>
          <w:szCs w:val="14"/>
          <w:lang w:val="en-US" w:eastAsia="ar-SA"/>
        </w:rPr>
        <w:t>AD</w:t>
      </w:r>
      <w:r w:rsidR="00A1365B">
        <w:rPr>
          <w:rFonts w:eastAsia="Times New Roman" w:cs="Arial"/>
          <w:szCs w:val="14"/>
          <w:lang w:val="en-US" w:eastAsia="ar-SA"/>
        </w:rPr>
        <w:t xml:space="preserve"> </w:t>
      </w:r>
      <w:r w:rsidRPr="00594FF6">
        <w:rPr>
          <w:rFonts w:eastAsia="Times New Roman" w:cs="Arial"/>
          <w:szCs w:val="14"/>
          <w:lang w:val="en-US" w:eastAsia="ar-SA"/>
        </w:rPr>
        <w:t xml:space="preserve">14 will be promoted to </w:t>
      </w:r>
      <w:r w:rsidR="005A79EB">
        <w:rPr>
          <w:rFonts w:eastAsia="Times New Roman" w:cs="Arial"/>
          <w:szCs w:val="14"/>
          <w:lang w:val="en-US" w:eastAsia="ar-SA"/>
        </w:rPr>
        <w:t xml:space="preserve">grade </w:t>
      </w:r>
      <w:r w:rsidRPr="00594FF6">
        <w:rPr>
          <w:rFonts w:eastAsia="Times New Roman" w:cs="Arial"/>
          <w:szCs w:val="14"/>
          <w:lang w:val="en-US" w:eastAsia="ar-SA"/>
        </w:rPr>
        <w:t>AD</w:t>
      </w:r>
      <w:r w:rsidR="00A1365B">
        <w:rPr>
          <w:rFonts w:eastAsia="Times New Roman" w:cs="Arial"/>
          <w:szCs w:val="14"/>
          <w:lang w:val="en-US" w:eastAsia="ar-SA"/>
        </w:rPr>
        <w:t xml:space="preserve"> </w:t>
      </w:r>
      <w:r w:rsidRPr="00594FF6">
        <w:rPr>
          <w:rFonts w:eastAsia="Times New Roman" w:cs="Arial"/>
          <w:szCs w:val="14"/>
          <w:lang w:val="en-US" w:eastAsia="ar-SA"/>
        </w:rPr>
        <w:t>15.</w:t>
      </w:r>
    </w:p>
    <w:p w14:paraId="730DA2DF" w14:textId="02215BAB" w:rsidR="00B257C4" w:rsidRDefault="0037197E" w:rsidP="00B257C4">
      <w:pPr>
        <w:suppressAutoHyphens/>
        <w:jc w:val="both"/>
        <w:rPr>
          <w:rFonts w:eastAsia="Times New Roman" w:cs="Arial"/>
          <w:szCs w:val="14"/>
          <w:lang w:val="en-US" w:eastAsia="ar-SA"/>
        </w:rPr>
      </w:pPr>
      <w:r>
        <w:rPr>
          <w:rFonts w:eastAsia="Times New Roman" w:cs="Arial"/>
          <w:szCs w:val="14"/>
          <w:lang w:val="en-US" w:eastAsia="ar-SA"/>
        </w:rPr>
        <w:lastRenderedPageBreak/>
        <w:t xml:space="preserve">Candidates </w:t>
      </w:r>
      <w:r w:rsidRPr="007947E2">
        <w:rPr>
          <w:rFonts w:eastAsia="Times New Roman" w:cs="Arial"/>
          <w:szCs w:val="20"/>
          <w:lang w:eastAsia="ar-SA"/>
        </w:rPr>
        <w:t xml:space="preserve">from </w:t>
      </w:r>
      <w:r w:rsidR="00674FDA">
        <w:rPr>
          <w:rFonts w:eastAsia="Times New Roman" w:cs="Arial"/>
          <w:szCs w:val="20"/>
          <w:lang w:eastAsia="ar-SA"/>
        </w:rPr>
        <w:t xml:space="preserve">the </w:t>
      </w:r>
      <w:r w:rsidRPr="007947E2">
        <w:rPr>
          <w:rFonts w:eastAsia="Times New Roman" w:cs="Arial"/>
          <w:szCs w:val="20"/>
          <w:lang w:eastAsia="ar-SA"/>
        </w:rPr>
        <w:t xml:space="preserve">Member States </w:t>
      </w:r>
      <w:r>
        <w:rPr>
          <w:rFonts w:eastAsia="Times New Roman" w:cs="Arial"/>
          <w:szCs w:val="14"/>
          <w:lang w:val="en-US" w:eastAsia="ar-SA"/>
        </w:rPr>
        <w:t xml:space="preserve">and </w:t>
      </w:r>
      <w:r w:rsidRPr="00594FF6">
        <w:rPr>
          <w:rFonts w:eastAsia="Times New Roman" w:cs="Arial"/>
          <w:szCs w:val="14"/>
          <w:lang w:val="en-US" w:eastAsia="ar-SA"/>
        </w:rPr>
        <w:t xml:space="preserve">current </w:t>
      </w:r>
      <w:r w:rsidR="00A1365B">
        <w:rPr>
          <w:rFonts w:eastAsia="Times New Roman" w:cs="Arial"/>
          <w:szCs w:val="14"/>
          <w:lang w:val="en-US" w:eastAsia="ar-SA"/>
        </w:rPr>
        <w:t xml:space="preserve">EEAS </w:t>
      </w:r>
      <w:r w:rsidRPr="00594FF6">
        <w:rPr>
          <w:rFonts w:eastAsia="Times New Roman" w:cs="Arial"/>
          <w:szCs w:val="14"/>
          <w:lang w:val="en-US" w:eastAsia="ar-SA"/>
        </w:rPr>
        <w:t>Temporary Agents 2(e)</w:t>
      </w:r>
      <w:r>
        <w:rPr>
          <w:rFonts w:eastAsia="Times New Roman" w:cs="Arial"/>
          <w:szCs w:val="14"/>
          <w:lang w:val="en-US" w:eastAsia="ar-SA"/>
        </w:rPr>
        <w:t xml:space="preserve"> will be </w:t>
      </w:r>
      <w:r w:rsidR="00A802A0">
        <w:rPr>
          <w:rFonts w:eastAsia="Times New Roman" w:cs="Arial"/>
          <w:szCs w:val="14"/>
          <w:lang w:val="en-US" w:eastAsia="ar-SA"/>
        </w:rPr>
        <w:t>recruited/assigned</w:t>
      </w:r>
      <w:r>
        <w:rPr>
          <w:rFonts w:eastAsia="Times New Roman" w:cs="Arial"/>
          <w:szCs w:val="14"/>
          <w:lang w:val="en-US" w:eastAsia="ar-SA"/>
        </w:rPr>
        <w:t xml:space="preserve"> at </w:t>
      </w:r>
      <w:r w:rsidR="00C306D2">
        <w:rPr>
          <w:rFonts w:eastAsia="Times New Roman" w:cs="Arial"/>
          <w:szCs w:val="14"/>
          <w:lang w:val="en-US" w:eastAsia="ar-SA"/>
        </w:rPr>
        <w:t xml:space="preserve">grade </w:t>
      </w:r>
      <w:r>
        <w:rPr>
          <w:rFonts w:eastAsia="Times New Roman" w:cs="Arial"/>
          <w:szCs w:val="14"/>
          <w:lang w:val="en-US" w:eastAsia="ar-SA"/>
        </w:rPr>
        <w:t>AD</w:t>
      </w:r>
      <w:r w:rsidR="00A1365B">
        <w:rPr>
          <w:rFonts w:eastAsia="Times New Roman" w:cs="Arial"/>
          <w:szCs w:val="14"/>
          <w:lang w:val="en-US" w:eastAsia="ar-SA"/>
        </w:rPr>
        <w:t xml:space="preserve"> </w:t>
      </w:r>
      <w:r>
        <w:rPr>
          <w:rFonts w:eastAsia="Times New Roman" w:cs="Arial"/>
          <w:szCs w:val="14"/>
          <w:lang w:val="en-US" w:eastAsia="ar-SA"/>
        </w:rPr>
        <w:t>15.</w:t>
      </w:r>
    </w:p>
    <w:p w14:paraId="54C64DEA" w14:textId="77777777" w:rsidR="00FC7F33" w:rsidRPr="00594FF6" w:rsidRDefault="00FC7F33" w:rsidP="00B257C4">
      <w:pPr>
        <w:suppressAutoHyphens/>
        <w:jc w:val="both"/>
        <w:rPr>
          <w:rFonts w:eastAsia="Times New Roman" w:cs="Arial"/>
          <w:szCs w:val="14"/>
          <w:lang w:val="en-US" w:eastAsia="ar-SA"/>
        </w:rPr>
      </w:pPr>
    </w:p>
    <w:p w14:paraId="218FB2D6" w14:textId="53FC2FF8" w:rsidR="00B257C4" w:rsidRPr="00AF5F44" w:rsidRDefault="00B257C4" w:rsidP="00B257C4">
      <w:pPr>
        <w:numPr>
          <w:ilvl w:val="0"/>
          <w:numId w:val="9"/>
        </w:numPr>
        <w:suppressAutoHyphens/>
        <w:jc w:val="both"/>
        <w:rPr>
          <w:rFonts w:eastAsia="Times New Roman" w:cs="Arial"/>
          <w:szCs w:val="14"/>
          <w:lang w:val="en-US" w:eastAsia="ar-SA"/>
        </w:rPr>
      </w:pPr>
      <w:r w:rsidRPr="00594FF6">
        <w:rPr>
          <w:rFonts w:eastAsia="Times New Roman" w:cs="Arial"/>
          <w:szCs w:val="14"/>
          <w:lang w:val="en-US" w:eastAsia="ar-SA"/>
        </w:rPr>
        <w:t xml:space="preserve">For posts graded at </w:t>
      </w:r>
      <w:r w:rsidRPr="00594FF6">
        <w:rPr>
          <w:rFonts w:eastAsia="Times New Roman" w:cs="Arial"/>
          <w:b/>
          <w:szCs w:val="14"/>
          <w:lang w:val="en-US" w:eastAsia="ar-SA"/>
        </w:rPr>
        <w:t>AD</w:t>
      </w:r>
      <w:r w:rsidR="00A256F6">
        <w:rPr>
          <w:rFonts w:eastAsia="Times New Roman" w:cs="Arial"/>
          <w:b/>
          <w:szCs w:val="14"/>
          <w:lang w:val="en-US" w:eastAsia="ar-SA"/>
        </w:rPr>
        <w:t xml:space="preserve"> </w:t>
      </w:r>
      <w:r w:rsidRPr="00594FF6">
        <w:rPr>
          <w:rFonts w:eastAsia="Times New Roman" w:cs="Arial"/>
          <w:b/>
          <w:szCs w:val="14"/>
          <w:lang w:val="en-US" w:eastAsia="ar-SA"/>
        </w:rPr>
        <w:t>14</w:t>
      </w:r>
      <w:r w:rsidR="00A256F6">
        <w:rPr>
          <w:rFonts w:eastAsia="Times New Roman" w:cs="Arial"/>
          <w:b/>
          <w:szCs w:val="14"/>
          <w:lang w:val="en-US" w:eastAsia="ar-SA"/>
        </w:rPr>
        <w:t xml:space="preserve"> </w:t>
      </w:r>
      <w:r w:rsidR="00A256F6">
        <w:rPr>
          <w:lang w:val="en-US"/>
        </w:rPr>
        <w:t>–</w:t>
      </w:r>
      <w:r w:rsidR="00A256F6">
        <w:rPr>
          <w:rFonts w:eastAsia="Times New Roman" w:cs="Arial"/>
          <w:b/>
          <w:szCs w:val="14"/>
          <w:lang w:val="en-US" w:eastAsia="ar-SA"/>
        </w:rPr>
        <w:t xml:space="preserve"> AD </w:t>
      </w:r>
      <w:r w:rsidRPr="00594FF6">
        <w:rPr>
          <w:rFonts w:eastAsia="Times New Roman" w:cs="Arial"/>
          <w:b/>
          <w:szCs w:val="14"/>
          <w:lang w:val="en-US" w:eastAsia="ar-SA"/>
        </w:rPr>
        <w:t>15</w:t>
      </w:r>
      <w:r w:rsidRPr="00594FF6">
        <w:rPr>
          <w:rFonts w:eastAsia="Times New Roman" w:cs="Arial"/>
          <w:szCs w:val="14"/>
          <w:lang w:val="en-US" w:eastAsia="ar-SA"/>
        </w:rPr>
        <w:t xml:space="preserve">, EU </w:t>
      </w:r>
      <w:r w:rsidR="00EF44D5">
        <w:rPr>
          <w:rFonts w:eastAsia="Times New Roman" w:cs="Arial"/>
          <w:szCs w:val="14"/>
          <w:lang w:val="en-US" w:eastAsia="ar-SA"/>
        </w:rPr>
        <w:t>O</w:t>
      </w:r>
      <w:r w:rsidRPr="00594FF6">
        <w:rPr>
          <w:rFonts w:eastAsia="Times New Roman" w:cs="Arial"/>
          <w:szCs w:val="14"/>
          <w:lang w:val="en-US" w:eastAsia="ar-SA"/>
        </w:rPr>
        <w:t xml:space="preserve">fficials must be either: </w:t>
      </w:r>
    </w:p>
    <w:p w14:paraId="3A8F6E54" w14:textId="77777777" w:rsidR="00A802A0" w:rsidRPr="00594FF6" w:rsidRDefault="00A802A0" w:rsidP="00AF5F44">
      <w:pPr>
        <w:suppressAutoHyphens/>
        <w:ind w:left="360"/>
        <w:jc w:val="both"/>
        <w:rPr>
          <w:rFonts w:eastAsia="Times New Roman" w:cs="Arial"/>
          <w:b/>
          <w:szCs w:val="14"/>
          <w:lang w:val="en-US" w:eastAsia="ar-SA"/>
        </w:rPr>
      </w:pPr>
    </w:p>
    <w:p w14:paraId="5F09FB0C" w14:textId="34BC4C9D" w:rsidR="00B257C4" w:rsidRPr="00594FF6" w:rsidRDefault="00B257C4" w:rsidP="00B257C4">
      <w:pPr>
        <w:pStyle w:val="ListParagraph"/>
        <w:numPr>
          <w:ilvl w:val="1"/>
          <w:numId w:val="26"/>
        </w:numPr>
        <w:suppressAutoHyphens/>
        <w:ind w:left="360"/>
        <w:jc w:val="both"/>
        <w:rPr>
          <w:rFonts w:cs="Arial"/>
          <w:szCs w:val="14"/>
          <w:lang w:val="en-US" w:eastAsia="ar-SA"/>
        </w:rPr>
      </w:pPr>
      <w:r w:rsidRPr="00594FF6">
        <w:rPr>
          <w:rFonts w:cs="Arial"/>
          <w:szCs w:val="14"/>
          <w:lang w:val="en-US" w:eastAsia="ar-SA"/>
        </w:rPr>
        <w:t>AD</w:t>
      </w:r>
      <w:r w:rsidR="00A256F6">
        <w:rPr>
          <w:rFonts w:cs="Arial"/>
          <w:szCs w:val="14"/>
          <w:lang w:val="en-US" w:eastAsia="ar-SA"/>
        </w:rPr>
        <w:t xml:space="preserve"> </w:t>
      </w:r>
      <w:r w:rsidRPr="00594FF6">
        <w:rPr>
          <w:rFonts w:cs="Arial"/>
          <w:szCs w:val="14"/>
          <w:lang w:val="en-US" w:eastAsia="ar-SA"/>
        </w:rPr>
        <w:t>14 or AD</w:t>
      </w:r>
      <w:r w:rsidR="00A256F6">
        <w:rPr>
          <w:rFonts w:cs="Arial"/>
          <w:szCs w:val="14"/>
          <w:lang w:val="en-US" w:eastAsia="ar-SA"/>
        </w:rPr>
        <w:t xml:space="preserve"> </w:t>
      </w:r>
      <w:r w:rsidRPr="00594FF6">
        <w:rPr>
          <w:rFonts w:cs="Arial"/>
          <w:szCs w:val="14"/>
          <w:lang w:val="en-US" w:eastAsia="ar-SA"/>
        </w:rPr>
        <w:t xml:space="preserve">15 and occupying a post </w:t>
      </w:r>
      <w:r w:rsidR="0084653B">
        <w:rPr>
          <w:rFonts w:cs="Arial"/>
          <w:szCs w:val="14"/>
          <w:lang w:val="en-US" w:eastAsia="ar-SA"/>
        </w:rPr>
        <w:t>corresponding to the type of post</w:t>
      </w:r>
      <w:r w:rsidRPr="00594FF6">
        <w:rPr>
          <w:rFonts w:cs="Arial"/>
          <w:szCs w:val="14"/>
          <w:lang w:val="en-US" w:eastAsia="ar-SA"/>
        </w:rPr>
        <w:t xml:space="preserve"> </w:t>
      </w:r>
      <w:r w:rsidR="0084653B">
        <w:rPr>
          <w:rFonts w:cs="Arial"/>
          <w:szCs w:val="14"/>
          <w:lang w:val="en-US" w:eastAsia="ar-SA"/>
        </w:rPr>
        <w:t>“</w:t>
      </w:r>
      <w:r w:rsidRPr="00594FF6">
        <w:rPr>
          <w:rFonts w:cs="Arial"/>
          <w:szCs w:val="14"/>
          <w:lang w:val="en-US" w:eastAsia="ar-SA"/>
        </w:rPr>
        <w:t>Director or equivalent</w:t>
      </w:r>
      <w:r w:rsidR="0084653B">
        <w:rPr>
          <w:rFonts w:cs="Arial"/>
          <w:szCs w:val="14"/>
          <w:lang w:val="en-US" w:eastAsia="ar-SA"/>
        </w:rPr>
        <w:t>”</w:t>
      </w:r>
      <w:r w:rsidR="00645559">
        <w:rPr>
          <w:rFonts w:cs="Arial"/>
          <w:szCs w:val="14"/>
          <w:lang w:val="en-US" w:eastAsia="ar-SA"/>
        </w:rPr>
        <w:t>;</w:t>
      </w:r>
      <w:r w:rsidRPr="00594FF6">
        <w:rPr>
          <w:rFonts w:cs="Arial"/>
          <w:szCs w:val="14"/>
          <w:lang w:val="en-US" w:eastAsia="ar-SA"/>
        </w:rPr>
        <w:t xml:space="preserve"> or</w:t>
      </w:r>
    </w:p>
    <w:p w14:paraId="1CF0E409" w14:textId="4DAC7B90" w:rsidR="00B257C4" w:rsidRPr="00594FF6" w:rsidRDefault="00B257C4" w:rsidP="00B257C4">
      <w:pPr>
        <w:pStyle w:val="ListParagraph"/>
        <w:numPr>
          <w:ilvl w:val="1"/>
          <w:numId w:val="26"/>
        </w:numPr>
        <w:suppressAutoHyphens/>
        <w:ind w:left="360"/>
        <w:jc w:val="both"/>
        <w:rPr>
          <w:rFonts w:cs="Arial"/>
          <w:szCs w:val="14"/>
          <w:lang w:val="en-US" w:eastAsia="ar-SA"/>
        </w:rPr>
      </w:pPr>
      <w:r w:rsidRPr="00594FF6">
        <w:rPr>
          <w:rFonts w:cs="Arial"/>
          <w:szCs w:val="14"/>
          <w:lang w:val="en-US" w:eastAsia="ar-SA"/>
        </w:rPr>
        <w:t>AD</w:t>
      </w:r>
      <w:r w:rsidR="00A256F6">
        <w:rPr>
          <w:rFonts w:cs="Arial"/>
          <w:szCs w:val="14"/>
          <w:lang w:val="en-US" w:eastAsia="ar-SA"/>
        </w:rPr>
        <w:t xml:space="preserve"> </w:t>
      </w:r>
      <w:r w:rsidRPr="00594FF6">
        <w:rPr>
          <w:rFonts w:cs="Arial"/>
          <w:szCs w:val="14"/>
          <w:lang w:val="en-US" w:eastAsia="ar-SA"/>
        </w:rPr>
        <w:t xml:space="preserve">14 </w:t>
      </w:r>
      <w:r w:rsidR="00FB2A2A" w:rsidRPr="001B4C36">
        <w:rPr>
          <w:rFonts w:cs="Arial"/>
          <w:szCs w:val="20"/>
          <w:lang w:eastAsia="en-GB"/>
        </w:rPr>
        <w:t xml:space="preserve">and occupying or having occupied a </w:t>
      </w:r>
      <w:r w:rsidR="00467AEC">
        <w:rPr>
          <w:rFonts w:cs="Arial"/>
          <w:szCs w:val="20"/>
          <w:lang w:eastAsia="en-GB"/>
        </w:rPr>
        <w:t>“</w:t>
      </w:r>
      <w:r w:rsidR="00FB2A2A" w:rsidRPr="001B4C36">
        <w:rPr>
          <w:rFonts w:cs="Arial"/>
          <w:szCs w:val="20"/>
          <w:lang w:eastAsia="en-GB"/>
        </w:rPr>
        <w:t>middle management</w:t>
      </w:r>
      <w:r w:rsidR="00467AEC">
        <w:rPr>
          <w:rFonts w:cs="Arial"/>
          <w:szCs w:val="20"/>
          <w:lang w:eastAsia="en-GB"/>
        </w:rPr>
        <w:t>”</w:t>
      </w:r>
      <w:r w:rsidR="00FB2A2A" w:rsidRPr="001B4C36">
        <w:rPr>
          <w:rFonts w:cs="Arial"/>
          <w:szCs w:val="20"/>
          <w:lang w:eastAsia="en-GB"/>
        </w:rPr>
        <w:t xml:space="preserve"> post</w:t>
      </w:r>
      <w:r w:rsidR="00FB2A2A">
        <w:rPr>
          <w:rFonts w:cs="Arial"/>
          <w:szCs w:val="20"/>
          <w:lang w:eastAsia="en-GB"/>
        </w:rPr>
        <w:t xml:space="preserve"> corresponding to </w:t>
      </w:r>
      <w:r w:rsidR="00FB2A2A">
        <w:rPr>
          <w:rFonts w:cs="Arial"/>
          <w:szCs w:val="14"/>
          <w:lang w:val="en-US" w:eastAsia="ar-SA"/>
        </w:rPr>
        <w:t>the type of post</w:t>
      </w:r>
      <w:r w:rsidR="00FB2A2A" w:rsidRPr="00594FF6">
        <w:rPr>
          <w:rFonts w:cs="Arial"/>
          <w:szCs w:val="14"/>
          <w:lang w:val="en-US" w:eastAsia="ar-SA"/>
        </w:rPr>
        <w:t xml:space="preserve"> </w:t>
      </w:r>
      <w:r w:rsidR="00FB2A2A">
        <w:rPr>
          <w:rFonts w:cs="Arial"/>
          <w:szCs w:val="14"/>
          <w:lang w:val="en-US" w:eastAsia="ar-SA"/>
        </w:rPr>
        <w:t>“</w:t>
      </w:r>
      <w:r w:rsidR="002611D6">
        <w:rPr>
          <w:rFonts w:cs="Arial"/>
          <w:szCs w:val="14"/>
          <w:lang w:val="en-US" w:eastAsia="ar-SA"/>
        </w:rPr>
        <w:t>H</w:t>
      </w:r>
      <w:r w:rsidR="00FB2A2A">
        <w:rPr>
          <w:rFonts w:cs="Arial"/>
          <w:szCs w:val="14"/>
          <w:lang w:val="en-US" w:eastAsia="ar-SA"/>
        </w:rPr>
        <w:t xml:space="preserve">ead of Unit or equivalent” </w:t>
      </w:r>
      <w:r w:rsidRPr="00594FF6">
        <w:rPr>
          <w:rFonts w:cs="Arial"/>
          <w:szCs w:val="14"/>
          <w:lang w:val="en-US" w:eastAsia="ar-SA"/>
        </w:rPr>
        <w:t>for at least 2 years</w:t>
      </w:r>
      <w:r w:rsidR="00645559">
        <w:rPr>
          <w:rFonts w:cs="Arial"/>
          <w:szCs w:val="14"/>
          <w:lang w:val="en-US" w:eastAsia="ar-SA"/>
        </w:rPr>
        <w:t>;</w:t>
      </w:r>
      <w:r w:rsidR="00E94758">
        <w:rPr>
          <w:rFonts w:cs="Arial"/>
          <w:szCs w:val="14"/>
          <w:lang w:val="en-US" w:eastAsia="ar-SA"/>
        </w:rPr>
        <w:t xml:space="preserve"> or</w:t>
      </w:r>
    </w:p>
    <w:p w14:paraId="07A4A117" w14:textId="658B1F92" w:rsidR="00FB2A2A" w:rsidRPr="00FB2A2A" w:rsidRDefault="00B257C4" w:rsidP="002611D6">
      <w:pPr>
        <w:pStyle w:val="ListParagraph"/>
        <w:numPr>
          <w:ilvl w:val="1"/>
          <w:numId w:val="26"/>
        </w:numPr>
        <w:suppressAutoHyphens/>
        <w:ind w:left="357" w:hanging="357"/>
        <w:jc w:val="both"/>
        <w:rPr>
          <w:rFonts w:cs="Arial"/>
          <w:szCs w:val="14"/>
          <w:lang w:val="en-US" w:eastAsia="ar-SA"/>
        </w:rPr>
      </w:pPr>
      <w:r w:rsidRPr="00FB2A2A">
        <w:rPr>
          <w:rFonts w:cs="Arial"/>
          <w:szCs w:val="14"/>
          <w:lang w:val="en-US" w:eastAsia="ar-SA"/>
        </w:rPr>
        <w:t>AD</w:t>
      </w:r>
      <w:r w:rsidR="00A256F6" w:rsidRPr="00FB2A2A">
        <w:rPr>
          <w:rFonts w:cs="Arial"/>
          <w:szCs w:val="14"/>
          <w:lang w:val="en-US" w:eastAsia="ar-SA"/>
        </w:rPr>
        <w:t xml:space="preserve"> </w:t>
      </w:r>
      <w:r w:rsidRPr="00FB2A2A">
        <w:rPr>
          <w:rFonts w:cs="Arial"/>
          <w:szCs w:val="14"/>
          <w:lang w:val="en-US" w:eastAsia="ar-SA"/>
        </w:rPr>
        <w:t xml:space="preserve">13 </w:t>
      </w:r>
      <w:r w:rsidR="00FB2A2A" w:rsidRPr="00FB2A2A">
        <w:rPr>
          <w:rFonts w:cs="Arial"/>
          <w:szCs w:val="14"/>
          <w:lang w:val="en-US" w:eastAsia="ar-SA"/>
        </w:rPr>
        <w:t xml:space="preserve">and occupying or having occupied a </w:t>
      </w:r>
      <w:r w:rsidR="00467AEC">
        <w:rPr>
          <w:rFonts w:cs="Arial"/>
          <w:szCs w:val="14"/>
          <w:lang w:val="en-US" w:eastAsia="ar-SA"/>
        </w:rPr>
        <w:t>“</w:t>
      </w:r>
      <w:r w:rsidR="00FB2A2A" w:rsidRPr="00FB2A2A">
        <w:rPr>
          <w:rFonts w:cs="Arial"/>
          <w:szCs w:val="14"/>
          <w:lang w:val="en-US" w:eastAsia="ar-SA"/>
        </w:rPr>
        <w:t>middle management</w:t>
      </w:r>
      <w:r w:rsidR="00467AEC">
        <w:rPr>
          <w:rFonts w:cs="Arial"/>
          <w:szCs w:val="14"/>
          <w:lang w:val="en-US" w:eastAsia="ar-SA"/>
        </w:rPr>
        <w:t>”</w:t>
      </w:r>
      <w:r w:rsidR="00FB2A2A" w:rsidRPr="00FB2A2A">
        <w:rPr>
          <w:rFonts w:cs="Arial"/>
          <w:szCs w:val="14"/>
          <w:lang w:val="en-US" w:eastAsia="ar-SA"/>
        </w:rPr>
        <w:t xml:space="preserve"> post </w:t>
      </w:r>
      <w:r w:rsidR="00FB2A2A">
        <w:rPr>
          <w:rFonts w:cs="Arial"/>
          <w:szCs w:val="20"/>
          <w:lang w:eastAsia="en-GB"/>
        </w:rPr>
        <w:t xml:space="preserve">corresponding to </w:t>
      </w:r>
      <w:r w:rsidR="00FB2A2A">
        <w:rPr>
          <w:rFonts w:cs="Arial"/>
          <w:szCs w:val="14"/>
          <w:lang w:val="en-US" w:eastAsia="ar-SA"/>
        </w:rPr>
        <w:t>the type of post</w:t>
      </w:r>
      <w:r w:rsidR="00FB2A2A" w:rsidRPr="00594FF6">
        <w:rPr>
          <w:rFonts w:cs="Arial"/>
          <w:szCs w:val="14"/>
          <w:lang w:val="en-US" w:eastAsia="ar-SA"/>
        </w:rPr>
        <w:t xml:space="preserve"> </w:t>
      </w:r>
      <w:r w:rsidR="00FB2A2A">
        <w:rPr>
          <w:rFonts w:cs="Arial"/>
          <w:szCs w:val="14"/>
          <w:lang w:val="en-US" w:eastAsia="ar-SA"/>
        </w:rPr>
        <w:t>“</w:t>
      </w:r>
      <w:r w:rsidR="002611D6">
        <w:rPr>
          <w:rFonts w:cs="Arial"/>
          <w:szCs w:val="14"/>
          <w:lang w:val="en-US" w:eastAsia="ar-SA"/>
        </w:rPr>
        <w:t>H</w:t>
      </w:r>
      <w:r w:rsidR="00FB2A2A">
        <w:rPr>
          <w:rFonts w:cs="Arial"/>
          <w:szCs w:val="14"/>
          <w:lang w:val="en-US" w:eastAsia="ar-SA"/>
        </w:rPr>
        <w:t>ead of Unit or equivalent”</w:t>
      </w:r>
      <w:r w:rsidR="00FC20EF">
        <w:rPr>
          <w:rFonts w:cs="Arial"/>
          <w:szCs w:val="14"/>
          <w:lang w:val="en-US" w:eastAsia="ar-SA"/>
        </w:rPr>
        <w:t>, with a seniority of</w:t>
      </w:r>
      <w:r w:rsidR="00FB2A2A" w:rsidRPr="00FB2A2A">
        <w:rPr>
          <w:rFonts w:cs="Arial"/>
          <w:szCs w:val="14"/>
          <w:lang w:val="en-US" w:eastAsia="ar-SA"/>
        </w:rPr>
        <w:t xml:space="preserve"> at least 2 years</w:t>
      </w:r>
      <w:r w:rsidR="00FC20EF">
        <w:rPr>
          <w:rFonts w:cs="Arial"/>
          <w:szCs w:val="14"/>
          <w:lang w:val="en-US" w:eastAsia="ar-SA"/>
        </w:rPr>
        <w:t xml:space="preserve"> in that post and in that grade</w:t>
      </w:r>
      <w:r w:rsidR="00FB2A2A" w:rsidRPr="00FB2A2A">
        <w:rPr>
          <w:rFonts w:cs="Arial"/>
          <w:szCs w:val="14"/>
          <w:lang w:val="en-US" w:eastAsia="ar-SA"/>
        </w:rPr>
        <w:t>.</w:t>
      </w:r>
    </w:p>
    <w:p w14:paraId="36D57F45" w14:textId="77777777" w:rsidR="00B257C4" w:rsidRPr="007E068D" w:rsidRDefault="00B257C4" w:rsidP="007E068D">
      <w:pPr>
        <w:suppressAutoHyphens/>
        <w:jc w:val="both"/>
        <w:rPr>
          <w:rFonts w:cs="Arial"/>
          <w:szCs w:val="14"/>
          <w:lang w:val="en-US" w:eastAsia="ar-SA"/>
        </w:rPr>
      </w:pPr>
    </w:p>
    <w:p w14:paraId="49C6C8F1" w14:textId="019AA968" w:rsidR="00A256F6" w:rsidRDefault="00B257C4" w:rsidP="0037197E">
      <w:pPr>
        <w:suppressAutoHyphens/>
        <w:jc w:val="both"/>
        <w:rPr>
          <w:rFonts w:eastAsia="Times New Roman" w:cs="Arial"/>
          <w:szCs w:val="14"/>
          <w:lang w:val="en-US" w:eastAsia="ar-SA"/>
        </w:rPr>
      </w:pPr>
      <w:r w:rsidRPr="00594FF6">
        <w:rPr>
          <w:rFonts w:eastAsia="Times New Roman" w:cs="Arial"/>
          <w:szCs w:val="14"/>
          <w:lang w:val="en-US" w:eastAsia="ar-SA"/>
        </w:rPr>
        <w:t xml:space="preserve">In the event of a successful application, EU </w:t>
      </w:r>
      <w:r w:rsidR="00EF44D5">
        <w:rPr>
          <w:rFonts w:eastAsia="Times New Roman" w:cs="Arial"/>
          <w:szCs w:val="14"/>
          <w:lang w:val="en-US" w:eastAsia="ar-SA"/>
        </w:rPr>
        <w:t>O</w:t>
      </w:r>
      <w:r w:rsidRPr="00594FF6">
        <w:rPr>
          <w:rFonts w:eastAsia="Times New Roman" w:cs="Arial"/>
          <w:szCs w:val="14"/>
          <w:lang w:val="en-US" w:eastAsia="ar-SA"/>
        </w:rPr>
        <w:t xml:space="preserve">fficials </w:t>
      </w:r>
      <w:r w:rsidR="00C306D2">
        <w:rPr>
          <w:rFonts w:eastAsia="Times New Roman" w:cs="Arial"/>
          <w:szCs w:val="14"/>
          <w:lang w:val="en-US" w:eastAsia="ar-SA"/>
        </w:rPr>
        <w:t>in grade</w:t>
      </w:r>
      <w:r w:rsidR="00C306D2" w:rsidRPr="00594FF6">
        <w:rPr>
          <w:rFonts w:eastAsia="Times New Roman" w:cs="Arial"/>
          <w:szCs w:val="14"/>
          <w:lang w:val="en-US" w:eastAsia="ar-SA"/>
        </w:rPr>
        <w:t xml:space="preserve"> </w:t>
      </w:r>
      <w:r w:rsidRPr="00594FF6">
        <w:rPr>
          <w:rFonts w:eastAsia="Times New Roman" w:cs="Arial"/>
          <w:szCs w:val="14"/>
          <w:lang w:val="en-US" w:eastAsia="ar-SA"/>
        </w:rPr>
        <w:t>AD</w:t>
      </w:r>
      <w:r w:rsidR="00A256F6">
        <w:rPr>
          <w:rFonts w:eastAsia="Times New Roman" w:cs="Arial"/>
          <w:szCs w:val="14"/>
          <w:lang w:val="en-US" w:eastAsia="ar-SA"/>
        </w:rPr>
        <w:t xml:space="preserve"> </w:t>
      </w:r>
      <w:r w:rsidRPr="00594FF6">
        <w:rPr>
          <w:rFonts w:eastAsia="Times New Roman" w:cs="Arial"/>
          <w:szCs w:val="14"/>
          <w:lang w:val="en-US" w:eastAsia="ar-SA"/>
        </w:rPr>
        <w:t>14 or AD</w:t>
      </w:r>
      <w:r w:rsidR="00A256F6">
        <w:rPr>
          <w:rFonts w:eastAsia="Times New Roman" w:cs="Arial"/>
          <w:szCs w:val="14"/>
          <w:lang w:val="en-US" w:eastAsia="ar-SA"/>
        </w:rPr>
        <w:t xml:space="preserve"> </w:t>
      </w:r>
      <w:r w:rsidRPr="00594FF6">
        <w:rPr>
          <w:rFonts w:eastAsia="Times New Roman" w:cs="Arial"/>
          <w:szCs w:val="14"/>
          <w:lang w:val="en-US" w:eastAsia="ar-SA"/>
        </w:rPr>
        <w:t xml:space="preserve">15 will be assigned to the post </w:t>
      </w:r>
      <w:r w:rsidR="00B35090">
        <w:rPr>
          <w:rFonts w:eastAsia="Times New Roman" w:cs="Arial"/>
          <w:szCs w:val="14"/>
          <w:lang w:val="en-US" w:eastAsia="ar-SA"/>
        </w:rPr>
        <w:t>at</w:t>
      </w:r>
      <w:r w:rsidRPr="00594FF6">
        <w:rPr>
          <w:rFonts w:eastAsia="Times New Roman" w:cs="Arial"/>
          <w:szCs w:val="14"/>
          <w:lang w:val="en-US" w:eastAsia="ar-SA"/>
        </w:rPr>
        <w:t xml:space="preserve"> the</w:t>
      </w:r>
      <w:r w:rsidR="00B35090">
        <w:rPr>
          <w:rFonts w:eastAsia="Times New Roman" w:cs="Arial"/>
          <w:szCs w:val="14"/>
          <w:lang w:val="en-US" w:eastAsia="ar-SA"/>
        </w:rPr>
        <w:t>ir current</w:t>
      </w:r>
      <w:r w:rsidRPr="00594FF6">
        <w:rPr>
          <w:rFonts w:eastAsia="Times New Roman" w:cs="Arial"/>
          <w:szCs w:val="14"/>
          <w:lang w:val="en-US" w:eastAsia="ar-SA"/>
        </w:rPr>
        <w:t xml:space="preserve"> grade. Candidates </w:t>
      </w:r>
      <w:r w:rsidR="00C306D2">
        <w:rPr>
          <w:rFonts w:eastAsia="Times New Roman" w:cs="Arial"/>
          <w:szCs w:val="14"/>
          <w:lang w:val="en-US" w:eastAsia="ar-SA"/>
        </w:rPr>
        <w:t>in grade</w:t>
      </w:r>
      <w:r w:rsidR="00C306D2" w:rsidRPr="00594FF6">
        <w:rPr>
          <w:rFonts w:eastAsia="Times New Roman" w:cs="Arial"/>
          <w:szCs w:val="14"/>
          <w:lang w:val="en-US" w:eastAsia="ar-SA"/>
        </w:rPr>
        <w:t xml:space="preserve"> </w:t>
      </w:r>
      <w:r w:rsidRPr="00594FF6">
        <w:rPr>
          <w:rFonts w:eastAsia="Times New Roman" w:cs="Arial"/>
          <w:szCs w:val="14"/>
          <w:lang w:val="en-US" w:eastAsia="ar-SA"/>
        </w:rPr>
        <w:t>AD</w:t>
      </w:r>
      <w:r w:rsidR="00A256F6">
        <w:rPr>
          <w:rFonts w:eastAsia="Times New Roman" w:cs="Arial"/>
          <w:szCs w:val="14"/>
          <w:lang w:val="en-US" w:eastAsia="ar-SA"/>
        </w:rPr>
        <w:t xml:space="preserve"> </w:t>
      </w:r>
      <w:r w:rsidRPr="00594FF6">
        <w:rPr>
          <w:rFonts w:eastAsia="Times New Roman" w:cs="Arial"/>
          <w:szCs w:val="14"/>
          <w:lang w:val="en-US" w:eastAsia="ar-SA"/>
        </w:rPr>
        <w:t>13 will be promoted to grade AD</w:t>
      </w:r>
      <w:r w:rsidR="00A256F6">
        <w:rPr>
          <w:rFonts w:eastAsia="Times New Roman" w:cs="Arial"/>
          <w:szCs w:val="14"/>
          <w:lang w:val="en-US" w:eastAsia="ar-SA"/>
        </w:rPr>
        <w:t xml:space="preserve"> </w:t>
      </w:r>
      <w:r w:rsidRPr="00594FF6">
        <w:rPr>
          <w:rFonts w:eastAsia="Times New Roman" w:cs="Arial"/>
          <w:szCs w:val="14"/>
          <w:lang w:val="en-US" w:eastAsia="ar-SA"/>
        </w:rPr>
        <w:t>14.</w:t>
      </w:r>
    </w:p>
    <w:p w14:paraId="3A9711B5" w14:textId="77777777" w:rsidR="00A256F6" w:rsidRDefault="00A256F6" w:rsidP="0037197E">
      <w:pPr>
        <w:suppressAutoHyphens/>
        <w:jc w:val="both"/>
        <w:rPr>
          <w:rFonts w:eastAsia="Times New Roman" w:cs="Arial"/>
          <w:szCs w:val="14"/>
          <w:lang w:val="en-US" w:eastAsia="ar-SA"/>
        </w:rPr>
      </w:pPr>
    </w:p>
    <w:p w14:paraId="378045BF" w14:textId="2D1F65E7" w:rsidR="00B257C4" w:rsidRPr="00594FF6" w:rsidRDefault="0037197E" w:rsidP="00B257C4">
      <w:pPr>
        <w:suppressAutoHyphens/>
        <w:jc w:val="both"/>
        <w:rPr>
          <w:rFonts w:eastAsia="Times New Roman" w:cs="Arial"/>
          <w:szCs w:val="14"/>
          <w:lang w:val="en-US" w:eastAsia="ar-SA"/>
        </w:rPr>
      </w:pPr>
      <w:r>
        <w:rPr>
          <w:rFonts w:eastAsia="Times New Roman" w:cs="Arial"/>
          <w:szCs w:val="14"/>
          <w:lang w:val="en-US" w:eastAsia="ar-SA"/>
        </w:rPr>
        <w:t xml:space="preserve">Candidates </w:t>
      </w:r>
      <w:r w:rsidRPr="007947E2">
        <w:rPr>
          <w:rFonts w:eastAsia="Times New Roman" w:cs="Arial"/>
          <w:szCs w:val="20"/>
          <w:lang w:eastAsia="ar-SA"/>
        </w:rPr>
        <w:t xml:space="preserve">from </w:t>
      </w:r>
      <w:r w:rsidR="00674FDA">
        <w:rPr>
          <w:rFonts w:eastAsia="Times New Roman" w:cs="Arial"/>
          <w:szCs w:val="20"/>
          <w:lang w:eastAsia="ar-SA"/>
        </w:rPr>
        <w:t xml:space="preserve">the </w:t>
      </w:r>
      <w:r w:rsidRPr="007947E2">
        <w:rPr>
          <w:rFonts w:eastAsia="Times New Roman" w:cs="Arial"/>
          <w:szCs w:val="20"/>
          <w:lang w:eastAsia="ar-SA"/>
        </w:rPr>
        <w:t xml:space="preserve">Member States </w:t>
      </w:r>
      <w:r>
        <w:rPr>
          <w:rFonts w:eastAsia="Times New Roman" w:cs="Arial"/>
          <w:szCs w:val="14"/>
          <w:lang w:val="en-US" w:eastAsia="ar-SA"/>
        </w:rPr>
        <w:t xml:space="preserve">and </w:t>
      </w:r>
      <w:r w:rsidRPr="00594FF6">
        <w:rPr>
          <w:rFonts w:eastAsia="Times New Roman" w:cs="Arial"/>
          <w:szCs w:val="14"/>
          <w:lang w:val="en-US" w:eastAsia="ar-SA"/>
        </w:rPr>
        <w:t xml:space="preserve">current </w:t>
      </w:r>
      <w:r w:rsidR="00A1365B">
        <w:rPr>
          <w:rFonts w:eastAsia="Times New Roman" w:cs="Arial"/>
          <w:szCs w:val="14"/>
          <w:lang w:val="en-US" w:eastAsia="ar-SA"/>
        </w:rPr>
        <w:t xml:space="preserve">EEAS </w:t>
      </w:r>
      <w:r w:rsidRPr="00594FF6">
        <w:rPr>
          <w:rFonts w:eastAsia="Times New Roman" w:cs="Arial"/>
          <w:szCs w:val="14"/>
          <w:lang w:val="en-US" w:eastAsia="ar-SA"/>
        </w:rPr>
        <w:t>Temporary Agents 2(e)</w:t>
      </w:r>
      <w:r>
        <w:rPr>
          <w:rFonts w:eastAsia="Times New Roman" w:cs="Arial"/>
          <w:szCs w:val="14"/>
          <w:lang w:val="en-US" w:eastAsia="ar-SA"/>
        </w:rPr>
        <w:t xml:space="preserve"> will be </w:t>
      </w:r>
      <w:r w:rsidR="00A802A0">
        <w:rPr>
          <w:rFonts w:eastAsia="Times New Roman" w:cs="Arial"/>
          <w:szCs w:val="14"/>
          <w:lang w:val="en-US" w:eastAsia="ar-SA"/>
        </w:rPr>
        <w:t>recruited/assigned</w:t>
      </w:r>
      <w:r>
        <w:rPr>
          <w:rFonts w:eastAsia="Times New Roman" w:cs="Arial"/>
          <w:szCs w:val="14"/>
          <w:lang w:val="en-US" w:eastAsia="ar-SA"/>
        </w:rPr>
        <w:t xml:space="preserve"> at</w:t>
      </w:r>
      <w:r w:rsidR="00C306D2">
        <w:rPr>
          <w:rFonts w:eastAsia="Times New Roman" w:cs="Arial"/>
          <w:szCs w:val="14"/>
          <w:lang w:val="en-US" w:eastAsia="ar-SA"/>
        </w:rPr>
        <w:t xml:space="preserve"> grade</w:t>
      </w:r>
      <w:r>
        <w:rPr>
          <w:rFonts w:eastAsia="Times New Roman" w:cs="Arial"/>
          <w:szCs w:val="14"/>
          <w:lang w:val="en-US" w:eastAsia="ar-SA"/>
        </w:rPr>
        <w:t xml:space="preserve"> AD</w:t>
      </w:r>
      <w:r w:rsidR="00A256F6">
        <w:rPr>
          <w:rFonts w:eastAsia="Times New Roman" w:cs="Arial"/>
          <w:szCs w:val="14"/>
          <w:lang w:val="en-US" w:eastAsia="ar-SA"/>
        </w:rPr>
        <w:t xml:space="preserve"> </w:t>
      </w:r>
      <w:r>
        <w:rPr>
          <w:rFonts w:eastAsia="Times New Roman" w:cs="Arial"/>
          <w:szCs w:val="14"/>
          <w:lang w:val="en-US" w:eastAsia="ar-SA"/>
        </w:rPr>
        <w:t>1</w:t>
      </w:r>
      <w:r w:rsidR="006E0FE1">
        <w:rPr>
          <w:rFonts w:eastAsia="Times New Roman" w:cs="Arial"/>
          <w:szCs w:val="14"/>
          <w:lang w:val="en-US" w:eastAsia="ar-SA"/>
        </w:rPr>
        <w:t>4</w:t>
      </w:r>
      <w:r>
        <w:rPr>
          <w:rFonts w:eastAsia="Times New Roman" w:cs="Arial"/>
          <w:szCs w:val="14"/>
          <w:lang w:val="en-US" w:eastAsia="ar-SA"/>
        </w:rPr>
        <w:t>.</w:t>
      </w:r>
    </w:p>
    <w:p w14:paraId="4F007565" w14:textId="77777777" w:rsidR="00B257C4" w:rsidRPr="00594FF6" w:rsidRDefault="00B257C4" w:rsidP="00B257C4">
      <w:pPr>
        <w:suppressAutoHyphens/>
        <w:jc w:val="both"/>
        <w:rPr>
          <w:rFonts w:eastAsia="Times New Roman" w:cs="Arial"/>
          <w:szCs w:val="14"/>
          <w:lang w:val="en-US" w:eastAsia="ar-SA"/>
        </w:rPr>
      </w:pPr>
    </w:p>
    <w:p w14:paraId="5FA488B1" w14:textId="12EB251F" w:rsidR="00B257C4" w:rsidRPr="00594FF6" w:rsidRDefault="00B257C4" w:rsidP="00B257C4">
      <w:pPr>
        <w:numPr>
          <w:ilvl w:val="0"/>
          <w:numId w:val="9"/>
        </w:numPr>
        <w:suppressAutoHyphens/>
        <w:jc w:val="both"/>
        <w:rPr>
          <w:rFonts w:eastAsia="Times New Roman" w:cs="Arial"/>
          <w:szCs w:val="14"/>
          <w:lang w:val="en-US" w:eastAsia="ar-SA"/>
        </w:rPr>
      </w:pPr>
      <w:r w:rsidRPr="00594FF6">
        <w:rPr>
          <w:rFonts w:eastAsia="Times New Roman" w:cs="Arial"/>
          <w:szCs w:val="14"/>
          <w:lang w:val="en-US" w:eastAsia="ar-SA"/>
        </w:rPr>
        <w:t xml:space="preserve">For posts graded at </w:t>
      </w:r>
      <w:r w:rsidRPr="00594FF6">
        <w:rPr>
          <w:rFonts w:eastAsia="Times New Roman" w:cs="Arial"/>
          <w:b/>
          <w:szCs w:val="14"/>
          <w:lang w:val="en-US" w:eastAsia="ar-SA"/>
        </w:rPr>
        <w:t>AD</w:t>
      </w:r>
      <w:r w:rsidR="00A256F6">
        <w:rPr>
          <w:rFonts w:eastAsia="Times New Roman" w:cs="Arial"/>
          <w:b/>
          <w:szCs w:val="14"/>
          <w:lang w:val="en-US" w:eastAsia="ar-SA"/>
        </w:rPr>
        <w:t xml:space="preserve"> </w:t>
      </w:r>
      <w:r w:rsidRPr="00594FF6">
        <w:rPr>
          <w:rFonts w:eastAsia="Times New Roman" w:cs="Arial"/>
          <w:b/>
          <w:szCs w:val="14"/>
          <w:lang w:val="en-US" w:eastAsia="ar-SA"/>
        </w:rPr>
        <w:t>9</w:t>
      </w:r>
      <w:r w:rsidR="00A256F6">
        <w:rPr>
          <w:rFonts w:eastAsia="Times New Roman" w:cs="Arial"/>
          <w:b/>
          <w:szCs w:val="14"/>
          <w:lang w:val="en-US" w:eastAsia="ar-SA"/>
        </w:rPr>
        <w:t xml:space="preserve"> </w:t>
      </w:r>
      <w:r w:rsidR="00A256F6">
        <w:rPr>
          <w:lang w:val="en-US"/>
        </w:rPr>
        <w:t>–</w:t>
      </w:r>
      <w:r w:rsidR="00A256F6">
        <w:rPr>
          <w:rFonts w:eastAsia="Times New Roman" w:cs="Arial"/>
          <w:b/>
          <w:szCs w:val="14"/>
          <w:lang w:val="en-US" w:eastAsia="ar-SA"/>
        </w:rPr>
        <w:t xml:space="preserve"> AD </w:t>
      </w:r>
      <w:r w:rsidRPr="00594FF6">
        <w:rPr>
          <w:rFonts w:eastAsia="Times New Roman" w:cs="Arial"/>
          <w:b/>
          <w:szCs w:val="14"/>
          <w:lang w:val="en-US" w:eastAsia="ar-SA"/>
        </w:rPr>
        <w:t>14</w:t>
      </w:r>
      <w:r w:rsidRPr="00594FF6">
        <w:rPr>
          <w:rFonts w:eastAsia="Times New Roman" w:cs="Arial"/>
          <w:szCs w:val="14"/>
          <w:lang w:val="en-US" w:eastAsia="ar-SA"/>
        </w:rPr>
        <w:t xml:space="preserve">, EU </w:t>
      </w:r>
      <w:r w:rsidR="00EF44D5">
        <w:rPr>
          <w:rFonts w:eastAsia="Times New Roman" w:cs="Arial"/>
          <w:szCs w:val="14"/>
          <w:lang w:val="en-US" w:eastAsia="ar-SA"/>
        </w:rPr>
        <w:t>O</w:t>
      </w:r>
      <w:r w:rsidRPr="00594FF6">
        <w:rPr>
          <w:rFonts w:eastAsia="Times New Roman" w:cs="Arial"/>
          <w:szCs w:val="14"/>
          <w:lang w:val="en-US" w:eastAsia="ar-SA"/>
        </w:rPr>
        <w:t>fficials must be either:</w:t>
      </w:r>
    </w:p>
    <w:p w14:paraId="5E1C265D" w14:textId="177F1AE8" w:rsidR="00B257C4" w:rsidRPr="00594FF6" w:rsidRDefault="00B257C4" w:rsidP="008C3241">
      <w:pPr>
        <w:pStyle w:val="ListParagraph"/>
        <w:numPr>
          <w:ilvl w:val="1"/>
          <w:numId w:val="27"/>
        </w:numPr>
        <w:suppressAutoHyphens/>
        <w:jc w:val="both"/>
        <w:rPr>
          <w:rFonts w:cs="Arial"/>
          <w:szCs w:val="14"/>
          <w:lang w:val="en-US" w:eastAsia="ar-SA"/>
        </w:rPr>
      </w:pPr>
      <w:r w:rsidRPr="00594FF6">
        <w:rPr>
          <w:rFonts w:cs="Arial"/>
          <w:szCs w:val="14"/>
          <w:lang w:val="en-US" w:eastAsia="ar-SA"/>
        </w:rPr>
        <w:t>AD</w:t>
      </w:r>
      <w:r w:rsidR="00A256F6">
        <w:rPr>
          <w:rFonts w:cs="Arial"/>
          <w:szCs w:val="14"/>
          <w:lang w:val="en-US" w:eastAsia="ar-SA"/>
        </w:rPr>
        <w:t xml:space="preserve"> </w:t>
      </w:r>
      <w:r w:rsidRPr="00594FF6">
        <w:rPr>
          <w:rFonts w:cs="Arial"/>
          <w:szCs w:val="14"/>
          <w:lang w:val="en-US" w:eastAsia="ar-SA"/>
        </w:rPr>
        <w:t>9</w:t>
      </w:r>
      <w:r w:rsidR="00A256F6">
        <w:rPr>
          <w:rFonts w:cs="Arial"/>
          <w:szCs w:val="14"/>
          <w:lang w:val="en-US" w:eastAsia="ar-SA"/>
        </w:rPr>
        <w:t xml:space="preserve"> </w:t>
      </w:r>
      <w:r w:rsidR="00F21DCB">
        <w:rPr>
          <w:lang w:val="en-US"/>
        </w:rPr>
        <w:t>to AD</w:t>
      </w:r>
      <w:r w:rsidR="00A256F6">
        <w:rPr>
          <w:rFonts w:cs="Arial"/>
          <w:szCs w:val="14"/>
          <w:lang w:val="en-US" w:eastAsia="ar-SA"/>
        </w:rPr>
        <w:t xml:space="preserve"> </w:t>
      </w:r>
      <w:r w:rsidRPr="00594FF6">
        <w:rPr>
          <w:rFonts w:cs="Arial"/>
          <w:szCs w:val="14"/>
          <w:lang w:val="en-US" w:eastAsia="ar-SA"/>
        </w:rPr>
        <w:t>14</w:t>
      </w:r>
      <w:r w:rsidR="00645559">
        <w:rPr>
          <w:rFonts w:cs="Arial"/>
          <w:szCs w:val="14"/>
          <w:lang w:val="en-US" w:eastAsia="ar-SA"/>
        </w:rPr>
        <w:t>;</w:t>
      </w:r>
      <w:r w:rsidRPr="00594FF6">
        <w:rPr>
          <w:rFonts w:cs="Arial"/>
          <w:szCs w:val="14"/>
          <w:lang w:val="en-US" w:eastAsia="ar-SA"/>
        </w:rPr>
        <w:t xml:space="preserve"> or</w:t>
      </w:r>
    </w:p>
    <w:p w14:paraId="78F89D77" w14:textId="387F4D16" w:rsidR="00B257C4" w:rsidRPr="00594FF6" w:rsidRDefault="00B257C4" w:rsidP="008C3241">
      <w:pPr>
        <w:pStyle w:val="ListParagraph"/>
        <w:numPr>
          <w:ilvl w:val="1"/>
          <w:numId w:val="27"/>
        </w:numPr>
        <w:suppressAutoHyphens/>
        <w:jc w:val="both"/>
        <w:rPr>
          <w:rFonts w:cs="Arial"/>
          <w:szCs w:val="14"/>
          <w:lang w:val="en-US" w:eastAsia="ar-SA"/>
        </w:rPr>
      </w:pPr>
      <w:r w:rsidRPr="00594FF6">
        <w:rPr>
          <w:rFonts w:cs="Arial"/>
          <w:szCs w:val="14"/>
          <w:lang w:val="en-US" w:eastAsia="ar-SA"/>
        </w:rPr>
        <w:t>AD</w:t>
      </w:r>
      <w:r w:rsidR="00A256F6">
        <w:rPr>
          <w:rFonts w:cs="Arial"/>
          <w:szCs w:val="14"/>
          <w:lang w:val="en-US" w:eastAsia="ar-SA"/>
        </w:rPr>
        <w:t xml:space="preserve"> </w:t>
      </w:r>
      <w:r w:rsidRPr="00594FF6">
        <w:rPr>
          <w:rFonts w:cs="Arial"/>
          <w:szCs w:val="14"/>
          <w:lang w:val="en-US" w:eastAsia="ar-SA"/>
        </w:rPr>
        <w:t xml:space="preserve">8 and with at least 2 years' seniority </w:t>
      </w:r>
      <w:r w:rsidR="00470681">
        <w:rPr>
          <w:rFonts w:cs="Arial"/>
          <w:szCs w:val="14"/>
          <w:lang w:val="en-US" w:eastAsia="ar-SA"/>
        </w:rPr>
        <w:t>in</w:t>
      </w:r>
      <w:r w:rsidR="00470681" w:rsidRPr="00594FF6">
        <w:rPr>
          <w:rFonts w:cs="Arial"/>
          <w:szCs w:val="14"/>
          <w:lang w:val="en-US" w:eastAsia="ar-SA"/>
        </w:rPr>
        <w:t xml:space="preserve"> </w:t>
      </w:r>
      <w:r w:rsidRPr="00594FF6">
        <w:rPr>
          <w:rFonts w:cs="Arial"/>
          <w:szCs w:val="14"/>
          <w:lang w:val="en-US" w:eastAsia="ar-SA"/>
        </w:rPr>
        <w:t>that grade.</w:t>
      </w:r>
    </w:p>
    <w:p w14:paraId="74BDDCB5" w14:textId="77777777" w:rsidR="00B257C4" w:rsidRPr="00AB1E16" w:rsidRDefault="00B257C4" w:rsidP="00B257C4">
      <w:pPr>
        <w:suppressAutoHyphens/>
        <w:jc w:val="both"/>
        <w:rPr>
          <w:rFonts w:eastAsia="Times New Roman" w:cs="Arial"/>
          <w:szCs w:val="14"/>
          <w:lang w:val="en-US" w:eastAsia="ar-SA"/>
        </w:rPr>
      </w:pPr>
    </w:p>
    <w:p w14:paraId="32C8FCF9" w14:textId="45123424" w:rsidR="00B257C4" w:rsidRPr="00594FF6" w:rsidRDefault="00B257C4" w:rsidP="00B257C4">
      <w:pPr>
        <w:suppressAutoHyphens/>
        <w:jc w:val="both"/>
        <w:rPr>
          <w:rFonts w:eastAsia="Times New Roman" w:cs="Arial"/>
          <w:szCs w:val="14"/>
          <w:lang w:val="en-US" w:eastAsia="ar-SA"/>
        </w:rPr>
      </w:pPr>
      <w:r w:rsidRPr="00594FF6">
        <w:rPr>
          <w:rFonts w:eastAsia="Times New Roman" w:cs="Arial"/>
          <w:szCs w:val="14"/>
          <w:lang w:val="en-US" w:eastAsia="ar-SA"/>
        </w:rPr>
        <w:t xml:space="preserve">In the event of a successful application, EU </w:t>
      </w:r>
      <w:r w:rsidR="00EF44D5">
        <w:rPr>
          <w:rFonts w:eastAsia="Times New Roman" w:cs="Arial"/>
          <w:szCs w:val="14"/>
          <w:lang w:val="en-US" w:eastAsia="ar-SA"/>
        </w:rPr>
        <w:t>O</w:t>
      </w:r>
      <w:r w:rsidRPr="00594FF6">
        <w:rPr>
          <w:rFonts w:eastAsia="Times New Roman" w:cs="Arial"/>
          <w:szCs w:val="14"/>
          <w:lang w:val="en-US" w:eastAsia="ar-SA"/>
        </w:rPr>
        <w:t xml:space="preserve">fficials </w:t>
      </w:r>
      <w:r w:rsidR="00F21DCB">
        <w:rPr>
          <w:rFonts w:eastAsia="Times New Roman" w:cs="Arial"/>
          <w:szCs w:val="14"/>
          <w:lang w:val="en-US" w:eastAsia="ar-SA"/>
        </w:rPr>
        <w:t>in grade</w:t>
      </w:r>
      <w:r w:rsidR="00F21DCB" w:rsidRPr="00594FF6">
        <w:rPr>
          <w:rFonts w:eastAsia="Times New Roman" w:cs="Arial"/>
          <w:szCs w:val="14"/>
          <w:lang w:val="en-US" w:eastAsia="ar-SA"/>
        </w:rPr>
        <w:t xml:space="preserve"> </w:t>
      </w:r>
      <w:r w:rsidRPr="00594FF6">
        <w:rPr>
          <w:rFonts w:eastAsia="Times New Roman" w:cs="Arial"/>
          <w:szCs w:val="14"/>
          <w:lang w:val="en-US" w:eastAsia="ar-SA"/>
        </w:rPr>
        <w:t>AD</w:t>
      </w:r>
      <w:r w:rsidR="00A256F6">
        <w:rPr>
          <w:rFonts w:eastAsia="Times New Roman" w:cs="Arial"/>
          <w:szCs w:val="14"/>
          <w:lang w:val="en-US" w:eastAsia="ar-SA"/>
        </w:rPr>
        <w:t xml:space="preserve"> </w:t>
      </w:r>
      <w:r w:rsidRPr="00594FF6">
        <w:rPr>
          <w:rFonts w:eastAsia="Times New Roman" w:cs="Arial"/>
          <w:szCs w:val="14"/>
          <w:lang w:val="en-US" w:eastAsia="ar-SA"/>
        </w:rPr>
        <w:t>9</w:t>
      </w:r>
      <w:r w:rsidR="00A256F6">
        <w:rPr>
          <w:rFonts w:eastAsia="Times New Roman" w:cs="Arial"/>
          <w:szCs w:val="14"/>
          <w:lang w:val="en-US" w:eastAsia="ar-SA"/>
        </w:rPr>
        <w:t xml:space="preserve"> </w:t>
      </w:r>
      <w:r w:rsidR="00F21DCB">
        <w:rPr>
          <w:lang w:val="en-US"/>
        </w:rPr>
        <w:t>to</w:t>
      </w:r>
      <w:r w:rsidR="00A256F6">
        <w:rPr>
          <w:rFonts w:eastAsia="Times New Roman" w:cs="Arial"/>
          <w:szCs w:val="14"/>
          <w:lang w:val="en-US" w:eastAsia="ar-SA"/>
        </w:rPr>
        <w:t xml:space="preserve"> AD </w:t>
      </w:r>
      <w:r w:rsidRPr="00594FF6">
        <w:rPr>
          <w:rFonts w:eastAsia="Times New Roman" w:cs="Arial"/>
          <w:szCs w:val="14"/>
          <w:lang w:val="en-US" w:eastAsia="ar-SA"/>
        </w:rPr>
        <w:t>14 will be appointed</w:t>
      </w:r>
      <w:r w:rsidR="006A6CDA">
        <w:rPr>
          <w:rFonts w:eastAsia="Times New Roman" w:cs="Arial"/>
          <w:szCs w:val="14"/>
          <w:lang w:val="en-US" w:eastAsia="ar-SA"/>
        </w:rPr>
        <w:t xml:space="preserve"> to the post</w:t>
      </w:r>
      <w:r w:rsidRPr="00594FF6">
        <w:rPr>
          <w:rFonts w:eastAsia="Times New Roman" w:cs="Arial"/>
          <w:szCs w:val="14"/>
          <w:lang w:val="en-US" w:eastAsia="ar-SA"/>
        </w:rPr>
        <w:t xml:space="preserve"> at their </w:t>
      </w:r>
      <w:r w:rsidR="006A6CDA">
        <w:rPr>
          <w:rFonts w:eastAsia="Times New Roman" w:cs="Arial"/>
          <w:szCs w:val="14"/>
          <w:lang w:val="en-US" w:eastAsia="ar-SA"/>
        </w:rPr>
        <w:t>current</w:t>
      </w:r>
      <w:r w:rsidR="006A6CDA" w:rsidRPr="00594FF6">
        <w:rPr>
          <w:rFonts w:eastAsia="Times New Roman" w:cs="Arial"/>
          <w:szCs w:val="14"/>
          <w:lang w:val="en-US" w:eastAsia="ar-SA"/>
        </w:rPr>
        <w:t xml:space="preserve"> </w:t>
      </w:r>
      <w:r w:rsidRPr="00594FF6">
        <w:rPr>
          <w:rFonts w:eastAsia="Times New Roman" w:cs="Arial"/>
          <w:szCs w:val="14"/>
          <w:lang w:val="en-US" w:eastAsia="ar-SA"/>
        </w:rPr>
        <w:t xml:space="preserve">grade. Candidates </w:t>
      </w:r>
      <w:r w:rsidR="00C306D2">
        <w:rPr>
          <w:rFonts w:eastAsia="Times New Roman" w:cs="Arial"/>
          <w:szCs w:val="14"/>
          <w:lang w:val="en-US" w:eastAsia="ar-SA"/>
        </w:rPr>
        <w:t>in grade</w:t>
      </w:r>
      <w:r w:rsidR="00C306D2" w:rsidRPr="00594FF6">
        <w:rPr>
          <w:rFonts w:eastAsia="Times New Roman" w:cs="Arial"/>
          <w:szCs w:val="14"/>
          <w:lang w:val="en-US" w:eastAsia="ar-SA"/>
        </w:rPr>
        <w:t xml:space="preserve"> </w:t>
      </w:r>
      <w:r w:rsidRPr="00594FF6">
        <w:rPr>
          <w:rFonts w:eastAsia="Times New Roman" w:cs="Arial"/>
          <w:szCs w:val="14"/>
          <w:lang w:val="en-US" w:eastAsia="ar-SA"/>
        </w:rPr>
        <w:t>AD</w:t>
      </w:r>
      <w:r w:rsidR="00A256F6">
        <w:rPr>
          <w:rFonts w:eastAsia="Times New Roman" w:cs="Arial"/>
          <w:szCs w:val="14"/>
          <w:lang w:val="en-US" w:eastAsia="ar-SA"/>
        </w:rPr>
        <w:t xml:space="preserve"> </w:t>
      </w:r>
      <w:r w:rsidRPr="00594FF6">
        <w:rPr>
          <w:rFonts w:eastAsia="Times New Roman" w:cs="Arial"/>
          <w:szCs w:val="14"/>
          <w:lang w:val="en-US" w:eastAsia="ar-SA"/>
        </w:rPr>
        <w:t>8 will be promoted to</w:t>
      </w:r>
      <w:r w:rsidR="005A79EB">
        <w:rPr>
          <w:rFonts w:eastAsia="Times New Roman" w:cs="Arial"/>
          <w:szCs w:val="14"/>
          <w:lang w:val="en-US" w:eastAsia="ar-SA"/>
        </w:rPr>
        <w:t xml:space="preserve"> grade</w:t>
      </w:r>
      <w:r w:rsidRPr="00594FF6">
        <w:rPr>
          <w:rFonts w:eastAsia="Times New Roman" w:cs="Arial"/>
          <w:szCs w:val="14"/>
          <w:lang w:val="en-US" w:eastAsia="ar-SA"/>
        </w:rPr>
        <w:t xml:space="preserve"> AD</w:t>
      </w:r>
      <w:r w:rsidR="00A256F6">
        <w:rPr>
          <w:rFonts w:eastAsia="Times New Roman" w:cs="Arial"/>
          <w:szCs w:val="14"/>
          <w:lang w:val="en-US" w:eastAsia="ar-SA"/>
        </w:rPr>
        <w:t xml:space="preserve"> </w:t>
      </w:r>
      <w:r w:rsidRPr="00594FF6">
        <w:rPr>
          <w:rFonts w:eastAsia="Times New Roman" w:cs="Arial"/>
          <w:szCs w:val="14"/>
          <w:lang w:val="en-US" w:eastAsia="ar-SA"/>
        </w:rPr>
        <w:t>9.</w:t>
      </w:r>
      <w:r w:rsidR="0037197E">
        <w:rPr>
          <w:rFonts w:eastAsia="Times New Roman" w:cs="Arial"/>
          <w:szCs w:val="14"/>
          <w:lang w:val="en-US" w:eastAsia="ar-SA"/>
        </w:rPr>
        <w:t xml:space="preserve"> Candidates </w:t>
      </w:r>
      <w:r w:rsidR="0037197E" w:rsidRPr="007947E2">
        <w:rPr>
          <w:rFonts w:eastAsia="Times New Roman" w:cs="Arial"/>
          <w:szCs w:val="20"/>
          <w:lang w:eastAsia="ar-SA"/>
        </w:rPr>
        <w:t xml:space="preserve">from </w:t>
      </w:r>
      <w:r w:rsidR="00674FDA">
        <w:rPr>
          <w:rFonts w:eastAsia="Times New Roman" w:cs="Arial"/>
          <w:szCs w:val="20"/>
          <w:lang w:eastAsia="ar-SA"/>
        </w:rPr>
        <w:t xml:space="preserve">the </w:t>
      </w:r>
      <w:r w:rsidR="0037197E" w:rsidRPr="007947E2">
        <w:rPr>
          <w:rFonts w:eastAsia="Times New Roman" w:cs="Arial"/>
          <w:szCs w:val="20"/>
          <w:lang w:eastAsia="ar-SA"/>
        </w:rPr>
        <w:t xml:space="preserve">Member States </w:t>
      </w:r>
      <w:r w:rsidR="0037197E">
        <w:rPr>
          <w:rFonts w:eastAsia="Times New Roman" w:cs="Arial"/>
          <w:szCs w:val="14"/>
          <w:lang w:val="en-US" w:eastAsia="ar-SA"/>
        </w:rPr>
        <w:t xml:space="preserve">and </w:t>
      </w:r>
      <w:r w:rsidR="0037197E" w:rsidRPr="00594FF6">
        <w:rPr>
          <w:rFonts w:eastAsia="Times New Roman" w:cs="Arial"/>
          <w:szCs w:val="14"/>
          <w:lang w:val="en-US" w:eastAsia="ar-SA"/>
        </w:rPr>
        <w:t xml:space="preserve">current </w:t>
      </w:r>
      <w:r w:rsidR="00A1365B">
        <w:rPr>
          <w:rFonts w:eastAsia="Times New Roman" w:cs="Arial"/>
          <w:szCs w:val="14"/>
          <w:lang w:val="en-US" w:eastAsia="ar-SA"/>
        </w:rPr>
        <w:t xml:space="preserve">EEAS </w:t>
      </w:r>
      <w:r w:rsidR="0037197E" w:rsidRPr="00594FF6">
        <w:rPr>
          <w:rFonts w:eastAsia="Times New Roman" w:cs="Arial"/>
          <w:szCs w:val="14"/>
          <w:lang w:val="en-US" w:eastAsia="ar-SA"/>
        </w:rPr>
        <w:t>Temporary Agents 2(e)</w:t>
      </w:r>
      <w:r w:rsidR="0037197E">
        <w:rPr>
          <w:rFonts w:eastAsia="Times New Roman" w:cs="Arial"/>
          <w:szCs w:val="14"/>
          <w:lang w:val="en-US" w:eastAsia="ar-SA"/>
        </w:rPr>
        <w:t xml:space="preserve"> will be </w:t>
      </w:r>
      <w:r w:rsidR="000316FE">
        <w:rPr>
          <w:rFonts w:eastAsia="Times New Roman" w:cs="Arial"/>
          <w:szCs w:val="14"/>
          <w:lang w:val="en-US" w:eastAsia="ar-SA"/>
        </w:rPr>
        <w:t>recruited/assigned</w:t>
      </w:r>
      <w:r w:rsidR="0037197E">
        <w:rPr>
          <w:rFonts w:eastAsia="Times New Roman" w:cs="Arial"/>
          <w:szCs w:val="14"/>
          <w:lang w:val="en-US" w:eastAsia="ar-SA"/>
        </w:rPr>
        <w:t xml:space="preserve"> at</w:t>
      </w:r>
      <w:r w:rsidR="00C306D2">
        <w:rPr>
          <w:rFonts w:eastAsia="Times New Roman" w:cs="Arial"/>
          <w:szCs w:val="14"/>
          <w:lang w:val="en-US" w:eastAsia="ar-SA"/>
        </w:rPr>
        <w:t xml:space="preserve"> grade</w:t>
      </w:r>
      <w:r w:rsidR="0037197E">
        <w:rPr>
          <w:rFonts w:eastAsia="Times New Roman" w:cs="Arial"/>
          <w:szCs w:val="14"/>
          <w:lang w:val="en-US" w:eastAsia="ar-SA"/>
        </w:rPr>
        <w:t xml:space="preserve"> AD</w:t>
      </w:r>
      <w:r w:rsidR="00A256F6">
        <w:rPr>
          <w:rFonts w:eastAsia="Times New Roman" w:cs="Arial"/>
          <w:szCs w:val="14"/>
          <w:lang w:val="en-US" w:eastAsia="ar-SA"/>
        </w:rPr>
        <w:t xml:space="preserve"> </w:t>
      </w:r>
      <w:r w:rsidR="0037197E">
        <w:rPr>
          <w:rFonts w:eastAsia="Times New Roman" w:cs="Arial"/>
          <w:szCs w:val="14"/>
          <w:lang w:val="en-US" w:eastAsia="ar-SA"/>
        </w:rPr>
        <w:t>12.</w:t>
      </w:r>
    </w:p>
    <w:p w14:paraId="639DA19D" w14:textId="77777777" w:rsidR="00B257C4" w:rsidRPr="00594FF6" w:rsidRDefault="00B257C4" w:rsidP="00B257C4">
      <w:pPr>
        <w:suppressAutoHyphens/>
        <w:rPr>
          <w:rFonts w:eastAsia="Times New Roman" w:cs="Arial"/>
          <w:b/>
          <w:caps/>
          <w:szCs w:val="14"/>
          <w:lang w:val="en-US" w:eastAsia="ar-SA"/>
        </w:rPr>
      </w:pPr>
    </w:p>
    <w:p w14:paraId="314DF6FA" w14:textId="77777777" w:rsidR="00B257C4" w:rsidRPr="00C61085" w:rsidRDefault="00B257C4" w:rsidP="00B257C4">
      <w:pPr>
        <w:suppressAutoHyphens/>
        <w:rPr>
          <w:rFonts w:eastAsia="Times New Roman" w:cs="Arial"/>
          <w:b/>
          <w:caps/>
          <w:szCs w:val="14"/>
          <w:lang w:val="en-US" w:eastAsia="ar-SA"/>
        </w:rPr>
      </w:pPr>
      <w:r w:rsidRPr="00C61085">
        <w:rPr>
          <w:rFonts w:eastAsia="Times New Roman" w:cs="Arial"/>
          <w:b/>
          <w:caps/>
          <w:szCs w:val="14"/>
          <w:lang w:val="en-US" w:eastAsia="ar-SA"/>
        </w:rPr>
        <w:t>NON-MANAGEMENT POSTS:</w:t>
      </w:r>
    </w:p>
    <w:p w14:paraId="410AB31F" w14:textId="275BB584" w:rsidR="00B257C4" w:rsidRPr="007811F2" w:rsidRDefault="00BF0E44" w:rsidP="00B257C4">
      <w:pPr>
        <w:suppressAutoHyphens/>
        <w:rPr>
          <w:rFonts w:eastAsia="Times New Roman" w:cs="Arial"/>
          <w:b/>
          <w:caps/>
          <w:szCs w:val="14"/>
          <w:lang w:val="en-US" w:eastAsia="ar-SA"/>
        </w:rPr>
      </w:pPr>
      <w:r>
        <w:rPr>
          <w:rFonts w:eastAsia="Times New Roman" w:cs="Arial"/>
          <w:b/>
          <w:caps/>
          <w:szCs w:val="14"/>
          <w:lang w:val="en-US" w:eastAsia="ar-SA"/>
        </w:rPr>
        <w:t xml:space="preserve">- </w:t>
      </w:r>
      <w:r w:rsidR="00B257C4" w:rsidRPr="007811F2">
        <w:rPr>
          <w:rFonts w:eastAsia="Times New Roman" w:cs="Arial"/>
          <w:b/>
          <w:caps/>
          <w:szCs w:val="14"/>
          <w:lang w:val="en-US" w:eastAsia="ar-SA"/>
        </w:rPr>
        <w:t xml:space="preserve">HEAD OF SECTION </w:t>
      </w:r>
    </w:p>
    <w:p w14:paraId="528684E7" w14:textId="3C3E90E4" w:rsidR="00B257C4" w:rsidRDefault="00BF0E44" w:rsidP="00B257C4">
      <w:pPr>
        <w:suppressAutoHyphens/>
        <w:rPr>
          <w:rFonts w:eastAsia="Times New Roman" w:cs="Arial"/>
          <w:b/>
          <w:caps/>
          <w:szCs w:val="14"/>
          <w:lang w:val="en-US" w:eastAsia="ar-SA"/>
        </w:rPr>
      </w:pPr>
      <w:r>
        <w:rPr>
          <w:rFonts w:eastAsia="Times New Roman" w:cs="Arial"/>
          <w:b/>
          <w:caps/>
          <w:szCs w:val="14"/>
          <w:lang w:val="en-US" w:eastAsia="ar-SA"/>
        </w:rPr>
        <w:t xml:space="preserve">- </w:t>
      </w:r>
      <w:r w:rsidR="00B257C4" w:rsidRPr="007811F2">
        <w:rPr>
          <w:rFonts w:eastAsia="Times New Roman" w:cs="Arial"/>
          <w:b/>
          <w:caps/>
          <w:szCs w:val="14"/>
          <w:lang w:val="en-US" w:eastAsia="ar-SA"/>
        </w:rPr>
        <w:t>POLITICAL</w:t>
      </w:r>
      <w:r w:rsidR="00AF0F70">
        <w:rPr>
          <w:rFonts w:eastAsia="Times New Roman" w:cs="Arial"/>
          <w:b/>
          <w:caps/>
          <w:szCs w:val="14"/>
          <w:lang w:val="en-US" w:eastAsia="ar-SA"/>
        </w:rPr>
        <w:t>/Policy</w:t>
      </w:r>
      <w:r w:rsidR="00B257C4" w:rsidRPr="007811F2">
        <w:rPr>
          <w:rFonts w:eastAsia="Times New Roman" w:cs="Arial"/>
          <w:b/>
          <w:caps/>
          <w:szCs w:val="14"/>
          <w:lang w:val="en-US" w:eastAsia="ar-SA"/>
        </w:rPr>
        <w:t xml:space="preserve"> OFFICER</w:t>
      </w:r>
    </w:p>
    <w:p w14:paraId="2456CD3B" w14:textId="77777777" w:rsidR="001A1E70" w:rsidRPr="007811F2" w:rsidRDefault="001A1E70" w:rsidP="00B257C4">
      <w:pPr>
        <w:suppressAutoHyphens/>
        <w:rPr>
          <w:rFonts w:eastAsia="Times New Roman" w:cs="Arial"/>
          <w:b/>
          <w:caps/>
          <w:szCs w:val="14"/>
          <w:lang w:val="en-US" w:eastAsia="ar-SA"/>
        </w:rPr>
      </w:pPr>
    </w:p>
    <w:p w14:paraId="0DA56731" w14:textId="0B2DA5DC" w:rsidR="00B257C4" w:rsidRPr="007811F2" w:rsidRDefault="00B257C4" w:rsidP="00B257C4">
      <w:pPr>
        <w:jc w:val="both"/>
        <w:rPr>
          <w:szCs w:val="14"/>
          <w:lang w:val="en-US" w:eastAsia="ar-SA"/>
        </w:rPr>
      </w:pPr>
      <w:r w:rsidRPr="007811F2">
        <w:rPr>
          <w:szCs w:val="14"/>
          <w:lang w:val="en-US" w:eastAsia="ar-SA"/>
        </w:rPr>
        <w:t xml:space="preserve">For </w:t>
      </w:r>
      <w:r w:rsidR="00793A48">
        <w:rPr>
          <w:szCs w:val="14"/>
          <w:lang w:val="en-US" w:eastAsia="ar-SA"/>
        </w:rPr>
        <w:t xml:space="preserve">such </w:t>
      </w:r>
      <w:r w:rsidRPr="007811F2">
        <w:rPr>
          <w:szCs w:val="14"/>
          <w:lang w:val="en-US" w:eastAsia="ar-SA"/>
        </w:rPr>
        <w:t xml:space="preserve">posts graded at </w:t>
      </w:r>
      <w:r w:rsidRPr="007811F2">
        <w:rPr>
          <w:b/>
          <w:szCs w:val="14"/>
          <w:lang w:val="en-US" w:eastAsia="ar-SA"/>
        </w:rPr>
        <w:t>AD</w:t>
      </w:r>
      <w:r w:rsidR="00A256F6">
        <w:rPr>
          <w:b/>
          <w:szCs w:val="14"/>
          <w:lang w:val="en-US" w:eastAsia="ar-SA"/>
        </w:rPr>
        <w:t xml:space="preserve"> </w:t>
      </w:r>
      <w:r w:rsidRPr="007811F2">
        <w:rPr>
          <w:b/>
          <w:szCs w:val="14"/>
          <w:lang w:val="en-US" w:eastAsia="ar-SA"/>
        </w:rPr>
        <w:t>5</w:t>
      </w:r>
      <w:r w:rsidR="00A256F6">
        <w:rPr>
          <w:b/>
          <w:szCs w:val="14"/>
          <w:lang w:val="en-US" w:eastAsia="ar-SA"/>
        </w:rPr>
        <w:t xml:space="preserve"> </w:t>
      </w:r>
      <w:r w:rsidR="00A256F6">
        <w:rPr>
          <w:lang w:val="en-US"/>
        </w:rPr>
        <w:t>–</w:t>
      </w:r>
      <w:r w:rsidR="00A256F6">
        <w:rPr>
          <w:b/>
          <w:szCs w:val="14"/>
          <w:lang w:val="en-US" w:eastAsia="ar-SA"/>
        </w:rPr>
        <w:t xml:space="preserve"> </w:t>
      </w:r>
      <w:r w:rsidR="00793A48">
        <w:rPr>
          <w:b/>
          <w:szCs w:val="14"/>
          <w:lang w:val="en-US" w:eastAsia="ar-SA"/>
        </w:rPr>
        <w:t xml:space="preserve">AD </w:t>
      </w:r>
      <w:r w:rsidRPr="007811F2">
        <w:rPr>
          <w:b/>
          <w:szCs w:val="14"/>
          <w:lang w:val="en-US" w:eastAsia="ar-SA"/>
        </w:rPr>
        <w:t>12</w:t>
      </w:r>
      <w:r w:rsidRPr="007811F2">
        <w:rPr>
          <w:szCs w:val="14"/>
          <w:lang w:val="en-US" w:eastAsia="ar-SA"/>
        </w:rPr>
        <w:t xml:space="preserve">, EU </w:t>
      </w:r>
      <w:r w:rsidR="00EF44D5">
        <w:rPr>
          <w:szCs w:val="14"/>
          <w:lang w:val="en-US" w:eastAsia="ar-SA"/>
        </w:rPr>
        <w:t>O</w:t>
      </w:r>
      <w:r w:rsidRPr="007811F2">
        <w:rPr>
          <w:szCs w:val="14"/>
          <w:lang w:val="en-US" w:eastAsia="ar-SA"/>
        </w:rPr>
        <w:t xml:space="preserve">fficials and current </w:t>
      </w:r>
      <w:r w:rsidR="00793A48">
        <w:rPr>
          <w:szCs w:val="14"/>
          <w:lang w:val="en-US" w:eastAsia="ar-SA"/>
        </w:rPr>
        <w:t xml:space="preserve">EEAS </w:t>
      </w:r>
      <w:r w:rsidRPr="007811F2">
        <w:rPr>
          <w:szCs w:val="14"/>
          <w:lang w:val="en-US" w:eastAsia="ar-SA"/>
        </w:rPr>
        <w:t xml:space="preserve">Temporary Agents 2(e) occupying </w:t>
      </w:r>
      <w:r w:rsidR="00793A48" w:rsidRPr="007811F2">
        <w:rPr>
          <w:szCs w:val="14"/>
          <w:lang w:val="en-US" w:eastAsia="ar-SA"/>
        </w:rPr>
        <w:t xml:space="preserve">at any grade </w:t>
      </w:r>
      <w:r w:rsidRPr="007811F2">
        <w:rPr>
          <w:szCs w:val="14"/>
          <w:lang w:val="en-US" w:eastAsia="ar-SA"/>
        </w:rPr>
        <w:t>a</w:t>
      </w:r>
      <w:r w:rsidR="00793A48">
        <w:rPr>
          <w:szCs w:val="14"/>
          <w:lang w:val="en-US" w:eastAsia="ar-SA"/>
        </w:rPr>
        <w:t xml:space="preserve"> post corresponding to the “</w:t>
      </w:r>
      <w:r w:rsidRPr="007811F2">
        <w:rPr>
          <w:szCs w:val="14"/>
          <w:lang w:val="en-US" w:eastAsia="ar-SA"/>
        </w:rPr>
        <w:t>Administrator</w:t>
      </w:r>
      <w:r w:rsidR="00793A48">
        <w:rPr>
          <w:szCs w:val="14"/>
          <w:lang w:val="en-US" w:eastAsia="ar-SA"/>
        </w:rPr>
        <w:t xml:space="preserve"> or equivalent” (AD 5 – AD 12)</w:t>
      </w:r>
      <w:r w:rsidRPr="007811F2">
        <w:rPr>
          <w:szCs w:val="14"/>
          <w:lang w:val="en-US" w:eastAsia="ar-SA"/>
        </w:rPr>
        <w:t xml:space="preserve"> type of post are eligible, as well as </w:t>
      </w:r>
      <w:r w:rsidR="002B3391">
        <w:rPr>
          <w:szCs w:val="14"/>
          <w:lang w:val="en-US" w:eastAsia="ar-SA"/>
        </w:rPr>
        <w:t xml:space="preserve">EEAS </w:t>
      </w:r>
      <w:r w:rsidRPr="007811F2">
        <w:rPr>
          <w:szCs w:val="14"/>
          <w:lang w:val="en-US" w:eastAsia="ar-SA"/>
        </w:rPr>
        <w:t xml:space="preserve">AST </w:t>
      </w:r>
      <w:r w:rsidR="00EF44D5">
        <w:rPr>
          <w:szCs w:val="14"/>
          <w:lang w:val="en-US" w:eastAsia="ar-SA"/>
        </w:rPr>
        <w:t>O</w:t>
      </w:r>
      <w:r w:rsidRPr="007811F2">
        <w:rPr>
          <w:szCs w:val="14"/>
          <w:lang w:val="en-US" w:eastAsia="ar-SA"/>
        </w:rPr>
        <w:t>fficials who have successfully passed the certification procedure.</w:t>
      </w:r>
    </w:p>
    <w:p w14:paraId="1D746B0A" w14:textId="77777777" w:rsidR="00B257C4" w:rsidRPr="007811F2" w:rsidRDefault="00B257C4" w:rsidP="00B257C4">
      <w:pPr>
        <w:rPr>
          <w:szCs w:val="14"/>
          <w:lang w:val="en-US" w:eastAsia="ar-SA"/>
        </w:rPr>
      </w:pPr>
    </w:p>
    <w:p w14:paraId="47A90492" w14:textId="69106CA6" w:rsidR="00B257C4" w:rsidRPr="002E74B8" w:rsidRDefault="00B257C4" w:rsidP="00B257C4">
      <w:pPr>
        <w:suppressAutoHyphens/>
        <w:jc w:val="both"/>
        <w:rPr>
          <w:rFonts w:eastAsia="Times New Roman" w:cs="Arial"/>
          <w:szCs w:val="14"/>
          <w:lang w:eastAsia="ar-SA"/>
        </w:rPr>
      </w:pPr>
      <w:r w:rsidRPr="007811F2">
        <w:rPr>
          <w:rFonts w:eastAsia="Times New Roman" w:cs="Arial"/>
          <w:szCs w:val="14"/>
          <w:lang w:val="en-US" w:eastAsia="ar-SA"/>
        </w:rPr>
        <w:t xml:space="preserve">EEAS </w:t>
      </w:r>
      <w:r w:rsidR="00EF44D5">
        <w:rPr>
          <w:rFonts w:eastAsia="Times New Roman" w:cs="Arial"/>
          <w:szCs w:val="14"/>
          <w:lang w:val="en-US" w:eastAsia="ar-SA"/>
        </w:rPr>
        <w:t>O</w:t>
      </w:r>
      <w:r w:rsidRPr="007811F2">
        <w:rPr>
          <w:rFonts w:eastAsia="Times New Roman" w:cs="Arial"/>
          <w:szCs w:val="14"/>
          <w:lang w:val="en-US" w:eastAsia="ar-SA"/>
        </w:rPr>
        <w:t>fficials</w:t>
      </w:r>
      <w:r w:rsidR="00D8459C" w:rsidRPr="00D8459C">
        <w:rPr>
          <w:rFonts w:eastAsia="Times New Roman" w:cs="Arial"/>
          <w:szCs w:val="14"/>
          <w:lang w:val="en-US" w:eastAsia="ar-SA"/>
        </w:rPr>
        <w:t xml:space="preserve"> </w:t>
      </w:r>
      <w:r w:rsidR="00D8459C">
        <w:rPr>
          <w:rFonts w:eastAsia="Times New Roman" w:cs="Arial"/>
          <w:szCs w:val="14"/>
          <w:lang w:val="en-US" w:eastAsia="ar-SA"/>
        </w:rPr>
        <w:t>in</w:t>
      </w:r>
      <w:r w:rsidR="00D8459C" w:rsidRPr="007811F2">
        <w:rPr>
          <w:rFonts w:eastAsia="Times New Roman" w:cs="Arial"/>
          <w:szCs w:val="14"/>
          <w:lang w:val="en-US" w:eastAsia="ar-SA"/>
        </w:rPr>
        <w:t xml:space="preserve"> grades AD 13 and AD 14</w:t>
      </w:r>
      <w:r w:rsidR="00D8459C">
        <w:rPr>
          <w:rFonts w:eastAsia="Times New Roman" w:cs="Arial"/>
          <w:szCs w:val="14"/>
          <w:lang w:val="en-US" w:eastAsia="ar-SA"/>
        </w:rPr>
        <w:t>, who are</w:t>
      </w:r>
      <w:r w:rsidR="009C1E23">
        <w:rPr>
          <w:rFonts w:eastAsia="Times New Roman" w:cs="Arial"/>
          <w:szCs w:val="14"/>
          <w:lang w:val="en-US" w:eastAsia="ar-SA"/>
        </w:rPr>
        <w:t xml:space="preserve"> </w:t>
      </w:r>
      <w:r w:rsidR="006425D0">
        <w:rPr>
          <w:rFonts w:eastAsia="Times New Roman" w:cs="Arial"/>
          <w:szCs w:val="14"/>
          <w:lang w:val="en-US" w:eastAsia="ar-SA"/>
        </w:rPr>
        <w:t>not occupying or</w:t>
      </w:r>
      <w:r w:rsidR="00D8459C">
        <w:rPr>
          <w:rFonts w:eastAsia="Times New Roman" w:cs="Arial"/>
          <w:szCs w:val="14"/>
          <w:lang w:val="en-US" w:eastAsia="ar-SA"/>
        </w:rPr>
        <w:t xml:space="preserve"> who</w:t>
      </w:r>
      <w:r w:rsidR="006425D0">
        <w:rPr>
          <w:rFonts w:eastAsia="Times New Roman" w:cs="Arial"/>
          <w:szCs w:val="14"/>
          <w:lang w:val="en-US" w:eastAsia="ar-SA"/>
        </w:rPr>
        <w:t xml:space="preserve"> hav</w:t>
      </w:r>
      <w:r w:rsidR="00D8459C">
        <w:rPr>
          <w:rFonts w:eastAsia="Times New Roman" w:cs="Arial"/>
          <w:szCs w:val="14"/>
          <w:lang w:val="en-US" w:eastAsia="ar-SA"/>
        </w:rPr>
        <w:t>e</w:t>
      </w:r>
      <w:r w:rsidR="006425D0">
        <w:rPr>
          <w:rFonts w:eastAsia="Times New Roman" w:cs="Arial"/>
          <w:szCs w:val="14"/>
          <w:lang w:val="en-US" w:eastAsia="ar-SA"/>
        </w:rPr>
        <w:t xml:space="preserve"> not occupied a management post,</w:t>
      </w:r>
      <w:r w:rsidRPr="007811F2">
        <w:rPr>
          <w:rFonts w:eastAsia="Times New Roman" w:cs="Arial"/>
          <w:szCs w:val="14"/>
          <w:lang w:val="en-US" w:eastAsia="ar-SA"/>
        </w:rPr>
        <w:t xml:space="preserve"> may express interest for these posts</w:t>
      </w:r>
      <w:r>
        <w:rPr>
          <w:rFonts w:eastAsia="Times New Roman" w:cs="Arial"/>
          <w:szCs w:val="14"/>
          <w:lang w:val="en-US" w:eastAsia="ar-SA"/>
        </w:rPr>
        <w:t>.</w:t>
      </w:r>
    </w:p>
    <w:p w14:paraId="65F7E754" w14:textId="77777777" w:rsidR="00FC1075" w:rsidRPr="00FC7F33" w:rsidRDefault="00FC1075" w:rsidP="00FC7F33">
      <w:pPr>
        <w:rPr>
          <w:lang w:val="en-US" w:eastAsia="ar-SA"/>
        </w:rPr>
      </w:pPr>
    </w:p>
    <w:p w14:paraId="125FAF59" w14:textId="0E6057DB" w:rsidR="004C3BB7" w:rsidRPr="007947E2" w:rsidRDefault="004C3BB7" w:rsidP="00AF5F44">
      <w:pPr>
        <w:pStyle w:val="Heading1"/>
        <w:spacing w:before="0"/>
        <w:jc w:val="both"/>
        <w:rPr>
          <w:rFonts w:eastAsia="Times New Roman"/>
          <w:lang w:val="en-US" w:eastAsia="ar-SA"/>
        </w:rPr>
      </w:pPr>
      <w:r w:rsidRPr="007947E2">
        <w:rPr>
          <w:rFonts w:eastAsia="Times New Roman"/>
          <w:sz w:val="22"/>
          <w:lang w:val="en-US" w:eastAsia="ar-SA"/>
        </w:rPr>
        <w:t>SPECIFIC ELIGIBILITY CRITERIA FOR CANDIDATES FROM THE MEMBER STATES</w:t>
      </w:r>
    </w:p>
    <w:p w14:paraId="7BD69769" w14:textId="77777777" w:rsidR="00C64169" w:rsidRPr="007947E2" w:rsidRDefault="00C64169" w:rsidP="00C64169">
      <w:pPr>
        <w:rPr>
          <w:sz w:val="12"/>
          <w:lang w:val="en-US" w:eastAsia="ar-SA"/>
        </w:rPr>
      </w:pPr>
    </w:p>
    <w:p w14:paraId="727B8C2E" w14:textId="67767B09" w:rsidR="004C3BB7" w:rsidRPr="005F45AC" w:rsidRDefault="00704E57" w:rsidP="00A775BE">
      <w:pPr>
        <w:jc w:val="both"/>
        <w:rPr>
          <w:lang w:eastAsia="ar-SA"/>
        </w:rPr>
      </w:pPr>
      <w:r>
        <w:rPr>
          <w:lang w:eastAsia="ar-SA"/>
        </w:rPr>
        <w:t>In accordance with</w:t>
      </w:r>
      <w:r w:rsidR="00D95967">
        <w:rPr>
          <w:lang w:eastAsia="ar-SA"/>
        </w:rPr>
        <w:t xml:space="preserve"> Article 5(3) of the SR, and with</w:t>
      </w:r>
      <w:r>
        <w:rPr>
          <w:lang w:eastAsia="ar-SA"/>
        </w:rPr>
        <w:t xml:space="preserve"> Articles </w:t>
      </w:r>
      <w:r w:rsidR="00D95967">
        <w:rPr>
          <w:lang w:eastAsia="ar-SA"/>
        </w:rPr>
        <w:t xml:space="preserve">10(1), </w:t>
      </w:r>
      <w:r>
        <w:rPr>
          <w:lang w:eastAsia="ar-SA"/>
        </w:rPr>
        <w:t>12(2) and 50b(2) of the CEOS</w:t>
      </w:r>
      <w:r w:rsidR="00A775BE">
        <w:rPr>
          <w:lang w:eastAsia="ar-SA"/>
        </w:rPr>
        <w:t>,</w:t>
      </w:r>
      <w:r>
        <w:rPr>
          <w:lang w:eastAsia="ar-SA"/>
        </w:rPr>
        <w:t xml:space="preserve"> in order to be eligible,</w:t>
      </w:r>
      <w:r w:rsidR="00A775BE">
        <w:rPr>
          <w:lang w:eastAsia="ar-SA"/>
        </w:rPr>
        <w:t xml:space="preserve"> c</w:t>
      </w:r>
      <w:r w:rsidR="004C3BB7" w:rsidRPr="005F45AC">
        <w:rPr>
          <w:lang w:eastAsia="ar-SA"/>
        </w:rPr>
        <w:t>and</w:t>
      </w:r>
      <w:r w:rsidR="00627153">
        <w:rPr>
          <w:lang w:eastAsia="ar-SA"/>
        </w:rPr>
        <w:t xml:space="preserve">idates from </w:t>
      </w:r>
      <w:r w:rsidR="00A775BE">
        <w:rPr>
          <w:lang w:eastAsia="ar-SA"/>
        </w:rPr>
        <w:t xml:space="preserve">the </w:t>
      </w:r>
      <w:r w:rsidR="00627153">
        <w:rPr>
          <w:lang w:eastAsia="ar-SA"/>
        </w:rPr>
        <w:t>Member States must</w:t>
      </w:r>
      <w:r w:rsidR="004C3BB7" w:rsidRPr="005F45AC">
        <w:rPr>
          <w:lang w:eastAsia="ar-SA"/>
        </w:rPr>
        <w:t>:</w:t>
      </w:r>
    </w:p>
    <w:p w14:paraId="08BDB647" w14:textId="77777777" w:rsidR="002D7689" w:rsidRPr="00C61085" w:rsidRDefault="002D7689" w:rsidP="00C64169">
      <w:pPr>
        <w:rPr>
          <w:lang w:eastAsia="ar-SA"/>
        </w:rPr>
      </w:pPr>
    </w:p>
    <w:p w14:paraId="7106751E" w14:textId="77777777" w:rsidR="004C3BB7" w:rsidRPr="0074157F" w:rsidRDefault="004C3BB7" w:rsidP="00992F2A">
      <w:pPr>
        <w:numPr>
          <w:ilvl w:val="0"/>
          <w:numId w:val="2"/>
        </w:numPr>
        <w:tabs>
          <w:tab w:val="left" w:pos="360"/>
        </w:tabs>
        <w:suppressAutoHyphens/>
        <w:ind w:left="360"/>
        <w:jc w:val="both"/>
        <w:rPr>
          <w:rFonts w:eastAsia="Times New Roman" w:cs="Arial"/>
          <w:color w:val="000000"/>
          <w:szCs w:val="20"/>
          <w:lang w:eastAsia="ar-SA"/>
        </w:rPr>
      </w:pPr>
      <w:r w:rsidRPr="0074157F">
        <w:rPr>
          <w:rFonts w:eastAsia="Times New Roman" w:cs="Arial"/>
          <w:color w:val="000000"/>
          <w:szCs w:val="20"/>
          <w:lang w:eastAsia="ar-SA"/>
        </w:rPr>
        <w:t xml:space="preserve">be nationals </w:t>
      </w:r>
      <w:r w:rsidR="00992F2A" w:rsidRPr="0074157F">
        <w:rPr>
          <w:rFonts w:eastAsia="Times New Roman" w:cs="Arial"/>
          <w:color w:val="000000"/>
          <w:szCs w:val="20"/>
          <w:lang w:eastAsia="ar-SA"/>
        </w:rPr>
        <w:t>of one of the EU Member States;</w:t>
      </w:r>
    </w:p>
    <w:p w14:paraId="1FC7EA00" w14:textId="77777777" w:rsidR="00992F2A" w:rsidRPr="0074157F" w:rsidRDefault="00992F2A" w:rsidP="00992F2A">
      <w:pPr>
        <w:tabs>
          <w:tab w:val="left" w:pos="360"/>
        </w:tabs>
        <w:suppressAutoHyphens/>
        <w:ind w:left="360"/>
        <w:jc w:val="both"/>
        <w:rPr>
          <w:rFonts w:eastAsia="Times New Roman" w:cs="Arial"/>
          <w:color w:val="000000"/>
          <w:sz w:val="12"/>
          <w:szCs w:val="20"/>
          <w:lang w:eastAsia="ar-SA"/>
        </w:rPr>
      </w:pPr>
    </w:p>
    <w:p w14:paraId="5368BD44" w14:textId="043DAFC0" w:rsidR="004C3BB7" w:rsidRPr="007947E2" w:rsidRDefault="004C3BB7" w:rsidP="002B50CC">
      <w:pPr>
        <w:numPr>
          <w:ilvl w:val="0"/>
          <w:numId w:val="2"/>
        </w:numPr>
        <w:tabs>
          <w:tab w:val="left" w:pos="360"/>
        </w:tabs>
        <w:suppressAutoHyphens/>
        <w:ind w:left="360"/>
        <w:jc w:val="both"/>
        <w:rPr>
          <w:rFonts w:eastAsia="Times New Roman" w:cs="Arial"/>
          <w:color w:val="000000"/>
          <w:szCs w:val="20"/>
          <w:lang w:eastAsia="ar-SA"/>
        </w:rPr>
      </w:pPr>
      <w:r w:rsidRPr="007947E2">
        <w:rPr>
          <w:rFonts w:eastAsia="Times New Roman" w:cs="Arial"/>
          <w:color w:val="000000"/>
          <w:szCs w:val="20"/>
          <w:lang w:eastAsia="ar-SA"/>
        </w:rPr>
        <w:t>possess a level of education which corresponds to completed university studies, attested by a diploma, when the normal period of university education is 4 years or more;</w:t>
      </w:r>
    </w:p>
    <w:p w14:paraId="7431CD8A" w14:textId="77777777" w:rsidR="002B50CC" w:rsidRPr="007947E2" w:rsidRDefault="002B50CC" w:rsidP="002B50CC">
      <w:pPr>
        <w:tabs>
          <w:tab w:val="left" w:pos="360"/>
        </w:tabs>
        <w:suppressAutoHyphens/>
        <w:ind w:left="360"/>
        <w:jc w:val="both"/>
        <w:rPr>
          <w:rFonts w:eastAsia="Times New Roman" w:cs="Arial"/>
          <w:color w:val="000000"/>
          <w:sz w:val="12"/>
          <w:szCs w:val="20"/>
          <w:lang w:eastAsia="ar-SA"/>
        </w:rPr>
      </w:pPr>
    </w:p>
    <w:p w14:paraId="35A7204B" w14:textId="77777777" w:rsidR="004C3BB7" w:rsidRPr="007947E2" w:rsidRDefault="004C3BB7" w:rsidP="002B50CC">
      <w:pPr>
        <w:suppressAutoHyphens/>
        <w:ind w:left="357"/>
        <w:jc w:val="both"/>
        <w:rPr>
          <w:rFonts w:eastAsia="Times New Roman" w:cs="Arial"/>
          <w:color w:val="000000"/>
          <w:sz w:val="16"/>
          <w:szCs w:val="20"/>
          <w:lang w:eastAsia="ar-SA"/>
        </w:rPr>
      </w:pPr>
      <w:r w:rsidRPr="007947E2">
        <w:rPr>
          <w:rFonts w:eastAsia="Times New Roman" w:cs="Arial"/>
          <w:color w:val="000000"/>
          <w:szCs w:val="20"/>
          <w:lang w:eastAsia="ar-SA"/>
        </w:rPr>
        <w:t xml:space="preserve">or </w:t>
      </w:r>
    </w:p>
    <w:p w14:paraId="678EAC25" w14:textId="77777777" w:rsidR="002B50CC" w:rsidRPr="007947E2" w:rsidRDefault="002B50CC" w:rsidP="002B50CC">
      <w:pPr>
        <w:suppressAutoHyphens/>
        <w:ind w:left="357"/>
        <w:jc w:val="both"/>
        <w:rPr>
          <w:rFonts w:eastAsia="Times New Roman" w:cs="Arial"/>
          <w:color w:val="000000"/>
          <w:sz w:val="12"/>
          <w:szCs w:val="20"/>
          <w:lang w:eastAsia="ar-SA"/>
        </w:rPr>
      </w:pPr>
    </w:p>
    <w:p w14:paraId="676EEB8B" w14:textId="1951BEBA" w:rsidR="00377E87" w:rsidRPr="007947E2" w:rsidRDefault="004C3BB7" w:rsidP="006F7CD9">
      <w:pPr>
        <w:suppressAutoHyphens/>
        <w:ind w:left="357"/>
        <w:jc w:val="both"/>
        <w:rPr>
          <w:rFonts w:eastAsia="Times New Roman" w:cs="Arial"/>
          <w:sz w:val="22"/>
          <w:szCs w:val="20"/>
          <w:lang w:eastAsia="ar-SA"/>
        </w:rPr>
      </w:pPr>
      <w:r w:rsidRPr="007947E2">
        <w:rPr>
          <w:rFonts w:eastAsia="Times New Roman" w:cs="Arial"/>
          <w:color w:val="000000"/>
          <w:szCs w:val="20"/>
          <w:lang w:eastAsia="ar-SA"/>
        </w:rPr>
        <w:t>possess a level of education which corresponds to completed university studies, attested by a diploma, plus relevant professional experience of at least one year, when the normal period of university education is at least 3 years;</w:t>
      </w:r>
    </w:p>
    <w:p w14:paraId="254F271D" w14:textId="77777777" w:rsidR="00377E87" w:rsidRPr="007947E2" w:rsidRDefault="00377E87" w:rsidP="00377E87">
      <w:pPr>
        <w:suppressAutoHyphens/>
        <w:ind w:left="360"/>
        <w:jc w:val="both"/>
        <w:rPr>
          <w:rFonts w:eastAsia="Times New Roman" w:cs="Arial"/>
          <w:sz w:val="12"/>
          <w:szCs w:val="20"/>
          <w:lang w:eastAsia="ar-SA"/>
        </w:rPr>
      </w:pPr>
    </w:p>
    <w:p w14:paraId="47917408" w14:textId="2280B33A" w:rsidR="004C3BB7" w:rsidRPr="00627153" w:rsidRDefault="004C3BB7" w:rsidP="00D548D2">
      <w:pPr>
        <w:numPr>
          <w:ilvl w:val="0"/>
          <w:numId w:val="2"/>
        </w:numPr>
        <w:suppressAutoHyphens/>
        <w:ind w:left="360"/>
        <w:jc w:val="both"/>
        <w:rPr>
          <w:rFonts w:eastAsia="Times New Roman" w:cs="Arial"/>
          <w:color w:val="000000"/>
          <w:szCs w:val="20"/>
          <w:lang w:eastAsia="ar-SA"/>
        </w:rPr>
      </w:pPr>
      <w:r w:rsidRPr="00627153">
        <w:rPr>
          <w:rFonts w:eastAsia="Times New Roman" w:cs="Arial"/>
          <w:color w:val="000000"/>
          <w:szCs w:val="20"/>
          <w:lang w:eastAsia="ar-SA"/>
        </w:rPr>
        <w:t>have the required full-time professional</w:t>
      </w:r>
      <w:r w:rsidR="0098061B" w:rsidRPr="00627153">
        <w:rPr>
          <w:rFonts w:eastAsia="Times New Roman" w:cs="Arial"/>
          <w:color w:val="000000"/>
          <w:szCs w:val="20"/>
          <w:lang w:eastAsia="ar-SA"/>
        </w:rPr>
        <w:t xml:space="preserve"> experience (</w:t>
      </w:r>
      <w:r w:rsidR="0098061B" w:rsidRPr="0033322A">
        <w:rPr>
          <w:rFonts w:eastAsia="Times New Roman" w:cs="Arial"/>
          <w:color w:val="000000"/>
          <w:szCs w:val="20"/>
          <w:lang w:eastAsia="ar-SA"/>
        </w:rPr>
        <w:t xml:space="preserve">see </w:t>
      </w:r>
      <w:r w:rsidR="00564331" w:rsidRPr="0033322A">
        <w:rPr>
          <w:rFonts w:eastAsia="Times New Roman" w:cs="Arial"/>
          <w:color w:val="000000"/>
          <w:szCs w:val="20"/>
          <w:lang w:eastAsia="ar-SA"/>
        </w:rPr>
        <w:t xml:space="preserve">table in </w:t>
      </w:r>
      <w:r w:rsidR="00DF3931" w:rsidRPr="0033322A">
        <w:rPr>
          <w:rFonts w:eastAsia="Times New Roman" w:cs="Arial"/>
          <w:color w:val="000000"/>
          <w:szCs w:val="20"/>
          <w:lang w:eastAsia="ar-SA"/>
        </w:rPr>
        <w:t>A</w:t>
      </w:r>
      <w:r w:rsidR="003165CA" w:rsidRPr="0033322A">
        <w:rPr>
          <w:rFonts w:eastAsia="Times New Roman" w:cs="Arial"/>
          <w:color w:val="000000"/>
          <w:szCs w:val="20"/>
          <w:lang w:eastAsia="ar-SA"/>
        </w:rPr>
        <w:t>nnex</w:t>
      </w:r>
      <w:r w:rsidR="00117A0B" w:rsidRPr="0033322A">
        <w:rPr>
          <w:rFonts w:eastAsia="Times New Roman" w:cs="Arial"/>
          <w:color w:val="000000"/>
          <w:szCs w:val="20"/>
          <w:lang w:eastAsia="ar-SA"/>
        </w:rPr>
        <w:t xml:space="preserve"> 1</w:t>
      </w:r>
      <w:r w:rsidRPr="0033322A">
        <w:rPr>
          <w:rFonts w:eastAsia="Times New Roman" w:cs="Arial"/>
          <w:color w:val="000000"/>
          <w:szCs w:val="20"/>
          <w:lang w:eastAsia="ar-SA"/>
        </w:rPr>
        <w:t xml:space="preserve"> for minimum number of years required).</w:t>
      </w:r>
      <w:r w:rsidRPr="00627153">
        <w:rPr>
          <w:rFonts w:eastAsia="Times New Roman" w:cs="Arial"/>
          <w:color w:val="000000"/>
          <w:szCs w:val="20"/>
          <w:lang w:eastAsia="ar-SA"/>
        </w:rPr>
        <w:t xml:space="preserve"> This experience must have been gained after completing university studies of 4 years, or of 3 years plus one year relevant professional experience, as set out </w:t>
      </w:r>
      <w:r w:rsidR="00397ACE" w:rsidRPr="00627153">
        <w:rPr>
          <w:rFonts w:eastAsia="Times New Roman" w:cs="Arial"/>
          <w:color w:val="000000"/>
          <w:szCs w:val="20"/>
          <w:lang w:eastAsia="ar-SA"/>
        </w:rPr>
        <w:t>in</w:t>
      </w:r>
      <w:r w:rsidRPr="00627153">
        <w:rPr>
          <w:rFonts w:eastAsia="Times New Roman" w:cs="Arial"/>
          <w:color w:val="000000"/>
          <w:szCs w:val="20"/>
          <w:lang w:eastAsia="ar-SA"/>
        </w:rPr>
        <w:t xml:space="preserve"> point 2 above.</w:t>
      </w:r>
      <w:r w:rsidR="00627153">
        <w:rPr>
          <w:rFonts w:eastAsia="Times New Roman" w:cs="Arial"/>
          <w:color w:val="000000"/>
          <w:szCs w:val="20"/>
          <w:lang w:eastAsia="ar-SA"/>
        </w:rPr>
        <w:t xml:space="preserve"> </w:t>
      </w:r>
      <w:r w:rsidRPr="00627153">
        <w:rPr>
          <w:rFonts w:eastAsia="Times New Roman" w:cs="Arial"/>
          <w:color w:val="000000"/>
          <w:szCs w:val="20"/>
          <w:lang w:eastAsia="ar-SA"/>
        </w:rPr>
        <w:t>Candidates must indicate their level of education and professional expe</w:t>
      </w:r>
      <w:r w:rsidR="00015981" w:rsidRPr="00627153">
        <w:rPr>
          <w:rFonts w:eastAsia="Times New Roman" w:cs="Arial"/>
          <w:color w:val="000000"/>
          <w:szCs w:val="20"/>
          <w:lang w:eastAsia="ar-SA"/>
        </w:rPr>
        <w:t>rience on the application form</w:t>
      </w:r>
      <w:r w:rsidR="00704E57">
        <w:rPr>
          <w:rFonts w:eastAsia="Times New Roman" w:cs="Arial"/>
          <w:color w:val="000000"/>
          <w:szCs w:val="20"/>
          <w:lang w:eastAsia="ar-SA"/>
        </w:rPr>
        <w:t>;</w:t>
      </w:r>
    </w:p>
    <w:p w14:paraId="321D32D8" w14:textId="3D533C63" w:rsidR="00992F2A" w:rsidRPr="007947E2" w:rsidRDefault="00992F2A" w:rsidP="00992F2A">
      <w:pPr>
        <w:suppressAutoHyphens/>
        <w:ind w:left="360"/>
        <w:jc w:val="both"/>
        <w:rPr>
          <w:rFonts w:eastAsia="Times New Roman" w:cs="Arial"/>
          <w:color w:val="000000"/>
          <w:sz w:val="12"/>
          <w:szCs w:val="20"/>
          <w:lang w:eastAsia="ar-SA"/>
        </w:rPr>
      </w:pPr>
    </w:p>
    <w:p w14:paraId="52BA9C1E" w14:textId="5246B69C" w:rsidR="00702CC2" w:rsidRPr="002C59D1" w:rsidRDefault="00702CC2" w:rsidP="002C59D1">
      <w:pPr>
        <w:numPr>
          <w:ilvl w:val="0"/>
          <w:numId w:val="2"/>
        </w:numPr>
        <w:suppressAutoHyphens/>
        <w:ind w:left="360"/>
        <w:jc w:val="both"/>
        <w:rPr>
          <w:rFonts w:eastAsia="Times New Roman" w:cs="Arial"/>
          <w:color w:val="000000"/>
          <w:szCs w:val="20"/>
          <w:lang w:eastAsia="ar-SA"/>
        </w:rPr>
      </w:pPr>
      <w:r w:rsidRPr="002C59D1">
        <w:rPr>
          <w:rFonts w:eastAsia="Times New Roman" w:cs="Arial"/>
          <w:color w:val="000000"/>
          <w:szCs w:val="20"/>
          <w:lang w:eastAsia="ar-SA"/>
        </w:rPr>
        <w:t>provide a statement</w:t>
      </w:r>
      <w:r w:rsidR="003A7582">
        <w:rPr>
          <w:rFonts w:eastAsia="Times New Roman" w:cs="Arial"/>
          <w:color w:val="000000"/>
          <w:szCs w:val="20"/>
          <w:lang w:eastAsia="ar-SA"/>
        </w:rPr>
        <w:t>, under the format provided by the EEAS,</w:t>
      </w:r>
      <w:r w:rsidRPr="002C59D1">
        <w:rPr>
          <w:rFonts w:eastAsia="Times New Roman" w:cs="Arial"/>
          <w:color w:val="000000"/>
          <w:szCs w:val="20"/>
          <w:lang w:eastAsia="ar-SA"/>
        </w:rPr>
        <w:t xml:space="preserve"> issued by their</w:t>
      </w:r>
      <w:r w:rsidR="00771EBF">
        <w:rPr>
          <w:rFonts w:eastAsia="Times New Roman" w:cs="Arial"/>
          <w:color w:val="000000"/>
          <w:szCs w:val="20"/>
          <w:lang w:eastAsia="ar-SA"/>
        </w:rPr>
        <w:t xml:space="preserve"> Member State’s</w:t>
      </w:r>
      <w:r w:rsidRPr="002C59D1">
        <w:rPr>
          <w:rFonts w:eastAsia="Times New Roman" w:cs="Arial"/>
          <w:color w:val="000000"/>
          <w:szCs w:val="20"/>
          <w:lang w:eastAsia="ar-SA"/>
        </w:rPr>
        <w:t xml:space="preserve"> Ministry of Foreign Affairs, which contains at least the following elements:</w:t>
      </w:r>
    </w:p>
    <w:p w14:paraId="2455B462" w14:textId="1F4E2887" w:rsidR="00702CC2" w:rsidRPr="00001E6B" w:rsidRDefault="00702CC2" w:rsidP="00D83016">
      <w:pPr>
        <w:widowControl w:val="0"/>
        <w:numPr>
          <w:ilvl w:val="0"/>
          <w:numId w:val="34"/>
        </w:numPr>
        <w:spacing w:after="120"/>
        <w:ind w:left="851" w:hanging="425"/>
        <w:contextualSpacing/>
        <w:jc w:val="both"/>
        <w:rPr>
          <w:rFonts w:cs="Arial"/>
        </w:rPr>
      </w:pPr>
      <w:r w:rsidRPr="00001E6B">
        <w:rPr>
          <w:rFonts w:cs="Arial"/>
        </w:rPr>
        <w:t>the post</w:t>
      </w:r>
      <w:r w:rsidR="0033322A" w:rsidRPr="00001E6B">
        <w:rPr>
          <w:rFonts w:cs="Arial"/>
        </w:rPr>
        <w:t>(s)</w:t>
      </w:r>
      <w:r w:rsidRPr="00001E6B">
        <w:rPr>
          <w:rFonts w:cs="Arial"/>
        </w:rPr>
        <w:t xml:space="preserve"> </w:t>
      </w:r>
      <w:r w:rsidR="00FF62AA">
        <w:rPr>
          <w:rFonts w:cs="Arial"/>
        </w:rPr>
        <w:t>for</w:t>
      </w:r>
      <w:r w:rsidRPr="00001E6B">
        <w:rPr>
          <w:rFonts w:cs="Arial"/>
        </w:rPr>
        <w:t xml:space="preserve"> which the candidate applies</w:t>
      </w:r>
      <w:r w:rsidR="00627153" w:rsidRPr="00001E6B">
        <w:rPr>
          <w:rFonts w:cs="Arial"/>
        </w:rPr>
        <w:t>;</w:t>
      </w:r>
    </w:p>
    <w:p w14:paraId="06F5CBE0" w14:textId="401D2F6D" w:rsidR="00702CC2" w:rsidRPr="00001E6B" w:rsidRDefault="00702CC2" w:rsidP="00FC7F33">
      <w:pPr>
        <w:widowControl w:val="0"/>
        <w:numPr>
          <w:ilvl w:val="0"/>
          <w:numId w:val="34"/>
        </w:numPr>
        <w:spacing w:after="120"/>
        <w:ind w:left="851" w:hanging="425"/>
        <w:contextualSpacing/>
        <w:jc w:val="both"/>
        <w:rPr>
          <w:rFonts w:cs="Arial"/>
        </w:rPr>
      </w:pPr>
      <w:r w:rsidRPr="00001E6B">
        <w:rPr>
          <w:rFonts w:cs="Arial"/>
        </w:rPr>
        <w:t xml:space="preserve">that the candidate is a staff member in </w:t>
      </w:r>
      <w:r w:rsidRPr="00D83016">
        <w:rPr>
          <w:rFonts w:cs="Arial"/>
        </w:rPr>
        <w:t xml:space="preserve">active </w:t>
      </w:r>
      <w:r w:rsidR="00A80DED" w:rsidRPr="00FC7F33">
        <w:rPr>
          <w:rFonts w:cs="Arial"/>
        </w:rPr>
        <w:t>status in the</w:t>
      </w:r>
      <w:r w:rsidR="00627153" w:rsidRPr="00FC7F33">
        <w:rPr>
          <w:rFonts w:cs="Arial"/>
        </w:rPr>
        <w:t xml:space="preserve"> national</w:t>
      </w:r>
      <w:r w:rsidR="00015981" w:rsidRPr="00FC7F33">
        <w:rPr>
          <w:rFonts w:cs="Arial"/>
        </w:rPr>
        <w:t xml:space="preserve"> diplomatic </w:t>
      </w:r>
      <w:r w:rsidRPr="00D83016">
        <w:rPr>
          <w:rFonts w:cs="Arial"/>
        </w:rPr>
        <w:t>service</w:t>
      </w:r>
      <w:r w:rsidR="00B040B3" w:rsidRPr="00FC7F33">
        <w:rPr>
          <w:rFonts w:cs="Arial"/>
          <w:sz w:val="16"/>
          <w:szCs w:val="16"/>
        </w:rPr>
        <w:footnoteReference w:id="10"/>
      </w:r>
      <w:r w:rsidRPr="00D83016">
        <w:rPr>
          <w:rFonts w:cs="Arial"/>
        </w:rPr>
        <w:t xml:space="preserve"> </w:t>
      </w:r>
      <w:r w:rsidRPr="00001E6B">
        <w:rPr>
          <w:rFonts w:cs="Arial"/>
        </w:rPr>
        <w:t xml:space="preserve">at the time of application, either </w:t>
      </w:r>
      <w:r w:rsidRPr="00D83016">
        <w:rPr>
          <w:rFonts w:cs="Arial"/>
        </w:rPr>
        <w:t xml:space="preserve">as </w:t>
      </w:r>
      <w:r w:rsidRPr="00001E6B">
        <w:rPr>
          <w:rFonts w:cs="Arial"/>
        </w:rPr>
        <w:t>an official or under a permanent employment relation</w:t>
      </w:r>
      <w:r w:rsidR="00805A1A">
        <w:rPr>
          <w:rFonts w:cs="Arial"/>
        </w:rPr>
        <w:t>ship</w:t>
      </w:r>
      <w:r w:rsidR="00627153" w:rsidRPr="00001E6B">
        <w:rPr>
          <w:rFonts w:cs="Arial"/>
        </w:rPr>
        <w:t>;</w:t>
      </w:r>
    </w:p>
    <w:p w14:paraId="6B15DCF0" w14:textId="01979CC5" w:rsidR="00B705C9" w:rsidRPr="00001E6B" w:rsidRDefault="00702CC2" w:rsidP="00FC7F33">
      <w:pPr>
        <w:widowControl w:val="0"/>
        <w:numPr>
          <w:ilvl w:val="0"/>
          <w:numId w:val="34"/>
        </w:numPr>
        <w:spacing w:after="120"/>
        <w:ind w:left="851" w:hanging="425"/>
        <w:contextualSpacing/>
        <w:jc w:val="both"/>
        <w:rPr>
          <w:rFonts w:cs="Arial"/>
        </w:rPr>
      </w:pPr>
      <w:r w:rsidRPr="00001E6B">
        <w:rPr>
          <w:rFonts w:cs="Arial"/>
        </w:rPr>
        <w:t>that the</w:t>
      </w:r>
      <w:r w:rsidR="00007F8C">
        <w:rPr>
          <w:rFonts w:cs="Arial"/>
        </w:rPr>
        <w:t>ir</w:t>
      </w:r>
      <w:r w:rsidRPr="00001E6B">
        <w:rPr>
          <w:rFonts w:cs="Arial"/>
        </w:rPr>
        <w:t xml:space="preserve"> Ministry </w:t>
      </w:r>
      <w:r w:rsidR="00415003" w:rsidRPr="00001E6B">
        <w:rPr>
          <w:rFonts w:cs="Arial"/>
        </w:rPr>
        <w:t xml:space="preserve">of Foreign Affairs </w:t>
      </w:r>
      <w:r w:rsidRPr="00001E6B">
        <w:rPr>
          <w:rFonts w:cs="Arial"/>
        </w:rPr>
        <w:t>endorses</w:t>
      </w:r>
      <w:r w:rsidR="00007F8C">
        <w:rPr>
          <w:rFonts w:cs="Arial"/>
        </w:rPr>
        <w:t xml:space="preserve"> their </w:t>
      </w:r>
      <w:r w:rsidRPr="00001E6B">
        <w:rPr>
          <w:rFonts w:cs="Arial"/>
        </w:rPr>
        <w:t xml:space="preserve">application </w:t>
      </w:r>
      <w:r w:rsidR="004E22E5">
        <w:rPr>
          <w:rFonts w:cs="Arial"/>
        </w:rPr>
        <w:t xml:space="preserve">for </w:t>
      </w:r>
      <w:r w:rsidRPr="00001E6B">
        <w:rPr>
          <w:rFonts w:cs="Arial"/>
        </w:rPr>
        <w:t>the</w:t>
      </w:r>
      <w:r w:rsidR="00B705C9" w:rsidRPr="00001E6B">
        <w:rPr>
          <w:rFonts w:cs="Arial"/>
        </w:rPr>
        <w:t xml:space="preserve"> post</w:t>
      </w:r>
      <w:r w:rsidR="00627153" w:rsidRPr="00001E6B">
        <w:rPr>
          <w:rFonts w:cs="Arial"/>
        </w:rPr>
        <w:t>;</w:t>
      </w:r>
    </w:p>
    <w:p w14:paraId="208B94C2" w14:textId="0D258D8F" w:rsidR="0035305F" w:rsidRDefault="00627153" w:rsidP="00FC7F33">
      <w:pPr>
        <w:widowControl w:val="0"/>
        <w:numPr>
          <w:ilvl w:val="0"/>
          <w:numId w:val="34"/>
        </w:numPr>
        <w:spacing w:after="120"/>
        <w:ind w:left="851" w:hanging="425"/>
        <w:contextualSpacing/>
        <w:jc w:val="both"/>
        <w:rPr>
          <w:rFonts w:cs="Arial"/>
        </w:rPr>
      </w:pPr>
      <w:r w:rsidRPr="0035305F">
        <w:rPr>
          <w:rFonts w:cs="Arial"/>
        </w:rPr>
        <w:t>a</w:t>
      </w:r>
      <w:r w:rsidR="00702CC2" w:rsidRPr="0035305F">
        <w:rPr>
          <w:rFonts w:cs="Arial"/>
        </w:rPr>
        <w:t xml:space="preserve"> guarantee of immediate reinstatement in the</w:t>
      </w:r>
      <w:r w:rsidR="00007F8C" w:rsidRPr="0035305F">
        <w:rPr>
          <w:rFonts w:cs="Arial"/>
        </w:rPr>
        <w:t>ir</w:t>
      </w:r>
      <w:r w:rsidR="00702CC2" w:rsidRPr="0035305F">
        <w:rPr>
          <w:rFonts w:cs="Arial"/>
        </w:rPr>
        <w:t xml:space="preserve"> </w:t>
      </w:r>
      <w:r w:rsidR="00415003" w:rsidRPr="0035305F">
        <w:rPr>
          <w:rFonts w:cs="Arial"/>
        </w:rPr>
        <w:t xml:space="preserve">Ministry of </w:t>
      </w:r>
      <w:r w:rsidR="00702CC2" w:rsidRPr="0035305F">
        <w:rPr>
          <w:rFonts w:cs="Arial"/>
        </w:rPr>
        <w:t xml:space="preserve">Foreign </w:t>
      </w:r>
      <w:r w:rsidR="00A250CF" w:rsidRPr="0035305F">
        <w:rPr>
          <w:rFonts w:cs="Arial"/>
        </w:rPr>
        <w:t xml:space="preserve">Affairs </w:t>
      </w:r>
      <w:r w:rsidR="008C1944" w:rsidRPr="0035305F">
        <w:rPr>
          <w:rFonts w:cs="Arial"/>
        </w:rPr>
        <w:t>or</w:t>
      </w:r>
      <w:r w:rsidR="000D06BF" w:rsidRPr="0035305F">
        <w:rPr>
          <w:rFonts w:cs="Arial"/>
        </w:rPr>
        <w:t xml:space="preserve">, when applicable, </w:t>
      </w:r>
      <w:r w:rsidR="008C1944" w:rsidRPr="0035305F">
        <w:rPr>
          <w:rFonts w:cs="Arial"/>
        </w:rPr>
        <w:t xml:space="preserve">in </w:t>
      </w:r>
      <w:r w:rsidR="000D06BF" w:rsidRPr="0035305F">
        <w:rPr>
          <w:rFonts w:cs="Arial"/>
        </w:rPr>
        <w:t xml:space="preserve">their parent </w:t>
      </w:r>
      <w:r w:rsidR="008C1944" w:rsidRPr="0035305F">
        <w:rPr>
          <w:rFonts w:cs="Arial"/>
        </w:rPr>
        <w:t xml:space="preserve">administration </w:t>
      </w:r>
      <w:r w:rsidR="00777E88" w:rsidRPr="0035305F">
        <w:rPr>
          <w:rFonts w:cs="Arial"/>
        </w:rPr>
        <w:t xml:space="preserve">at </w:t>
      </w:r>
      <w:r w:rsidR="00702CC2" w:rsidRPr="0035305F">
        <w:rPr>
          <w:rFonts w:cs="Arial"/>
        </w:rPr>
        <w:t>the end of the</w:t>
      </w:r>
      <w:r w:rsidR="00007F8C" w:rsidRPr="0035305F">
        <w:rPr>
          <w:rFonts w:cs="Arial"/>
        </w:rPr>
        <w:t>ir</w:t>
      </w:r>
      <w:r w:rsidR="00702CC2" w:rsidRPr="0035305F">
        <w:rPr>
          <w:rFonts w:cs="Arial"/>
        </w:rPr>
        <w:t xml:space="preserve"> contract with the EEAS</w:t>
      </w:r>
      <w:r w:rsidR="0035305F">
        <w:rPr>
          <w:rFonts w:cs="Arial"/>
        </w:rPr>
        <w:t>.</w:t>
      </w:r>
    </w:p>
    <w:p w14:paraId="74B9405E" w14:textId="5FCC0CDA" w:rsidR="0035305F" w:rsidRPr="00FC7F33" w:rsidRDefault="0035305F" w:rsidP="00FC7F33">
      <w:pPr>
        <w:widowControl w:val="0"/>
        <w:spacing w:after="120"/>
        <w:ind w:left="851"/>
        <w:contextualSpacing/>
        <w:jc w:val="both"/>
        <w:rPr>
          <w:rFonts w:cs="Arial"/>
          <w:b/>
          <w:sz w:val="18"/>
        </w:rPr>
      </w:pPr>
      <w:r w:rsidRPr="00FC7F33">
        <w:rPr>
          <w:rFonts w:eastAsia="Times New Roman" w:cs="Arial"/>
          <w:b/>
          <w:sz w:val="18"/>
          <w:szCs w:val="20"/>
          <w:lang w:eastAsia="ar-SA"/>
        </w:rPr>
        <w:t>Template to be used can be found in annex 3</w:t>
      </w:r>
    </w:p>
    <w:p w14:paraId="0C363F36" w14:textId="77777777" w:rsidR="0035305F" w:rsidRPr="00FC7F33" w:rsidRDefault="0035305F" w:rsidP="00FC7F33">
      <w:pPr>
        <w:widowControl w:val="0"/>
        <w:spacing w:after="120"/>
        <w:contextualSpacing/>
        <w:jc w:val="both"/>
        <w:rPr>
          <w:rFonts w:cs="Arial"/>
          <w:sz w:val="12"/>
        </w:rPr>
      </w:pPr>
    </w:p>
    <w:p w14:paraId="64F16AC6" w14:textId="35492C02" w:rsidR="00C75B5E" w:rsidRDefault="00702CC2" w:rsidP="00801EA6">
      <w:pPr>
        <w:widowControl w:val="0"/>
        <w:contextualSpacing/>
        <w:jc w:val="both"/>
      </w:pPr>
      <w:r w:rsidRPr="00001E6B">
        <w:t>If candidates are unable to provide this document from their Ministry</w:t>
      </w:r>
      <w:r w:rsidRPr="00001E6B">
        <w:rPr>
          <w:rFonts w:cs="Arial"/>
        </w:rPr>
        <w:t xml:space="preserve"> of Foreign Affairs</w:t>
      </w:r>
      <w:r w:rsidRPr="00001E6B">
        <w:t>, their application will be deemed ineligible.</w:t>
      </w:r>
    </w:p>
    <w:p w14:paraId="532A1707" w14:textId="2B7F8104" w:rsidR="00D01DEE" w:rsidRPr="00FC7F33" w:rsidRDefault="00D01DEE" w:rsidP="00801EA6">
      <w:pPr>
        <w:widowControl w:val="0"/>
        <w:contextualSpacing/>
        <w:jc w:val="both"/>
        <w:rPr>
          <w:sz w:val="14"/>
        </w:rPr>
      </w:pPr>
    </w:p>
    <w:p w14:paraId="17385668" w14:textId="04463F1D" w:rsidR="009F3D18" w:rsidRDefault="00D01DEE" w:rsidP="00222BA7">
      <w:pPr>
        <w:widowControl w:val="0"/>
        <w:contextualSpacing/>
        <w:jc w:val="both"/>
      </w:pPr>
      <w:r>
        <w:t>C</w:t>
      </w:r>
      <w:r w:rsidRPr="00D01DEE">
        <w:t xml:space="preserve">andidates from the Member States </w:t>
      </w:r>
      <w:r>
        <w:t xml:space="preserve">who </w:t>
      </w:r>
      <w:r w:rsidRPr="00D01DEE">
        <w:t>have served continuously 8</w:t>
      </w:r>
      <w:r w:rsidR="00222BA7">
        <w:t xml:space="preserve"> years</w:t>
      </w:r>
      <w:r w:rsidRPr="00D01DEE">
        <w:t xml:space="preserve"> or</w:t>
      </w:r>
      <w:r w:rsidR="00222BA7">
        <w:t xml:space="preserve"> more,</w:t>
      </w:r>
      <w:r w:rsidRPr="00D01DEE">
        <w:t xml:space="preserve"> up to the maximum of 10 years</w:t>
      </w:r>
      <w:r w:rsidR="0095172F">
        <w:rPr>
          <w:rStyle w:val="FootnoteReference"/>
        </w:rPr>
        <w:footnoteReference w:id="11"/>
      </w:r>
      <w:r w:rsidR="00222BA7">
        <w:t>,</w:t>
      </w:r>
      <w:r w:rsidRPr="00D01DEE">
        <w:t xml:space="preserve"> </w:t>
      </w:r>
      <w:r>
        <w:t xml:space="preserve">as </w:t>
      </w:r>
      <w:r w:rsidR="00222BA7">
        <w:t xml:space="preserve">EEAS </w:t>
      </w:r>
      <w:r w:rsidRPr="00D01DEE">
        <w:t xml:space="preserve">Temporary </w:t>
      </w:r>
      <w:r>
        <w:t>A</w:t>
      </w:r>
      <w:r w:rsidRPr="00D01DEE">
        <w:t xml:space="preserve">gents 2(e) </w:t>
      </w:r>
      <w:r>
        <w:t xml:space="preserve">are not eligible </w:t>
      </w:r>
      <w:r w:rsidR="00222BA7">
        <w:t>during a period</w:t>
      </w:r>
      <w:r w:rsidRPr="00D01DEE">
        <w:t xml:space="preserve"> of at least 2 years</w:t>
      </w:r>
      <w:r w:rsidR="00222BA7">
        <w:t xml:space="preserve"> starting</w:t>
      </w:r>
      <w:r w:rsidRPr="00D01DEE">
        <w:t xml:space="preserve"> from the</w:t>
      </w:r>
      <w:r w:rsidR="00222BA7">
        <w:t xml:space="preserve"> date of</w:t>
      </w:r>
      <w:r w:rsidRPr="00D01DEE">
        <w:t xml:space="preserve"> termination of their last contract </w:t>
      </w:r>
      <w:r w:rsidR="00222BA7">
        <w:t>with the EEAS</w:t>
      </w:r>
      <w:r w:rsidR="00F54C4C">
        <w:rPr>
          <w:rStyle w:val="FootnoteReference"/>
        </w:rPr>
        <w:footnoteReference w:id="12"/>
      </w:r>
      <w:r w:rsidRPr="00D01DEE">
        <w:t>.</w:t>
      </w:r>
    </w:p>
    <w:p w14:paraId="05E8FF30" w14:textId="6C5F874D" w:rsidR="005F45AC" w:rsidRDefault="005F45AC" w:rsidP="00704E57">
      <w:pPr>
        <w:pStyle w:val="Heading1"/>
        <w:spacing w:before="0"/>
        <w:jc w:val="both"/>
        <w:rPr>
          <w:rFonts w:eastAsia="Times New Roman"/>
          <w:sz w:val="22"/>
          <w:lang w:val="en-US" w:eastAsia="ar-SA"/>
        </w:rPr>
      </w:pPr>
      <w:r w:rsidRPr="007947E2">
        <w:rPr>
          <w:rFonts w:eastAsia="Times New Roman"/>
          <w:sz w:val="22"/>
          <w:lang w:val="en-US" w:eastAsia="ar-SA"/>
        </w:rPr>
        <w:lastRenderedPageBreak/>
        <w:t>SPECIFIC ELIGIBILITY CRITERIA FOR CANDIDATES F</w:t>
      </w:r>
      <w:r>
        <w:rPr>
          <w:rFonts w:eastAsia="Times New Roman"/>
          <w:sz w:val="22"/>
          <w:lang w:val="en-US" w:eastAsia="ar-SA"/>
        </w:rPr>
        <w:t>OR A MANAGEMENT POST</w:t>
      </w:r>
      <w:r w:rsidR="00450988">
        <w:rPr>
          <w:rFonts w:eastAsia="Times New Roman"/>
          <w:sz w:val="22"/>
          <w:lang w:val="en-US" w:eastAsia="ar-SA"/>
        </w:rPr>
        <w:t xml:space="preserve"> (</w:t>
      </w:r>
      <w:r w:rsidR="00FA0223" w:rsidRPr="00FA0223">
        <w:rPr>
          <w:rFonts w:eastAsia="Times New Roman"/>
          <w:sz w:val="22"/>
          <w:lang w:val="en-US" w:eastAsia="ar-SA"/>
        </w:rPr>
        <w:t>HEAD OF DELEGAT</w:t>
      </w:r>
      <w:r w:rsidR="00FA0223">
        <w:rPr>
          <w:rFonts w:eastAsia="Times New Roman"/>
          <w:sz w:val="22"/>
          <w:lang w:val="en-US" w:eastAsia="ar-SA"/>
        </w:rPr>
        <w:t>I</w:t>
      </w:r>
      <w:r w:rsidR="00450988" w:rsidRPr="007811F2">
        <w:rPr>
          <w:rFonts w:eastAsia="Times New Roman"/>
          <w:sz w:val="22"/>
          <w:lang w:val="en-US" w:eastAsia="ar-SA"/>
        </w:rPr>
        <w:t>ON</w:t>
      </w:r>
      <w:r w:rsidR="00FC7F33">
        <w:rPr>
          <w:rFonts w:eastAsia="Times New Roman"/>
          <w:sz w:val="22"/>
          <w:lang w:val="en-US" w:eastAsia="ar-SA"/>
        </w:rPr>
        <w:t>, HEAD OF OFFICE</w:t>
      </w:r>
      <w:r w:rsidR="00450988" w:rsidRPr="007811F2">
        <w:rPr>
          <w:rFonts w:eastAsia="Times New Roman"/>
          <w:sz w:val="22"/>
          <w:lang w:val="en-US" w:eastAsia="ar-SA"/>
        </w:rPr>
        <w:t xml:space="preserve"> AND DEPUTY HEAD OF DELEGATION)</w:t>
      </w:r>
      <w:r>
        <w:rPr>
          <w:rFonts w:eastAsia="Times New Roman"/>
          <w:sz w:val="22"/>
          <w:lang w:val="en-US" w:eastAsia="ar-SA"/>
        </w:rPr>
        <w:t xml:space="preserve"> IN </w:t>
      </w:r>
      <w:r w:rsidR="0052359B">
        <w:rPr>
          <w:rFonts w:eastAsia="Times New Roman"/>
          <w:sz w:val="22"/>
          <w:lang w:val="en-US" w:eastAsia="ar-SA"/>
        </w:rPr>
        <w:t xml:space="preserve">EU </w:t>
      </w:r>
      <w:r>
        <w:rPr>
          <w:rFonts w:eastAsia="Times New Roman"/>
          <w:sz w:val="22"/>
          <w:lang w:val="en-US" w:eastAsia="ar-SA"/>
        </w:rPr>
        <w:t>DELEGATIONS</w:t>
      </w:r>
    </w:p>
    <w:p w14:paraId="3877F16F" w14:textId="77777777" w:rsidR="00C7776D" w:rsidRPr="00C61085" w:rsidRDefault="00C7776D" w:rsidP="00C7776D">
      <w:pPr>
        <w:rPr>
          <w:lang w:val="en-US" w:eastAsia="ar-SA"/>
        </w:rPr>
      </w:pPr>
    </w:p>
    <w:p w14:paraId="5692946D" w14:textId="5BAD33B2" w:rsidR="005F45AC" w:rsidRDefault="00B21E39" w:rsidP="00C61085">
      <w:pPr>
        <w:spacing w:after="120"/>
        <w:contextualSpacing/>
        <w:jc w:val="both"/>
      </w:pPr>
      <w:r>
        <w:t>In accordance with Article 6</w:t>
      </w:r>
      <w:r w:rsidR="00BA6B70">
        <w:t>(3)</w:t>
      </w:r>
      <w:r>
        <w:t xml:space="preserve"> of the EEAS Rotation Decision, c</w:t>
      </w:r>
      <w:r w:rsidR="005F45AC" w:rsidRPr="00A46A0C">
        <w:t xml:space="preserve">andidates for a management post in </w:t>
      </w:r>
      <w:r w:rsidR="005F45AC">
        <w:t>a</w:t>
      </w:r>
      <w:r w:rsidR="0052359B">
        <w:t>n</w:t>
      </w:r>
      <w:r w:rsidR="005F45AC">
        <w:t xml:space="preserve"> </w:t>
      </w:r>
      <w:r w:rsidR="0052359B">
        <w:t xml:space="preserve">EU </w:t>
      </w:r>
      <w:r w:rsidR="005F45AC" w:rsidRPr="00A46A0C">
        <w:t>Delegation shall:</w:t>
      </w:r>
    </w:p>
    <w:p w14:paraId="66BE1957" w14:textId="006305D3" w:rsidR="005F45AC" w:rsidRDefault="005F45AC" w:rsidP="005F45AC">
      <w:pPr>
        <w:numPr>
          <w:ilvl w:val="0"/>
          <w:numId w:val="31"/>
        </w:numPr>
        <w:suppressAutoHyphens/>
        <w:jc w:val="both"/>
        <w:rPr>
          <w:rFonts w:eastAsia="Times New Roman" w:cs="Arial"/>
          <w:szCs w:val="20"/>
          <w:lang w:val="en-US" w:eastAsia="ar-SA"/>
        </w:rPr>
      </w:pPr>
      <w:r w:rsidRPr="005F45AC">
        <w:rPr>
          <w:rFonts w:eastAsia="Times New Roman" w:cs="Arial"/>
          <w:szCs w:val="20"/>
          <w:lang w:val="en-US" w:eastAsia="ar-SA"/>
        </w:rPr>
        <w:t>have no less than two years’ management experience with responsibility for at least six subordinate staff members</w:t>
      </w:r>
      <w:r w:rsidR="0074157F">
        <w:rPr>
          <w:rFonts w:eastAsia="Times New Roman" w:cs="Arial"/>
          <w:szCs w:val="20"/>
          <w:lang w:val="en-US" w:eastAsia="ar-SA"/>
        </w:rPr>
        <w:t xml:space="preserve"> </w:t>
      </w:r>
      <w:r w:rsidR="00DF3931">
        <w:rPr>
          <w:lang w:eastAsia="ar-SA"/>
        </w:rPr>
        <w:t>(see table in A</w:t>
      </w:r>
      <w:r w:rsidR="0074157F" w:rsidRPr="0082323F">
        <w:rPr>
          <w:lang w:eastAsia="ar-SA"/>
        </w:rPr>
        <w:t>nnex</w:t>
      </w:r>
      <w:r w:rsidR="00EE44EF">
        <w:rPr>
          <w:lang w:eastAsia="ar-SA"/>
        </w:rPr>
        <w:t xml:space="preserve"> 1</w:t>
      </w:r>
      <w:r w:rsidR="0074157F" w:rsidRPr="0082323F">
        <w:rPr>
          <w:lang w:eastAsia="ar-SA"/>
        </w:rPr>
        <w:t xml:space="preserve"> </w:t>
      </w:r>
      <w:r w:rsidR="00EE44EF">
        <w:rPr>
          <w:lang w:eastAsia="ar-SA"/>
        </w:rPr>
        <w:t xml:space="preserve">to these guidelines </w:t>
      </w:r>
      <w:r w:rsidR="0074157F" w:rsidRPr="0082323F">
        <w:rPr>
          <w:lang w:eastAsia="ar-SA"/>
        </w:rPr>
        <w:t>for minimum number of years required)</w:t>
      </w:r>
      <w:r w:rsidRPr="005F45AC">
        <w:rPr>
          <w:rFonts w:eastAsia="Times New Roman" w:cs="Arial"/>
          <w:szCs w:val="20"/>
          <w:lang w:val="en-US" w:eastAsia="ar-SA"/>
        </w:rPr>
        <w:t xml:space="preserve">; </w:t>
      </w:r>
    </w:p>
    <w:p w14:paraId="25DF0509" w14:textId="77777777" w:rsidR="005F45AC" w:rsidRPr="005F45AC" w:rsidRDefault="005F45AC" w:rsidP="005F45AC">
      <w:pPr>
        <w:numPr>
          <w:ilvl w:val="0"/>
          <w:numId w:val="31"/>
        </w:numPr>
        <w:suppressAutoHyphens/>
        <w:jc w:val="both"/>
        <w:rPr>
          <w:rFonts w:eastAsia="Times New Roman" w:cs="Arial"/>
          <w:szCs w:val="20"/>
          <w:lang w:val="en-US" w:eastAsia="ar-SA"/>
        </w:rPr>
      </w:pPr>
      <w:r w:rsidRPr="005F45AC">
        <w:rPr>
          <w:rFonts w:eastAsia="Times New Roman" w:cs="Arial"/>
          <w:szCs w:val="20"/>
          <w:lang w:val="en-US" w:eastAsia="ar-SA"/>
        </w:rPr>
        <w:t>shall not have been accredited as a diplomat to the country or international</w:t>
      </w:r>
      <w:r w:rsidRPr="00D166D6">
        <w:rPr>
          <w:rFonts w:eastAsia="Times New Roman" w:cs="Arial"/>
          <w:szCs w:val="20"/>
          <w:lang w:eastAsia="ar-SA"/>
        </w:rPr>
        <w:t xml:space="preserve"> organisation</w:t>
      </w:r>
      <w:r w:rsidRPr="005F45AC">
        <w:rPr>
          <w:rFonts w:eastAsia="Times New Roman" w:cs="Arial"/>
          <w:szCs w:val="20"/>
          <w:lang w:val="en-US" w:eastAsia="ar-SA"/>
        </w:rPr>
        <w:t xml:space="preserve"> of the posting at any time during the two years preceding the start date of the assignment indicated in the vacancy notice.</w:t>
      </w:r>
    </w:p>
    <w:p w14:paraId="76670349" w14:textId="3EBE7053" w:rsidR="007947E2" w:rsidRDefault="007947E2" w:rsidP="00FE79CE">
      <w:pPr>
        <w:pStyle w:val="Heading1"/>
        <w:spacing w:before="0"/>
        <w:rPr>
          <w:rFonts w:eastAsia="Times New Roman"/>
          <w:sz w:val="22"/>
          <w:lang w:val="en-US" w:eastAsia="ar-SA"/>
        </w:rPr>
      </w:pPr>
    </w:p>
    <w:p w14:paraId="1C9A2D03" w14:textId="4A27CC8D" w:rsidR="004C3BB7" w:rsidRPr="00861F17" w:rsidRDefault="004C3BB7" w:rsidP="00FE79CE">
      <w:pPr>
        <w:pStyle w:val="Heading1"/>
        <w:spacing w:before="0"/>
        <w:rPr>
          <w:rFonts w:eastAsia="Times New Roman"/>
          <w:sz w:val="22"/>
          <w:lang w:eastAsia="ar-SA"/>
        </w:rPr>
      </w:pPr>
      <w:r w:rsidRPr="00861F17">
        <w:rPr>
          <w:rFonts w:eastAsia="Times New Roman"/>
          <w:sz w:val="22"/>
          <w:lang w:eastAsia="ar-SA"/>
        </w:rPr>
        <w:t>POSTING POLICY</w:t>
      </w:r>
    </w:p>
    <w:p w14:paraId="61BD81F6" w14:textId="77777777" w:rsidR="00C64169" w:rsidRPr="009F3D18" w:rsidRDefault="00C64169" w:rsidP="00C64169">
      <w:pPr>
        <w:rPr>
          <w:lang w:eastAsia="ar-SA"/>
        </w:rPr>
      </w:pPr>
    </w:p>
    <w:p w14:paraId="1422CB11" w14:textId="5E18A4F8" w:rsidR="002C0703" w:rsidRPr="009F3D18" w:rsidRDefault="002C0703" w:rsidP="002C0703">
      <w:pPr>
        <w:suppressAutoHyphens/>
        <w:jc w:val="both"/>
        <w:rPr>
          <w:rFonts w:eastAsia="Times New Roman" w:cs="Arial"/>
          <w:color w:val="000000"/>
          <w:szCs w:val="20"/>
          <w:lang w:eastAsia="ar-SA"/>
        </w:rPr>
      </w:pPr>
      <w:r w:rsidRPr="009F3D18">
        <w:rPr>
          <w:rFonts w:eastAsia="Times New Roman" w:cs="Arial"/>
          <w:color w:val="000000"/>
          <w:szCs w:val="20"/>
          <w:lang w:eastAsia="ar-SA"/>
        </w:rPr>
        <w:t xml:space="preserve">The date foreseen for taking up duty for all posts in the context of the rotation exercise is </w:t>
      </w:r>
      <w:r w:rsidRPr="009F3D18">
        <w:rPr>
          <w:rFonts w:eastAsia="Times New Roman" w:cs="Arial"/>
          <w:b/>
          <w:color w:val="000000"/>
          <w:szCs w:val="20"/>
          <w:lang w:eastAsia="ar-SA"/>
        </w:rPr>
        <w:t>1</w:t>
      </w:r>
      <w:r w:rsidR="002B5353" w:rsidRPr="002B5353">
        <w:rPr>
          <w:rFonts w:eastAsia="Times New Roman" w:cs="Arial"/>
          <w:b/>
          <w:color w:val="000000"/>
          <w:szCs w:val="20"/>
          <w:vertAlign w:val="superscript"/>
          <w:lang w:eastAsia="ar-SA"/>
        </w:rPr>
        <w:t>st</w:t>
      </w:r>
      <w:r w:rsidRPr="009F3D18">
        <w:rPr>
          <w:rFonts w:eastAsia="Times New Roman" w:cs="Arial"/>
          <w:b/>
          <w:color w:val="000000"/>
          <w:szCs w:val="20"/>
          <w:lang w:eastAsia="ar-SA"/>
        </w:rPr>
        <w:t xml:space="preserve"> September</w:t>
      </w:r>
      <w:r w:rsidRPr="009F3D18">
        <w:rPr>
          <w:rFonts w:eastAsia="Times New Roman" w:cs="Arial"/>
          <w:color w:val="000000"/>
          <w:szCs w:val="20"/>
          <w:lang w:eastAsia="ar-SA"/>
        </w:rPr>
        <w:t xml:space="preserve"> of any given year, unless otherwise specified</w:t>
      </w:r>
      <w:r w:rsidRPr="009F3D18">
        <w:rPr>
          <w:rStyle w:val="FootnoteReference"/>
          <w:rFonts w:eastAsia="Times New Roman" w:cs="Arial"/>
          <w:color w:val="000000"/>
          <w:szCs w:val="20"/>
          <w:lang w:eastAsia="ar-SA"/>
        </w:rPr>
        <w:footnoteReference w:id="13"/>
      </w:r>
      <w:r w:rsidRPr="009F3D18">
        <w:rPr>
          <w:rFonts w:eastAsia="Times New Roman" w:cs="Arial"/>
          <w:color w:val="000000"/>
          <w:szCs w:val="20"/>
          <w:lang w:eastAsia="ar-SA"/>
        </w:rPr>
        <w:t>.</w:t>
      </w:r>
    </w:p>
    <w:p w14:paraId="15D509E5" w14:textId="77777777" w:rsidR="002C0703" w:rsidRPr="009F3D18" w:rsidRDefault="002C0703" w:rsidP="002C0703">
      <w:pPr>
        <w:rPr>
          <w:szCs w:val="20"/>
          <w:lang w:eastAsia="ar-SA"/>
        </w:rPr>
      </w:pPr>
    </w:p>
    <w:p w14:paraId="249707EC" w14:textId="585F3C0F" w:rsidR="004B742E" w:rsidRPr="0078322A" w:rsidRDefault="00DB098D" w:rsidP="00765FC6">
      <w:pPr>
        <w:jc w:val="both"/>
        <w:rPr>
          <w:szCs w:val="20"/>
          <w:lang w:eastAsia="ar-SA"/>
        </w:rPr>
      </w:pPr>
      <w:r w:rsidRPr="009F3D18">
        <w:rPr>
          <w:szCs w:val="20"/>
          <w:lang w:eastAsia="ar-SA"/>
        </w:rPr>
        <w:t xml:space="preserve">All postings will in principle be </w:t>
      </w:r>
      <w:r w:rsidRPr="009F3D18">
        <w:rPr>
          <w:b/>
          <w:szCs w:val="20"/>
          <w:lang w:eastAsia="ar-SA"/>
        </w:rPr>
        <w:t>aligned with the rotation cycle and have the 31 August</w:t>
      </w:r>
      <w:r w:rsidRPr="002F66C8">
        <w:rPr>
          <w:szCs w:val="20"/>
          <w:lang w:eastAsia="ar-SA"/>
        </w:rPr>
        <w:t xml:space="preserve"> of a given year as end date. The end date of a Temporary Agent contract will normally be aligned with the annual rotation/mobility date in the EEAS, </w:t>
      </w:r>
      <w:r w:rsidRPr="002F66C8">
        <w:rPr>
          <w:szCs w:val="20"/>
          <w:u w:val="single"/>
          <w:lang w:eastAsia="ar-SA"/>
        </w:rPr>
        <w:t>irrespective of the starting date</w:t>
      </w:r>
      <w:r w:rsidRPr="0078322A">
        <w:rPr>
          <w:szCs w:val="20"/>
          <w:lang w:eastAsia="ar-SA"/>
        </w:rPr>
        <w:t xml:space="preserve"> and within the overall limit of four years.</w:t>
      </w:r>
    </w:p>
    <w:p w14:paraId="110AAFDA" w14:textId="77777777" w:rsidR="00DB098D" w:rsidRPr="00704E57" w:rsidRDefault="00DB098D" w:rsidP="00594FF6">
      <w:pPr>
        <w:jc w:val="both"/>
        <w:rPr>
          <w:szCs w:val="20"/>
          <w:lang w:eastAsia="ar-SA"/>
        </w:rPr>
      </w:pPr>
    </w:p>
    <w:p w14:paraId="1EF6D803" w14:textId="77777777" w:rsidR="005359D9" w:rsidRDefault="00DC3D87" w:rsidP="00594FF6">
      <w:pPr>
        <w:jc w:val="both"/>
        <w:rPr>
          <w:szCs w:val="20"/>
          <w:lang w:eastAsia="ar-SA"/>
        </w:rPr>
      </w:pPr>
      <w:r w:rsidRPr="00704E57">
        <w:rPr>
          <w:szCs w:val="20"/>
          <w:lang w:eastAsia="ar-SA"/>
        </w:rPr>
        <w:t xml:space="preserve">The duration of a posting </w:t>
      </w:r>
      <w:r w:rsidR="00CF5263" w:rsidRPr="00704E57">
        <w:rPr>
          <w:szCs w:val="20"/>
          <w:lang w:eastAsia="ar-SA"/>
        </w:rPr>
        <w:t>will be between 2 and 4 years</w:t>
      </w:r>
      <w:r w:rsidR="005359D9">
        <w:rPr>
          <w:szCs w:val="20"/>
          <w:lang w:eastAsia="ar-SA"/>
        </w:rPr>
        <w:t>, subject to a possible evolution of the Living Conditions Allowance (</w:t>
      </w:r>
      <w:r w:rsidR="005359D9" w:rsidRPr="009F3D18">
        <w:rPr>
          <w:szCs w:val="20"/>
          <w:lang w:eastAsia="ar-SA"/>
        </w:rPr>
        <w:t>LCA</w:t>
      </w:r>
      <w:r w:rsidR="005359D9">
        <w:rPr>
          <w:szCs w:val="20"/>
          <w:lang w:eastAsia="ar-SA"/>
        </w:rPr>
        <w:t>)</w:t>
      </w:r>
      <w:r w:rsidR="005359D9" w:rsidRPr="009F3D18">
        <w:rPr>
          <w:rStyle w:val="FootnoteReference"/>
          <w:szCs w:val="20"/>
          <w:lang w:eastAsia="ar-SA"/>
        </w:rPr>
        <w:footnoteReference w:id="14"/>
      </w:r>
      <w:r w:rsidR="00CF5263" w:rsidRPr="00704E57">
        <w:rPr>
          <w:szCs w:val="20"/>
          <w:lang w:eastAsia="ar-SA"/>
        </w:rPr>
        <w:t>.</w:t>
      </w:r>
    </w:p>
    <w:p w14:paraId="0FD619C1" w14:textId="77777777" w:rsidR="005359D9" w:rsidRDefault="005359D9" w:rsidP="00594FF6">
      <w:pPr>
        <w:jc w:val="both"/>
        <w:rPr>
          <w:szCs w:val="20"/>
          <w:lang w:eastAsia="ar-SA"/>
        </w:rPr>
      </w:pPr>
    </w:p>
    <w:p w14:paraId="1C060184" w14:textId="2599ED33" w:rsidR="005359D9" w:rsidRDefault="005359D9" w:rsidP="00594FF6">
      <w:pPr>
        <w:jc w:val="both"/>
        <w:rPr>
          <w:szCs w:val="20"/>
          <w:lang w:eastAsia="ar-SA"/>
        </w:rPr>
      </w:pPr>
      <w:r>
        <w:rPr>
          <w:szCs w:val="20"/>
          <w:lang w:eastAsia="ar-SA"/>
        </w:rPr>
        <w:t>The AA/AACC may shorten or extend the duration of the posting by no more than one year, on its own initiative in the interest of the service and after hearing the staff member</w:t>
      </w:r>
      <w:r w:rsidRPr="005359D9">
        <w:rPr>
          <w:szCs w:val="20"/>
          <w:lang w:eastAsia="ar-SA"/>
        </w:rPr>
        <w:t xml:space="preserve"> </w:t>
      </w:r>
      <w:r>
        <w:rPr>
          <w:szCs w:val="20"/>
          <w:lang w:eastAsia="ar-SA"/>
        </w:rPr>
        <w:t>concerned, or upon justified request from this staff member, in particular due to modifications of the LCA.</w:t>
      </w:r>
    </w:p>
    <w:p w14:paraId="4B420CE9" w14:textId="77777777" w:rsidR="005359D9" w:rsidRDefault="005359D9" w:rsidP="00594FF6">
      <w:pPr>
        <w:jc w:val="both"/>
        <w:rPr>
          <w:szCs w:val="20"/>
          <w:lang w:eastAsia="ar-SA"/>
        </w:rPr>
      </w:pPr>
    </w:p>
    <w:p w14:paraId="02B624A8" w14:textId="1028C1D4" w:rsidR="00D214DF" w:rsidRPr="00D02F1E" w:rsidRDefault="005359D9" w:rsidP="00594FF6">
      <w:pPr>
        <w:jc w:val="both"/>
        <w:rPr>
          <w:rFonts w:eastAsia="Times New Roman" w:cs="Arial"/>
          <w:color w:val="000000"/>
          <w:szCs w:val="20"/>
          <w:lang w:eastAsia="ar-SA"/>
        </w:rPr>
      </w:pPr>
      <w:r>
        <w:rPr>
          <w:szCs w:val="20"/>
          <w:lang w:eastAsia="ar-SA"/>
        </w:rPr>
        <w:t>The LCA</w:t>
      </w:r>
      <w:r w:rsidR="005A52F0">
        <w:rPr>
          <w:szCs w:val="20"/>
          <w:lang w:eastAsia="ar-SA"/>
        </w:rPr>
        <w:t xml:space="preserve"> and the duration of the posting</w:t>
      </w:r>
      <w:r w:rsidR="00CF5263" w:rsidRPr="00704E57">
        <w:rPr>
          <w:szCs w:val="20"/>
          <w:lang w:eastAsia="ar-SA"/>
        </w:rPr>
        <w:t xml:space="preserve"> will be tentatively indicated in the vacancy notice and confirmed to the candidates</w:t>
      </w:r>
      <w:r w:rsidR="002C0703" w:rsidRPr="00704E57">
        <w:rPr>
          <w:szCs w:val="20"/>
          <w:lang w:eastAsia="ar-SA"/>
        </w:rPr>
        <w:t xml:space="preserve"> through the notification</w:t>
      </w:r>
      <w:r w:rsidR="00DB098D" w:rsidRPr="00704E57">
        <w:rPr>
          <w:szCs w:val="20"/>
          <w:lang w:eastAsia="ar-SA"/>
        </w:rPr>
        <w:t xml:space="preserve"> of their selection</w:t>
      </w:r>
      <w:r w:rsidR="00CF5263" w:rsidRPr="00704E57">
        <w:rPr>
          <w:szCs w:val="20"/>
          <w:lang w:eastAsia="ar-SA"/>
        </w:rPr>
        <w:t xml:space="preserve">. As a guiding </w:t>
      </w:r>
      <w:r w:rsidR="008972C7" w:rsidRPr="00704E57">
        <w:rPr>
          <w:szCs w:val="20"/>
          <w:lang w:eastAsia="ar-SA"/>
        </w:rPr>
        <w:t>p</w:t>
      </w:r>
      <w:r w:rsidR="00CF5263" w:rsidRPr="00704E57">
        <w:rPr>
          <w:szCs w:val="20"/>
          <w:lang w:eastAsia="ar-SA"/>
        </w:rPr>
        <w:t>rinciple:</w:t>
      </w:r>
      <w:r w:rsidR="000151ED" w:rsidRPr="00D02F1E">
        <w:rPr>
          <w:szCs w:val="20"/>
          <w:lang w:eastAsia="ar-SA"/>
        </w:rPr>
        <w:t xml:space="preserve"> </w:t>
      </w:r>
    </w:p>
    <w:p w14:paraId="7CC5F4E5" w14:textId="77777777" w:rsidR="00660A57" w:rsidRPr="009F3D18" w:rsidRDefault="00660A57" w:rsidP="00C64169">
      <w:pPr>
        <w:rPr>
          <w:szCs w:val="20"/>
          <w:lang w:eastAsia="ar-SA"/>
        </w:rPr>
      </w:pPr>
    </w:p>
    <w:p w14:paraId="63E75259" w14:textId="57FF2A9F" w:rsidR="00983732" w:rsidRPr="009F3D18" w:rsidRDefault="00D12D5A" w:rsidP="00CA7957">
      <w:pPr>
        <w:pStyle w:val="ListParagraph"/>
        <w:numPr>
          <w:ilvl w:val="0"/>
          <w:numId w:val="28"/>
        </w:numPr>
        <w:ind w:left="360"/>
        <w:jc w:val="both"/>
        <w:rPr>
          <w:szCs w:val="20"/>
          <w:lang w:eastAsia="ar-SA"/>
        </w:rPr>
      </w:pPr>
      <w:r w:rsidRPr="009F3D18">
        <w:rPr>
          <w:szCs w:val="20"/>
          <w:lang w:eastAsia="ar-SA"/>
        </w:rPr>
        <w:t xml:space="preserve">For posts with a </w:t>
      </w:r>
      <w:r w:rsidR="005359D9">
        <w:rPr>
          <w:szCs w:val="20"/>
          <w:lang w:eastAsia="ar-SA"/>
        </w:rPr>
        <w:t>LCA</w:t>
      </w:r>
      <w:r w:rsidRPr="009F3D18">
        <w:rPr>
          <w:szCs w:val="20"/>
          <w:lang w:eastAsia="ar-SA"/>
        </w:rPr>
        <w:t xml:space="preserve"> of 25% or less, the </w:t>
      </w:r>
      <w:r w:rsidR="00CA7957">
        <w:rPr>
          <w:szCs w:val="20"/>
          <w:lang w:eastAsia="ar-SA"/>
        </w:rPr>
        <w:t xml:space="preserve">duration of the </w:t>
      </w:r>
      <w:r w:rsidRPr="009F3D18">
        <w:rPr>
          <w:szCs w:val="20"/>
          <w:lang w:eastAsia="ar-SA"/>
        </w:rPr>
        <w:t xml:space="preserve">posting will </w:t>
      </w:r>
      <w:r w:rsidR="00A90DD9" w:rsidRPr="009F3D18">
        <w:rPr>
          <w:szCs w:val="20"/>
          <w:lang w:eastAsia="ar-SA"/>
        </w:rPr>
        <w:t xml:space="preserve">in principle </w:t>
      </w:r>
      <w:r w:rsidRPr="009F3D18">
        <w:rPr>
          <w:szCs w:val="20"/>
          <w:lang w:eastAsia="ar-SA"/>
        </w:rPr>
        <w:t>be 4 years.</w:t>
      </w:r>
    </w:p>
    <w:p w14:paraId="3DE01026" w14:textId="1C854670" w:rsidR="00A90DD9" w:rsidRPr="0078322A" w:rsidRDefault="00121ACF" w:rsidP="00594FF6">
      <w:pPr>
        <w:pStyle w:val="ListParagraph"/>
        <w:numPr>
          <w:ilvl w:val="0"/>
          <w:numId w:val="28"/>
        </w:numPr>
        <w:ind w:left="360"/>
        <w:jc w:val="both"/>
        <w:rPr>
          <w:szCs w:val="20"/>
          <w:lang w:eastAsia="ar-SA"/>
        </w:rPr>
      </w:pPr>
      <w:r w:rsidRPr="002F66C8">
        <w:rPr>
          <w:szCs w:val="20"/>
          <w:lang w:eastAsia="ar-SA"/>
        </w:rPr>
        <w:t xml:space="preserve">For posts where the living and working conditions are defined as </w:t>
      </w:r>
      <w:r w:rsidR="00D604A0">
        <w:rPr>
          <w:szCs w:val="20"/>
          <w:lang w:eastAsia="ar-SA"/>
        </w:rPr>
        <w:t>“</w:t>
      </w:r>
      <w:r w:rsidRPr="002F66C8">
        <w:rPr>
          <w:szCs w:val="20"/>
          <w:lang w:eastAsia="ar-SA"/>
        </w:rPr>
        <w:t>difficult</w:t>
      </w:r>
      <w:r w:rsidR="00D604A0">
        <w:rPr>
          <w:szCs w:val="20"/>
          <w:lang w:eastAsia="ar-SA"/>
        </w:rPr>
        <w:t>”</w:t>
      </w:r>
      <w:r w:rsidRPr="002F66C8">
        <w:rPr>
          <w:szCs w:val="20"/>
          <w:lang w:eastAsia="ar-SA"/>
        </w:rPr>
        <w:t xml:space="preserve"> and </w:t>
      </w:r>
      <w:r w:rsidR="00D604A0">
        <w:rPr>
          <w:szCs w:val="20"/>
          <w:lang w:eastAsia="ar-SA"/>
        </w:rPr>
        <w:t>“</w:t>
      </w:r>
      <w:r w:rsidRPr="002F66C8">
        <w:rPr>
          <w:szCs w:val="20"/>
          <w:lang w:eastAsia="ar-SA"/>
        </w:rPr>
        <w:t>very difficult</w:t>
      </w:r>
      <w:r w:rsidR="00D604A0">
        <w:rPr>
          <w:szCs w:val="20"/>
          <w:lang w:eastAsia="ar-SA"/>
        </w:rPr>
        <w:t>”</w:t>
      </w:r>
      <w:r w:rsidRPr="002F66C8">
        <w:rPr>
          <w:szCs w:val="20"/>
          <w:lang w:eastAsia="ar-SA"/>
        </w:rPr>
        <w:t xml:space="preserve"> (</w:t>
      </w:r>
      <w:r w:rsidR="004F5F10">
        <w:rPr>
          <w:szCs w:val="20"/>
          <w:lang w:eastAsia="ar-SA"/>
        </w:rPr>
        <w:t xml:space="preserve">LCA of </w:t>
      </w:r>
      <w:r w:rsidRPr="002F66C8">
        <w:rPr>
          <w:szCs w:val="20"/>
          <w:lang w:eastAsia="ar-SA"/>
        </w:rPr>
        <w:t>30%</w:t>
      </w:r>
      <w:r w:rsidR="004F5F10">
        <w:rPr>
          <w:szCs w:val="20"/>
          <w:lang w:eastAsia="ar-SA"/>
        </w:rPr>
        <w:t xml:space="preserve"> to </w:t>
      </w:r>
      <w:r w:rsidRPr="002F66C8">
        <w:rPr>
          <w:szCs w:val="20"/>
          <w:lang w:eastAsia="ar-SA"/>
        </w:rPr>
        <w:t>40%)</w:t>
      </w:r>
      <w:r w:rsidR="00CA7957">
        <w:rPr>
          <w:szCs w:val="20"/>
          <w:lang w:eastAsia="ar-SA"/>
        </w:rPr>
        <w:t>,</w:t>
      </w:r>
      <w:r w:rsidRPr="002F66C8">
        <w:rPr>
          <w:szCs w:val="20"/>
          <w:lang w:eastAsia="ar-SA"/>
        </w:rPr>
        <w:t xml:space="preserve"> the </w:t>
      </w:r>
      <w:r w:rsidR="00CA7957">
        <w:rPr>
          <w:szCs w:val="20"/>
          <w:lang w:eastAsia="ar-SA"/>
        </w:rPr>
        <w:t xml:space="preserve">duration of the </w:t>
      </w:r>
      <w:r w:rsidRPr="002F66C8">
        <w:rPr>
          <w:szCs w:val="20"/>
          <w:lang w:eastAsia="ar-SA"/>
        </w:rPr>
        <w:t xml:space="preserve">posting will </w:t>
      </w:r>
      <w:r w:rsidR="00A90DD9" w:rsidRPr="002F66C8">
        <w:rPr>
          <w:szCs w:val="20"/>
          <w:lang w:eastAsia="ar-SA"/>
        </w:rPr>
        <w:t xml:space="preserve">in principle </w:t>
      </w:r>
      <w:r w:rsidR="00C0767D" w:rsidRPr="0078322A">
        <w:rPr>
          <w:szCs w:val="20"/>
          <w:lang w:eastAsia="ar-SA"/>
        </w:rPr>
        <w:t xml:space="preserve">be </w:t>
      </w:r>
      <w:r w:rsidRPr="0078322A">
        <w:rPr>
          <w:szCs w:val="20"/>
          <w:lang w:eastAsia="ar-SA"/>
        </w:rPr>
        <w:t>3 years</w:t>
      </w:r>
      <w:r w:rsidR="00426E36" w:rsidRPr="0078322A">
        <w:rPr>
          <w:szCs w:val="20"/>
          <w:lang w:eastAsia="ar-SA"/>
        </w:rPr>
        <w:t>.</w:t>
      </w:r>
    </w:p>
    <w:p w14:paraId="1EF66082" w14:textId="7B285C17" w:rsidR="00121ACF" w:rsidRPr="00704E57" w:rsidRDefault="00121ACF" w:rsidP="00594FF6">
      <w:pPr>
        <w:pStyle w:val="ListParagraph"/>
        <w:numPr>
          <w:ilvl w:val="0"/>
          <w:numId w:val="28"/>
        </w:numPr>
        <w:tabs>
          <w:tab w:val="left" w:pos="360"/>
        </w:tabs>
        <w:suppressAutoHyphens/>
        <w:ind w:left="360"/>
        <w:jc w:val="both"/>
        <w:rPr>
          <w:rFonts w:cs="Arial"/>
          <w:color w:val="000000"/>
          <w:szCs w:val="20"/>
          <w:lang w:eastAsia="ar-SA"/>
        </w:rPr>
      </w:pPr>
      <w:r w:rsidRPr="00704E57">
        <w:rPr>
          <w:rFonts w:cs="Arial"/>
          <w:color w:val="000000"/>
          <w:szCs w:val="20"/>
          <w:lang w:eastAsia="ar-SA"/>
        </w:rPr>
        <w:t>For non-family postings</w:t>
      </w:r>
      <w:r w:rsidR="00CA7957">
        <w:rPr>
          <w:rFonts w:cs="Arial"/>
          <w:color w:val="000000"/>
          <w:szCs w:val="20"/>
          <w:lang w:eastAsia="ar-SA"/>
        </w:rPr>
        <w:t>,</w:t>
      </w:r>
      <w:r w:rsidRPr="00704E57">
        <w:rPr>
          <w:rFonts w:cs="Arial"/>
          <w:color w:val="000000"/>
          <w:szCs w:val="20"/>
          <w:lang w:eastAsia="ar-SA"/>
        </w:rPr>
        <w:t xml:space="preserve"> the</w:t>
      </w:r>
      <w:r w:rsidR="00CA7957">
        <w:rPr>
          <w:rFonts w:cs="Arial"/>
          <w:color w:val="000000"/>
          <w:szCs w:val="20"/>
          <w:lang w:eastAsia="ar-SA"/>
        </w:rPr>
        <w:t xml:space="preserve"> duration of the</w:t>
      </w:r>
      <w:r w:rsidRPr="00704E57">
        <w:rPr>
          <w:rFonts w:cs="Arial"/>
          <w:color w:val="000000"/>
          <w:szCs w:val="20"/>
          <w:lang w:eastAsia="ar-SA"/>
        </w:rPr>
        <w:t xml:space="preserve"> posting is reduced to 2 years.</w:t>
      </w:r>
    </w:p>
    <w:p w14:paraId="4794A3F3" w14:textId="77777777" w:rsidR="00872F6C" w:rsidRPr="009F3D18" w:rsidRDefault="00872F6C">
      <w:pPr>
        <w:tabs>
          <w:tab w:val="left" w:pos="360"/>
        </w:tabs>
        <w:suppressAutoHyphens/>
        <w:jc w:val="both"/>
        <w:rPr>
          <w:rFonts w:cs="Arial"/>
          <w:color w:val="000000"/>
          <w:szCs w:val="20"/>
          <w:lang w:eastAsia="ar-SA"/>
        </w:rPr>
      </w:pPr>
    </w:p>
    <w:p w14:paraId="2DE4B8B1" w14:textId="5871DFB4" w:rsidR="00A9426D" w:rsidRPr="0078322A" w:rsidRDefault="00A9426D" w:rsidP="00765FC6">
      <w:pPr>
        <w:tabs>
          <w:tab w:val="left" w:pos="360"/>
        </w:tabs>
        <w:suppressAutoHyphens/>
        <w:jc w:val="both"/>
        <w:rPr>
          <w:szCs w:val="20"/>
          <w:lang w:eastAsia="ar-SA"/>
        </w:rPr>
      </w:pPr>
      <w:r w:rsidRPr="009F3D18">
        <w:rPr>
          <w:szCs w:val="20"/>
          <w:lang w:eastAsia="ar-SA"/>
        </w:rPr>
        <w:t>Please note that a candidate who has formally accepted a post in a</w:t>
      </w:r>
      <w:r w:rsidR="008C26E4">
        <w:rPr>
          <w:szCs w:val="20"/>
          <w:lang w:eastAsia="ar-SA"/>
        </w:rPr>
        <w:t>n EU</w:t>
      </w:r>
      <w:r w:rsidRPr="009F3D18">
        <w:rPr>
          <w:szCs w:val="20"/>
          <w:lang w:eastAsia="ar-SA"/>
        </w:rPr>
        <w:t xml:space="preserve"> Delegation will be, in principle, considered </w:t>
      </w:r>
      <w:r w:rsidRPr="002F66C8">
        <w:rPr>
          <w:b/>
          <w:szCs w:val="20"/>
          <w:lang w:eastAsia="ar-SA"/>
        </w:rPr>
        <w:t>non-eligible</w:t>
      </w:r>
      <w:r w:rsidRPr="002F66C8">
        <w:rPr>
          <w:szCs w:val="20"/>
          <w:lang w:eastAsia="ar-SA"/>
        </w:rPr>
        <w:t xml:space="preserve"> for other posts in Delegations </w:t>
      </w:r>
      <w:r w:rsidR="0052790C" w:rsidRPr="0078322A">
        <w:rPr>
          <w:szCs w:val="20"/>
          <w:lang w:eastAsia="ar-SA"/>
        </w:rPr>
        <w:t xml:space="preserve">published </w:t>
      </w:r>
      <w:r w:rsidR="0044562B" w:rsidRPr="0078322A">
        <w:rPr>
          <w:szCs w:val="20"/>
          <w:lang w:eastAsia="ar-SA"/>
        </w:rPr>
        <w:t>in the same r</w:t>
      </w:r>
      <w:r w:rsidRPr="0078322A">
        <w:rPr>
          <w:szCs w:val="20"/>
          <w:lang w:eastAsia="ar-SA"/>
        </w:rPr>
        <w:t xml:space="preserve">otation </w:t>
      </w:r>
      <w:r w:rsidR="005E5B12">
        <w:rPr>
          <w:szCs w:val="20"/>
          <w:lang w:eastAsia="ar-SA"/>
        </w:rPr>
        <w:t>exercise</w:t>
      </w:r>
      <w:r w:rsidRPr="0078322A">
        <w:rPr>
          <w:szCs w:val="20"/>
          <w:lang w:eastAsia="ar-SA"/>
        </w:rPr>
        <w:t>.</w:t>
      </w:r>
    </w:p>
    <w:p w14:paraId="767EFE8F" w14:textId="6A3E800E" w:rsidR="001A1E70" w:rsidRDefault="001A1E70" w:rsidP="00765FC6">
      <w:pPr>
        <w:tabs>
          <w:tab w:val="left" w:pos="360"/>
        </w:tabs>
        <w:suppressAutoHyphens/>
        <w:jc w:val="both"/>
        <w:rPr>
          <w:lang w:eastAsia="ar-SA"/>
        </w:rPr>
      </w:pPr>
    </w:p>
    <w:p w14:paraId="7AC37997" w14:textId="77777777" w:rsidR="00FC7F33" w:rsidRDefault="00FC7F33" w:rsidP="00765FC6">
      <w:pPr>
        <w:tabs>
          <w:tab w:val="left" w:pos="360"/>
        </w:tabs>
        <w:suppressAutoHyphens/>
        <w:jc w:val="both"/>
        <w:rPr>
          <w:lang w:eastAsia="ar-SA"/>
        </w:rPr>
      </w:pPr>
    </w:p>
    <w:p w14:paraId="32A987FF" w14:textId="3C435068" w:rsidR="004C3BB7" w:rsidRDefault="004C3BB7" w:rsidP="00C64169">
      <w:pPr>
        <w:pStyle w:val="Heading1"/>
        <w:spacing w:before="0"/>
        <w:rPr>
          <w:rFonts w:eastAsia="Times New Roman"/>
          <w:sz w:val="22"/>
          <w:lang w:eastAsia="ar-SA"/>
        </w:rPr>
      </w:pPr>
      <w:r w:rsidRPr="0082323F">
        <w:rPr>
          <w:rFonts w:eastAsia="Times New Roman"/>
          <w:sz w:val="22"/>
          <w:lang w:eastAsia="ar-SA"/>
        </w:rPr>
        <w:t>CONDITIONS OF RECRUITMENT AND EMPLOYMENT</w:t>
      </w:r>
    </w:p>
    <w:p w14:paraId="7D7076ED" w14:textId="77777777" w:rsidR="00AB1FAA" w:rsidRPr="00AB1FAA" w:rsidRDefault="00AB1FAA" w:rsidP="00AB1FAA">
      <w:pPr>
        <w:rPr>
          <w:lang w:eastAsia="ar-SA"/>
        </w:rPr>
      </w:pPr>
    </w:p>
    <w:p w14:paraId="12B887E8" w14:textId="253D69CD" w:rsidR="00AB1FAA" w:rsidRDefault="007A6B34" w:rsidP="00AB1FAA">
      <w:pPr>
        <w:jc w:val="both"/>
        <w:rPr>
          <w:rFonts w:eastAsia="Times New Roman" w:cs="Arial"/>
          <w:b/>
          <w:szCs w:val="20"/>
        </w:rPr>
      </w:pPr>
      <w:r w:rsidRPr="007A6B34">
        <w:rPr>
          <w:rFonts w:eastAsia="Times New Roman" w:cs="Arial"/>
          <w:b/>
          <w:szCs w:val="20"/>
        </w:rPr>
        <w:t xml:space="preserve">PERSONNEL </w:t>
      </w:r>
      <w:r w:rsidR="00AB1FAA" w:rsidRPr="00CF3FB2">
        <w:rPr>
          <w:rFonts w:eastAsia="Times New Roman" w:cs="Arial"/>
          <w:b/>
          <w:szCs w:val="20"/>
        </w:rPr>
        <w:t>SECURITY CLEARANCE</w:t>
      </w:r>
    </w:p>
    <w:p w14:paraId="3EA6C92B" w14:textId="77777777" w:rsidR="00ED051F" w:rsidRPr="00FC7F33" w:rsidRDefault="00ED051F" w:rsidP="00AB1FAA">
      <w:pPr>
        <w:jc w:val="both"/>
        <w:rPr>
          <w:rFonts w:eastAsia="Times New Roman" w:cs="Arial"/>
          <w:b/>
          <w:sz w:val="16"/>
          <w:szCs w:val="20"/>
        </w:rPr>
      </w:pPr>
    </w:p>
    <w:p w14:paraId="4C42903E" w14:textId="77777777" w:rsidR="00AB1FAA" w:rsidRDefault="00AB1FAA" w:rsidP="00AB1FAA">
      <w:pPr>
        <w:suppressAutoHyphens/>
        <w:jc w:val="both"/>
        <w:rPr>
          <w:rFonts w:eastAsia="Times New Roman" w:cs="Arial"/>
          <w:color w:val="000000"/>
          <w:szCs w:val="20"/>
          <w:lang w:eastAsia="ar-SA"/>
        </w:rPr>
      </w:pPr>
      <w:r w:rsidRPr="00CF3FB2">
        <w:rPr>
          <w:rFonts w:eastAsia="Times New Roman" w:cs="Arial"/>
          <w:color w:val="000000"/>
          <w:szCs w:val="20"/>
          <w:lang w:eastAsia="ar-SA"/>
        </w:rPr>
        <w:t xml:space="preserve">A candidate selected for a posting shall be assigned or appointed on condition that they are granted </w:t>
      </w:r>
      <w:r w:rsidRPr="00CF3FB2">
        <w:rPr>
          <w:rFonts w:eastAsia="Times New Roman" w:cs="Arial"/>
          <w:b/>
          <w:color w:val="000000"/>
          <w:szCs w:val="20"/>
          <w:lang w:eastAsia="ar-SA"/>
        </w:rPr>
        <w:t xml:space="preserve">Personnel Security Clearance (PSC) </w:t>
      </w:r>
      <w:r w:rsidRPr="00CF3FB2">
        <w:rPr>
          <w:rFonts w:eastAsia="Times New Roman" w:cs="Arial"/>
          <w:color w:val="000000"/>
          <w:szCs w:val="20"/>
          <w:lang w:eastAsia="ar-SA"/>
        </w:rPr>
        <w:t xml:space="preserve">at EU SECRET level in accordance with Decision ADMIN(2019) 7 of the Director General for Budget and Administration of the EEAS of 8 March 2019 on Security Clearance Requirements and Procedures for the European External Action Service. </w:t>
      </w:r>
    </w:p>
    <w:p w14:paraId="30A486DF" w14:textId="77777777" w:rsidR="00AB1FAA" w:rsidRDefault="00AB1FAA" w:rsidP="00AB1FAA">
      <w:pPr>
        <w:suppressAutoHyphens/>
        <w:jc w:val="both"/>
        <w:rPr>
          <w:rFonts w:eastAsia="Times New Roman" w:cs="Arial"/>
          <w:color w:val="000000"/>
          <w:szCs w:val="20"/>
          <w:lang w:eastAsia="ar-SA"/>
        </w:rPr>
      </w:pPr>
    </w:p>
    <w:p w14:paraId="32D6E584" w14:textId="7794943F" w:rsidR="00AB1FAA" w:rsidRPr="00CF3FB2" w:rsidRDefault="00AB1FAA" w:rsidP="00AB1FAA">
      <w:pPr>
        <w:suppressAutoHyphens/>
        <w:jc w:val="both"/>
        <w:rPr>
          <w:rFonts w:eastAsia="Times New Roman" w:cs="Arial"/>
          <w:color w:val="000000"/>
          <w:szCs w:val="20"/>
          <w:lang w:eastAsia="ar-SA"/>
        </w:rPr>
      </w:pPr>
      <w:r w:rsidRPr="00CF3FB2">
        <w:rPr>
          <w:rFonts w:eastAsia="Times New Roman" w:cs="Arial"/>
          <w:color w:val="000000"/>
          <w:szCs w:val="20"/>
          <w:lang w:eastAsia="ar-SA"/>
        </w:rPr>
        <w:t xml:space="preserve">A selected candidate that is not in possession of the required PSC shall initiate the process for requesting the PSC in accordance with Article 5 of Decision ADMIN(2019) 7 within </w:t>
      </w:r>
      <w:r w:rsidRPr="00CF3FB2">
        <w:rPr>
          <w:rFonts w:eastAsia="Times New Roman" w:cs="Arial"/>
          <w:b/>
          <w:color w:val="000000"/>
          <w:szCs w:val="20"/>
          <w:lang w:eastAsia="ar-SA"/>
        </w:rPr>
        <w:t xml:space="preserve">ten working days </w:t>
      </w:r>
      <w:r w:rsidRPr="00CF3FB2">
        <w:rPr>
          <w:rFonts w:eastAsia="Times New Roman" w:cs="Arial"/>
          <w:color w:val="000000"/>
          <w:szCs w:val="20"/>
          <w:lang w:eastAsia="ar-SA"/>
        </w:rPr>
        <w:t>from the notification of their selection for the post, in line with Art</w:t>
      </w:r>
      <w:r w:rsidR="000716C5">
        <w:rPr>
          <w:rFonts w:eastAsia="Times New Roman" w:cs="Arial"/>
          <w:color w:val="000000"/>
          <w:szCs w:val="20"/>
          <w:lang w:eastAsia="ar-SA"/>
        </w:rPr>
        <w:t>icle</w:t>
      </w:r>
      <w:r w:rsidRPr="00CF3FB2">
        <w:rPr>
          <w:rFonts w:eastAsia="Times New Roman" w:cs="Arial"/>
          <w:color w:val="000000"/>
          <w:szCs w:val="20"/>
          <w:lang w:eastAsia="ar-SA"/>
        </w:rPr>
        <w:t xml:space="preserve"> 11 of the EEAS Rotation Decision.</w:t>
      </w:r>
      <w:r w:rsidR="005F02A5">
        <w:rPr>
          <w:rFonts w:eastAsia="Times New Roman" w:cs="Arial"/>
          <w:color w:val="000000"/>
          <w:szCs w:val="20"/>
          <w:lang w:eastAsia="ar-SA"/>
        </w:rPr>
        <w:t xml:space="preserve"> In case of refusal of the PSC, the candidate will not be assigned/recruited by the AA/AACC to the post concerned.</w:t>
      </w:r>
    </w:p>
    <w:p w14:paraId="792FBDE2" w14:textId="77777777" w:rsidR="00AB1FAA" w:rsidRPr="00CF3FB2" w:rsidRDefault="00AB1FAA" w:rsidP="00AB1FAA">
      <w:pPr>
        <w:suppressAutoHyphens/>
        <w:jc w:val="both"/>
        <w:rPr>
          <w:rFonts w:eastAsia="Times New Roman" w:cs="Arial"/>
          <w:color w:val="000000"/>
          <w:szCs w:val="20"/>
          <w:lang w:eastAsia="ar-SA"/>
        </w:rPr>
      </w:pPr>
    </w:p>
    <w:p w14:paraId="53F1E657" w14:textId="77777777" w:rsidR="0010299C" w:rsidRPr="00CF3FB2" w:rsidRDefault="0010299C" w:rsidP="0010299C">
      <w:pPr>
        <w:suppressAutoHyphens/>
        <w:jc w:val="both"/>
        <w:rPr>
          <w:rFonts w:eastAsia="Times New Roman" w:cs="Arial"/>
          <w:szCs w:val="20"/>
          <w:lang w:eastAsia="ar-SA"/>
        </w:rPr>
      </w:pPr>
      <w:r w:rsidRPr="00CF3FB2">
        <w:rPr>
          <w:rFonts w:eastAsia="Times New Roman" w:cs="Arial"/>
          <w:szCs w:val="20"/>
          <w:lang w:eastAsia="ar-SA"/>
        </w:rPr>
        <w:t xml:space="preserve">As a matter of policy, applications of individuals who have </w:t>
      </w:r>
      <w:r w:rsidRPr="00CF3FB2">
        <w:rPr>
          <w:rFonts w:eastAsia="Times New Roman" w:cs="Arial"/>
          <w:b/>
          <w:szCs w:val="20"/>
          <w:lang w:eastAsia="ar-SA"/>
        </w:rPr>
        <w:t>dual nationality</w:t>
      </w:r>
      <w:r>
        <w:rPr>
          <w:rStyle w:val="FootnoteReference"/>
          <w:rFonts w:eastAsia="Times New Roman" w:cs="Arial"/>
          <w:b/>
          <w:szCs w:val="20"/>
          <w:lang w:eastAsia="ar-SA"/>
        </w:rPr>
        <w:footnoteReference w:id="15"/>
      </w:r>
      <w:r>
        <w:rPr>
          <w:rFonts w:eastAsia="Times New Roman" w:cs="Arial"/>
          <w:b/>
          <w:szCs w:val="20"/>
          <w:lang w:eastAsia="ar-SA"/>
        </w:rPr>
        <w:t>,</w:t>
      </w:r>
      <w:r w:rsidRPr="00CF3FB2">
        <w:rPr>
          <w:rFonts w:eastAsia="Times New Roman" w:cs="Arial"/>
          <w:szCs w:val="20"/>
          <w:lang w:eastAsia="ar-SA"/>
        </w:rPr>
        <w:t xml:space="preserve"> </w:t>
      </w:r>
      <w:r>
        <w:rPr>
          <w:rFonts w:eastAsia="Times New Roman" w:cs="Arial"/>
          <w:szCs w:val="20"/>
          <w:lang w:eastAsia="ar-SA"/>
        </w:rPr>
        <w:t xml:space="preserve">of which one nationality would be of a third country, </w:t>
      </w:r>
      <w:r w:rsidRPr="00CF3FB2">
        <w:rPr>
          <w:rFonts w:eastAsia="Times New Roman" w:cs="Arial"/>
          <w:szCs w:val="20"/>
          <w:lang w:eastAsia="ar-SA"/>
        </w:rPr>
        <w:t xml:space="preserve"> or the partner of whom has the nationality of the host country will be considered </w:t>
      </w:r>
      <w:r>
        <w:rPr>
          <w:rFonts w:eastAsia="Times New Roman" w:cs="Arial"/>
          <w:szCs w:val="20"/>
          <w:lang w:eastAsia="ar-SA"/>
        </w:rPr>
        <w:t xml:space="preserve">eligible for a posting in that host country </w:t>
      </w:r>
      <w:r w:rsidRPr="00CF3FB2">
        <w:rPr>
          <w:rFonts w:eastAsia="Times New Roman" w:cs="Arial"/>
          <w:szCs w:val="20"/>
          <w:lang w:eastAsia="ar-SA"/>
        </w:rPr>
        <w:t>on</w:t>
      </w:r>
      <w:r>
        <w:rPr>
          <w:rFonts w:eastAsia="Times New Roman" w:cs="Arial"/>
          <w:szCs w:val="20"/>
          <w:lang w:eastAsia="ar-SA"/>
        </w:rPr>
        <w:t>ly</w:t>
      </w:r>
      <w:r w:rsidRPr="00CF3FB2">
        <w:rPr>
          <w:rFonts w:eastAsia="Times New Roman" w:cs="Arial"/>
          <w:szCs w:val="20"/>
          <w:lang w:eastAsia="ar-SA"/>
        </w:rPr>
        <w:t xml:space="preserve"> </w:t>
      </w:r>
      <w:r>
        <w:rPr>
          <w:rFonts w:eastAsia="Times New Roman" w:cs="Arial"/>
          <w:szCs w:val="20"/>
          <w:lang w:eastAsia="ar-SA"/>
        </w:rPr>
        <w:t xml:space="preserve">as a positive result of </w:t>
      </w:r>
      <w:r w:rsidRPr="00CF3FB2">
        <w:rPr>
          <w:rFonts w:eastAsia="Times New Roman" w:cs="Arial"/>
          <w:szCs w:val="20"/>
          <w:lang w:eastAsia="ar-SA"/>
        </w:rPr>
        <w:t xml:space="preserve">a case-by-case </w:t>
      </w:r>
      <w:r>
        <w:rPr>
          <w:rFonts w:eastAsia="Times New Roman" w:cs="Arial"/>
          <w:szCs w:val="20"/>
          <w:lang w:eastAsia="ar-SA"/>
        </w:rPr>
        <w:t>assessment</w:t>
      </w:r>
      <w:r w:rsidRPr="00CF3FB2">
        <w:rPr>
          <w:rFonts w:eastAsia="Times New Roman" w:cs="Arial"/>
          <w:szCs w:val="20"/>
          <w:lang w:eastAsia="ar-SA"/>
        </w:rPr>
        <w:t xml:space="preserve">. </w:t>
      </w:r>
      <w:r>
        <w:rPr>
          <w:rFonts w:eastAsia="Times New Roman" w:cs="Arial"/>
          <w:szCs w:val="20"/>
          <w:lang w:eastAsia="ar-SA"/>
        </w:rPr>
        <w:t>In that regard, t</w:t>
      </w:r>
      <w:r w:rsidRPr="00CF3FB2">
        <w:rPr>
          <w:rFonts w:eastAsia="Times New Roman" w:cs="Arial"/>
          <w:szCs w:val="20"/>
          <w:lang w:eastAsia="ar-SA"/>
        </w:rPr>
        <w:t xml:space="preserve">he EEAS examines </w:t>
      </w:r>
      <w:r>
        <w:rPr>
          <w:rFonts w:eastAsia="Times New Roman" w:cs="Arial"/>
          <w:szCs w:val="20"/>
          <w:lang w:eastAsia="ar-SA"/>
        </w:rPr>
        <w:t xml:space="preserve">in particular </w:t>
      </w:r>
      <w:r w:rsidRPr="00CF3FB2">
        <w:rPr>
          <w:rFonts w:eastAsia="Times New Roman" w:cs="Arial"/>
          <w:szCs w:val="20"/>
          <w:lang w:eastAsia="ar-SA"/>
        </w:rPr>
        <w:t>if there could be a conflict of interest and</w:t>
      </w:r>
      <w:r>
        <w:rPr>
          <w:rFonts w:eastAsia="Times New Roman" w:cs="Arial"/>
          <w:szCs w:val="20"/>
          <w:lang w:eastAsia="ar-SA"/>
        </w:rPr>
        <w:t xml:space="preserve"> a risk</w:t>
      </w:r>
      <w:r w:rsidRPr="00CF3FB2">
        <w:rPr>
          <w:rFonts w:eastAsia="Times New Roman" w:cs="Arial"/>
          <w:szCs w:val="20"/>
          <w:lang w:eastAsia="ar-SA"/>
        </w:rPr>
        <w:t xml:space="preserve"> of a possible refusal by the host country to grant diplomatic immunity to the staff member and/or to</w:t>
      </w:r>
      <w:r w:rsidRPr="00CF3FB2">
        <w:rPr>
          <w:rFonts w:eastAsia="Times New Roman" w:cs="Arial"/>
          <w:b/>
          <w:szCs w:val="20"/>
          <w:lang w:eastAsia="ar-SA"/>
        </w:rPr>
        <w:t xml:space="preserve"> partner</w:t>
      </w:r>
      <w:r w:rsidRPr="00CF3FB2">
        <w:rPr>
          <w:rFonts w:eastAsia="Times New Roman" w:cs="Arial"/>
          <w:szCs w:val="20"/>
          <w:lang w:eastAsia="ar-SA"/>
        </w:rPr>
        <w:t xml:space="preserve"> and family, as well as possible security risks. </w:t>
      </w:r>
      <w:r>
        <w:rPr>
          <w:rFonts w:eastAsia="Times New Roman" w:cs="Arial"/>
          <w:szCs w:val="20"/>
          <w:lang w:eastAsia="ar-SA"/>
        </w:rPr>
        <w:t xml:space="preserve">In case of refusal of the host country, the AA/AACC may decide to renounce to the assignment of the person concerned to a post in this country. </w:t>
      </w:r>
      <w:r w:rsidRPr="00CF3FB2">
        <w:rPr>
          <w:rFonts w:eastAsia="Times New Roman" w:cs="Arial"/>
          <w:szCs w:val="20"/>
          <w:lang w:eastAsia="ar-SA"/>
        </w:rPr>
        <w:t>The Directorate</w:t>
      </w:r>
      <w:r>
        <w:rPr>
          <w:rFonts w:eastAsia="Times New Roman" w:cs="Arial"/>
          <w:szCs w:val="20"/>
          <w:lang w:eastAsia="ar-SA"/>
        </w:rPr>
        <w:t xml:space="preserve"> in charge of Human Resources</w:t>
      </w:r>
      <w:r w:rsidRPr="00CF3FB2">
        <w:rPr>
          <w:rFonts w:eastAsia="Times New Roman" w:cs="Arial"/>
          <w:szCs w:val="20"/>
          <w:lang w:eastAsia="ar-SA"/>
        </w:rPr>
        <w:t xml:space="preserve"> may ask for additional information from the applicant in this context.</w:t>
      </w:r>
    </w:p>
    <w:p w14:paraId="58B885D7" w14:textId="77777777" w:rsidR="00AB1FAA" w:rsidRPr="00CF3FB2" w:rsidRDefault="00AB1FAA" w:rsidP="00AB1FAA">
      <w:pPr>
        <w:jc w:val="both"/>
        <w:rPr>
          <w:rFonts w:eastAsia="Times New Roman" w:cs="Arial"/>
          <w:szCs w:val="20"/>
        </w:rPr>
      </w:pPr>
    </w:p>
    <w:p w14:paraId="39F368DD" w14:textId="2149927E" w:rsidR="00AB1FAA" w:rsidRDefault="00AB1FAA" w:rsidP="00AB1FAA">
      <w:pPr>
        <w:suppressAutoHyphens/>
        <w:jc w:val="both"/>
        <w:rPr>
          <w:rFonts w:eastAsia="Times New Roman" w:cs="Arial"/>
          <w:b/>
          <w:szCs w:val="20"/>
          <w:lang w:eastAsia="ar-SA"/>
        </w:rPr>
      </w:pPr>
      <w:r w:rsidRPr="00CF3FB2">
        <w:rPr>
          <w:rFonts w:eastAsia="Times New Roman" w:cs="Arial"/>
          <w:b/>
          <w:szCs w:val="20"/>
          <w:lang w:eastAsia="ar-SA"/>
        </w:rPr>
        <w:t>MEDICAL CLEARANCE</w:t>
      </w:r>
    </w:p>
    <w:p w14:paraId="1E85ABFD" w14:textId="77777777" w:rsidR="009F3D18" w:rsidRPr="00FC7F33" w:rsidRDefault="009F3D18" w:rsidP="00AB1FAA">
      <w:pPr>
        <w:suppressAutoHyphens/>
        <w:jc w:val="both"/>
        <w:rPr>
          <w:rFonts w:eastAsia="Times New Roman" w:cs="Arial"/>
          <w:sz w:val="16"/>
          <w:szCs w:val="20"/>
          <w:lang w:eastAsia="ar-SA"/>
        </w:rPr>
      </w:pPr>
    </w:p>
    <w:p w14:paraId="4A0AC55E" w14:textId="4AC907CA" w:rsidR="00AB1FAA" w:rsidRPr="00CF3FB2" w:rsidRDefault="00AB1FAA" w:rsidP="00AB1FAA">
      <w:pPr>
        <w:suppressAutoHyphens/>
        <w:jc w:val="both"/>
        <w:rPr>
          <w:rFonts w:eastAsia="Times New Roman" w:cs="Arial"/>
          <w:color w:val="000000"/>
          <w:szCs w:val="20"/>
          <w:lang w:eastAsia="ar-SA"/>
        </w:rPr>
      </w:pPr>
      <w:r w:rsidRPr="00CF3FB2">
        <w:rPr>
          <w:rFonts w:eastAsia="Times New Roman" w:cs="Arial"/>
          <w:color w:val="000000"/>
          <w:szCs w:val="20"/>
          <w:lang w:eastAsia="ar-SA"/>
        </w:rPr>
        <w:t xml:space="preserve">A candidate selected for a posting shall be assigned or appointed on condition that they are fit to perform their duties in the post of assignment certified by the </w:t>
      </w:r>
      <w:r w:rsidRPr="00CF3FB2">
        <w:rPr>
          <w:rFonts w:eastAsia="Times New Roman" w:cs="Arial"/>
          <w:b/>
          <w:color w:val="000000"/>
          <w:szCs w:val="20"/>
          <w:lang w:eastAsia="ar-SA"/>
        </w:rPr>
        <w:t>medical clearance</w:t>
      </w:r>
      <w:r w:rsidRPr="00CF3FB2">
        <w:rPr>
          <w:rFonts w:eastAsia="Times New Roman" w:cs="Arial"/>
          <w:color w:val="000000"/>
          <w:szCs w:val="20"/>
          <w:lang w:eastAsia="ar-SA"/>
        </w:rPr>
        <w:t>, in line with Art</w:t>
      </w:r>
      <w:r w:rsidR="009B6E65">
        <w:rPr>
          <w:rFonts w:eastAsia="Times New Roman" w:cs="Arial"/>
          <w:color w:val="000000"/>
          <w:szCs w:val="20"/>
          <w:lang w:eastAsia="ar-SA"/>
        </w:rPr>
        <w:t>icle</w:t>
      </w:r>
      <w:r w:rsidRPr="00CF3FB2">
        <w:rPr>
          <w:rFonts w:eastAsia="Times New Roman" w:cs="Arial"/>
          <w:color w:val="000000"/>
          <w:szCs w:val="20"/>
          <w:lang w:eastAsia="ar-SA"/>
        </w:rPr>
        <w:t xml:space="preserve"> 10 of the EEAS Rotation Decision.</w:t>
      </w:r>
    </w:p>
    <w:p w14:paraId="073DFA59" w14:textId="7305E468" w:rsidR="00AB1FAA" w:rsidRPr="00CF3FB2" w:rsidRDefault="00AB1FAA" w:rsidP="00AB1FAA">
      <w:pPr>
        <w:jc w:val="both"/>
        <w:rPr>
          <w:rFonts w:eastAsia="Times New Roman" w:cs="Arial"/>
          <w:szCs w:val="20"/>
        </w:rPr>
      </w:pPr>
      <w:r w:rsidRPr="00CF3FB2">
        <w:rPr>
          <w:rFonts w:eastAsia="Times New Roman" w:cs="Arial"/>
          <w:szCs w:val="20"/>
        </w:rPr>
        <w:lastRenderedPageBreak/>
        <w:t xml:space="preserve">Furthermore, successful candidates will be contacted by our services in order to fulfil the relevant medical requirements for the post as appropriate, including a psychological assessment which the </w:t>
      </w:r>
      <w:r w:rsidR="00191A3C">
        <w:rPr>
          <w:rFonts w:eastAsia="Times New Roman" w:cs="Arial"/>
          <w:szCs w:val="20"/>
        </w:rPr>
        <w:t>Appointing Authority (</w:t>
      </w:r>
      <w:r w:rsidR="00C35FA0">
        <w:rPr>
          <w:rFonts w:eastAsia="Times New Roman" w:cs="Arial"/>
          <w:szCs w:val="20"/>
        </w:rPr>
        <w:t>AA</w:t>
      </w:r>
      <w:r w:rsidR="00E87AB9">
        <w:rPr>
          <w:rFonts w:eastAsia="Times New Roman" w:cs="Arial"/>
          <w:szCs w:val="20"/>
        </w:rPr>
        <w:t>/AACC</w:t>
      </w:r>
      <w:r w:rsidR="00191A3C">
        <w:rPr>
          <w:rFonts w:eastAsia="Times New Roman" w:cs="Arial"/>
          <w:szCs w:val="20"/>
        </w:rPr>
        <w:t>)</w:t>
      </w:r>
      <w:r w:rsidR="00C35FA0">
        <w:rPr>
          <w:rFonts w:eastAsia="Times New Roman" w:cs="Arial"/>
          <w:szCs w:val="20"/>
        </w:rPr>
        <w:t xml:space="preserve"> </w:t>
      </w:r>
      <w:r w:rsidRPr="00CF3FB2">
        <w:rPr>
          <w:rFonts w:eastAsia="Times New Roman" w:cs="Arial"/>
          <w:szCs w:val="20"/>
        </w:rPr>
        <w:t>reserves the right to request notably for hardship post</w:t>
      </w:r>
      <w:r w:rsidR="00245BED">
        <w:rPr>
          <w:rFonts w:eastAsia="Times New Roman" w:cs="Arial"/>
          <w:szCs w:val="20"/>
        </w:rPr>
        <w:t>ing</w:t>
      </w:r>
      <w:r w:rsidRPr="00CF3FB2">
        <w:rPr>
          <w:rFonts w:eastAsia="Times New Roman" w:cs="Arial"/>
          <w:szCs w:val="20"/>
        </w:rPr>
        <w:t>s (countries with</w:t>
      </w:r>
      <w:r w:rsidR="004F5F10">
        <w:rPr>
          <w:rFonts w:eastAsia="Times New Roman" w:cs="Arial"/>
          <w:szCs w:val="20"/>
        </w:rPr>
        <w:t xml:space="preserve"> a </w:t>
      </w:r>
      <w:r w:rsidR="005A7F3D">
        <w:rPr>
          <w:szCs w:val="20"/>
          <w:lang w:eastAsia="ar-SA"/>
        </w:rPr>
        <w:t>Living Conditions Allowance</w:t>
      </w:r>
      <w:r w:rsidR="004F5F10">
        <w:rPr>
          <w:rFonts w:eastAsia="Times New Roman" w:cs="Arial"/>
          <w:szCs w:val="20"/>
        </w:rPr>
        <w:t xml:space="preserve"> of</w:t>
      </w:r>
      <w:r w:rsidRPr="00CF3FB2">
        <w:rPr>
          <w:rFonts w:eastAsia="Times New Roman" w:cs="Arial"/>
          <w:szCs w:val="20"/>
        </w:rPr>
        <w:t xml:space="preserve"> 30% or higher).</w:t>
      </w:r>
    </w:p>
    <w:p w14:paraId="6FB9EA6B" w14:textId="38348D45" w:rsidR="00AB1FAA" w:rsidRDefault="00AB1FAA" w:rsidP="00AB1FAA">
      <w:pPr>
        <w:jc w:val="both"/>
        <w:rPr>
          <w:rFonts w:eastAsia="Times New Roman" w:cs="Arial"/>
          <w:szCs w:val="20"/>
        </w:rPr>
      </w:pPr>
    </w:p>
    <w:p w14:paraId="531C7153" w14:textId="77777777" w:rsidR="00FC7F33" w:rsidRPr="00CF3FB2" w:rsidRDefault="00FC7F33" w:rsidP="00AB1FAA">
      <w:pPr>
        <w:jc w:val="both"/>
        <w:rPr>
          <w:rFonts w:eastAsia="Times New Roman" w:cs="Arial"/>
          <w:szCs w:val="20"/>
        </w:rPr>
      </w:pPr>
    </w:p>
    <w:p w14:paraId="1B49360E" w14:textId="5E0DC3DB" w:rsidR="00AB1FAA" w:rsidRPr="00CF3FB2" w:rsidRDefault="00AB1FAA" w:rsidP="004F5F10">
      <w:pPr>
        <w:tabs>
          <w:tab w:val="left" w:pos="-480"/>
          <w:tab w:val="left" w:pos="480"/>
          <w:tab w:val="left" w:pos="960"/>
          <w:tab w:val="left" w:pos="1440"/>
          <w:tab w:val="left" w:pos="3360"/>
          <w:tab w:val="left" w:pos="4440"/>
          <w:tab w:val="left" w:pos="9240"/>
        </w:tabs>
        <w:jc w:val="both"/>
        <w:rPr>
          <w:rFonts w:eastAsia="Times New Roman" w:cs="Arial"/>
          <w:szCs w:val="20"/>
        </w:rPr>
      </w:pPr>
      <w:r w:rsidRPr="00CF3FB2">
        <w:rPr>
          <w:rFonts w:eastAsia="Times New Roman" w:cs="Arial"/>
          <w:szCs w:val="20"/>
        </w:rPr>
        <w:t>Should the AA</w:t>
      </w:r>
      <w:r w:rsidR="003F7259">
        <w:rPr>
          <w:rFonts w:eastAsia="Times New Roman" w:cs="Arial"/>
          <w:szCs w:val="20"/>
        </w:rPr>
        <w:t>/AACC</w:t>
      </w:r>
      <w:r w:rsidRPr="00CF3FB2">
        <w:rPr>
          <w:rFonts w:eastAsia="Times New Roman" w:cs="Arial"/>
          <w:szCs w:val="20"/>
        </w:rPr>
        <w:t xml:space="preserve"> decide, at the end of the selection proce</w:t>
      </w:r>
      <w:r w:rsidR="00245BED">
        <w:rPr>
          <w:rFonts w:eastAsia="Times New Roman" w:cs="Arial"/>
          <w:szCs w:val="20"/>
        </w:rPr>
        <w:t>dure</w:t>
      </w:r>
      <w:r w:rsidRPr="00CF3FB2">
        <w:rPr>
          <w:rFonts w:eastAsia="Times New Roman" w:cs="Arial"/>
          <w:szCs w:val="20"/>
        </w:rPr>
        <w:t xml:space="preserve">, to propose one of the posts </w:t>
      </w:r>
      <w:r w:rsidR="00C629C2">
        <w:rPr>
          <w:rFonts w:eastAsia="Times New Roman" w:cs="Arial"/>
          <w:szCs w:val="20"/>
        </w:rPr>
        <w:t>open in the context of the rotation exercise</w:t>
      </w:r>
      <w:r w:rsidRPr="00CF3FB2">
        <w:rPr>
          <w:rFonts w:eastAsia="Times New Roman" w:cs="Arial"/>
          <w:szCs w:val="20"/>
        </w:rPr>
        <w:t xml:space="preserve"> to </w:t>
      </w:r>
      <w:r w:rsidR="00C629C2">
        <w:rPr>
          <w:rFonts w:eastAsia="Times New Roman" w:cs="Arial"/>
          <w:szCs w:val="20"/>
        </w:rPr>
        <w:t>a</w:t>
      </w:r>
      <w:r w:rsidR="00C629C2" w:rsidRPr="00CF3FB2">
        <w:rPr>
          <w:rFonts w:eastAsia="Times New Roman" w:cs="Arial"/>
          <w:szCs w:val="20"/>
        </w:rPr>
        <w:t xml:space="preserve"> </w:t>
      </w:r>
      <w:r w:rsidRPr="00CF3FB2">
        <w:rPr>
          <w:rFonts w:eastAsia="Times New Roman" w:cs="Arial"/>
          <w:szCs w:val="20"/>
        </w:rPr>
        <w:t>candidate, please note that</w:t>
      </w:r>
      <w:r w:rsidR="004F5F10">
        <w:rPr>
          <w:rFonts w:eastAsia="Times New Roman" w:cs="Arial"/>
          <w:szCs w:val="20"/>
        </w:rPr>
        <w:t xml:space="preserve"> </w:t>
      </w:r>
      <w:r w:rsidR="00191A3C">
        <w:rPr>
          <w:rFonts w:eastAsia="Times New Roman" w:cs="Arial"/>
          <w:szCs w:val="20"/>
        </w:rPr>
        <w:t>a</w:t>
      </w:r>
      <w:r w:rsidR="008C0592">
        <w:rPr>
          <w:rFonts w:eastAsia="Times New Roman" w:cs="Arial"/>
          <w:szCs w:val="20"/>
        </w:rPr>
        <w:t xml:space="preserve"> </w:t>
      </w:r>
      <w:r w:rsidRPr="00CF3FB2">
        <w:rPr>
          <w:rFonts w:eastAsia="Times New Roman" w:cs="Arial"/>
          <w:szCs w:val="20"/>
        </w:rPr>
        <w:t xml:space="preserve">valid COVID </w:t>
      </w:r>
      <w:r w:rsidR="008C0592">
        <w:rPr>
          <w:rFonts w:eastAsia="Times New Roman" w:cs="Arial"/>
          <w:szCs w:val="20"/>
        </w:rPr>
        <w:t xml:space="preserve">vaccination </w:t>
      </w:r>
      <w:r w:rsidR="00191A3C">
        <w:rPr>
          <w:rFonts w:eastAsia="Times New Roman" w:cs="Arial"/>
          <w:szCs w:val="20"/>
        </w:rPr>
        <w:t>c</w:t>
      </w:r>
      <w:r w:rsidRPr="00CF3FB2">
        <w:rPr>
          <w:rFonts w:eastAsia="Times New Roman" w:cs="Arial"/>
          <w:szCs w:val="20"/>
        </w:rPr>
        <w:t xml:space="preserve">ertificate </w:t>
      </w:r>
      <w:r w:rsidR="008C0592">
        <w:rPr>
          <w:rFonts w:eastAsia="Times New Roman" w:cs="Arial"/>
          <w:szCs w:val="20"/>
        </w:rPr>
        <w:t xml:space="preserve">may be </w:t>
      </w:r>
      <w:r w:rsidRPr="00CF3FB2">
        <w:rPr>
          <w:rFonts w:eastAsia="Times New Roman" w:cs="Arial"/>
          <w:szCs w:val="20"/>
        </w:rPr>
        <w:t>required before taking up duty and for the entire assignment in EU Delegations</w:t>
      </w:r>
      <w:r w:rsidR="00245BED">
        <w:rPr>
          <w:rFonts w:eastAsia="Times New Roman" w:cs="Arial"/>
          <w:szCs w:val="20"/>
        </w:rPr>
        <w:t>,</w:t>
      </w:r>
      <w:r w:rsidRPr="00CF3FB2">
        <w:rPr>
          <w:rFonts w:eastAsia="Times New Roman" w:cs="Arial"/>
          <w:szCs w:val="20"/>
        </w:rPr>
        <w:t xml:space="preserve"> especially </w:t>
      </w:r>
      <w:r w:rsidR="00C629C2">
        <w:rPr>
          <w:rFonts w:eastAsia="Times New Roman" w:cs="Arial"/>
          <w:szCs w:val="20"/>
        </w:rPr>
        <w:t>for</w:t>
      </w:r>
      <w:r w:rsidRPr="00CF3FB2">
        <w:rPr>
          <w:rFonts w:eastAsia="Times New Roman" w:cs="Arial"/>
          <w:szCs w:val="20"/>
        </w:rPr>
        <w:t xml:space="preserve"> hardship postings</w:t>
      </w:r>
      <w:r w:rsidRPr="00CF3FB2">
        <w:rPr>
          <w:rFonts w:eastAsia="Times New Roman" w:cs="Arial"/>
          <w:szCs w:val="20"/>
          <w:vertAlign w:val="superscript"/>
        </w:rPr>
        <w:footnoteReference w:id="16"/>
      </w:r>
      <w:r w:rsidRPr="00CF3FB2">
        <w:rPr>
          <w:rFonts w:eastAsia="Times New Roman" w:cs="Arial"/>
          <w:szCs w:val="20"/>
        </w:rPr>
        <w:t>, having regard to the duty of care of the EEAS for its staff and taking account of the need to ensure appropriate health and safety standards in the country of posting</w:t>
      </w:r>
      <w:r w:rsidRPr="00CF3FB2">
        <w:rPr>
          <w:rFonts w:eastAsia="Times New Roman" w:cs="Arial"/>
          <w:szCs w:val="20"/>
          <w:vertAlign w:val="superscript"/>
        </w:rPr>
        <w:footnoteReference w:id="17"/>
      </w:r>
      <w:r w:rsidRPr="00CF3FB2">
        <w:rPr>
          <w:rFonts w:eastAsia="Times New Roman" w:cs="Arial"/>
          <w:szCs w:val="20"/>
        </w:rPr>
        <w:t xml:space="preserve">. Additionally, please be aware that the domestic legislation of third countries hosting EU Delegations may at any time require, </w:t>
      </w:r>
      <w:r w:rsidRPr="00CF3FB2">
        <w:rPr>
          <w:rFonts w:eastAsia="Times New Roman" w:cs="Arial"/>
          <w:i/>
          <w:szCs w:val="20"/>
        </w:rPr>
        <w:t>inter alia</w:t>
      </w:r>
      <w:r w:rsidRPr="00CF3FB2">
        <w:rPr>
          <w:rFonts w:eastAsia="Times New Roman" w:cs="Arial"/>
          <w:szCs w:val="20"/>
        </w:rPr>
        <w:t>, a valid vaccination certificate in order to work or to obtain an entry visa. It is the obligation of the successful candidate to comply with the national rules in force</w:t>
      </w:r>
      <w:r w:rsidRPr="00CF3FB2">
        <w:rPr>
          <w:rFonts w:eastAsia="Times New Roman" w:cs="Arial"/>
          <w:szCs w:val="20"/>
          <w:vertAlign w:val="superscript"/>
        </w:rPr>
        <w:footnoteReference w:id="18"/>
      </w:r>
      <w:r w:rsidRPr="00CF3FB2">
        <w:rPr>
          <w:rFonts w:eastAsia="Times New Roman" w:cs="Arial"/>
          <w:szCs w:val="20"/>
        </w:rPr>
        <w:t>. Failing to do so, the AA</w:t>
      </w:r>
      <w:r w:rsidR="003F7259">
        <w:rPr>
          <w:rFonts w:eastAsia="Times New Roman" w:cs="Arial"/>
          <w:szCs w:val="20"/>
        </w:rPr>
        <w:t>/AACC</w:t>
      </w:r>
      <w:r w:rsidRPr="00CF3FB2">
        <w:rPr>
          <w:rFonts w:eastAsia="Times New Roman" w:cs="Arial"/>
          <w:szCs w:val="20"/>
        </w:rPr>
        <w:t xml:space="preserve"> may decide to withdraw its decision on the selection.</w:t>
      </w:r>
    </w:p>
    <w:p w14:paraId="62AB8289" w14:textId="77777777" w:rsidR="00AB1FAA" w:rsidRPr="00CF3FB2" w:rsidRDefault="00AB1FAA" w:rsidP="00AB1FAA">
      <w:pPr>
        <w:tabs>
          <w:tab w:val="left" w:pos="-480"/>
          <w:tab w:val="left" w:pos="480"/>
          <w:tab w:val="left" w:pos="960"/>
          <w:tab w:val="left" w:pos="1440"/>
          <w:tab w:val="left" w:pos="3360"/>
          <w:tab w:val="left" w:pos="4440"/>
          <w:tab w:val="left" w:pos="9240"/>
        </w:tabs>
        <w:jc w:val="both"/>
        <w:rPr>
          <w:rFonts w:eastAsia="Times New Roman" w:cs="Arial"/>
          <w:szCs w:val="20"/>
        </w:rPr>
      </w:pPr>
    </w:p>
    <w:p w14:paraId="68BBBE99" w14:textId="77777777" w:rsidR="00AB1FAA" w:rsidRPr="00CF3FB2" w:rsidRDefault="00AB1FAA" w:rsidP="009F3D18">
      <w:pPr>
        <w:tabs>
          <w:tab w:val="left" w:pos="-480"/>
          <w:tab w:val="left" w:pos="480"/>
          <w:tab w:val="left" w:pos="960"/>
          <w:tab w:val="left" w:pos="1440"/>
          <w:tab w:val="left" w:pos="3360"/>
          <w:tab w:val="left" w:pos="4440"/>
          <w:tab w:val="left" w:pos="9240"/>
        </w:tabs>
        <w:jc w:val="both"/>
        <w:rPr>
          <w:rFonts w:eastAsia="Times New Roman" w:cs="Arial"/>
          <w:szCs w:val="20"/>
        </w:rPr>
      </w:pPr>
      <w:r w:rsidRPr="00CF3FB2">
        <w:rPr>
          <w:rFonts w:eastAsia="Times New Roman" w:cs="Arial"/>
          <w:szCs w:val="20"/>
        </w:rPr>
        <w:t>A medical visit might not be required for EEAS staff:</w:t>
      </w:r>
    </w:p>
    <w:p w14:paraId="058BE4F4" w14:textId="7B535031" w:rsidR="00AB1FAA" w:rsidRPr="00CF3FB2" w:rsidRDefault="00AB1FAA" w:rsidP="009F3D18">
      <w:pPr>
        <w:numPr>
          <w:ilvl w:val="0"/>
          <w:numId w:val="41"/>
        </w:numPr>
        <w:ind w:left="284" w:hanging="284"/>
        <w:contextualSpacing/>
        <w:jc w:val="both"/>
        <w:rPr>
          <w:rFonts w:eastAsia="Times New Roman" w:cs="Arial"/>
          <w:szCs w:val="20"/>
        </w:rPr>
      </w:pPr>
      <w:r w:rsidRPr="00CF3FB2">
        <w:rPr>
          <w:rFonts w:eastAsia="Times New Roman" w:cs="Arial"/>
          <w:szCs w:val="20"/>
        </w:rPr>
        <w:t>When moving from one EU Delegation to another, unless the Living Conditions Allowance for the new posting is 30% or higher;</w:t>
      </w:r>
    </w:p>
    <w:p w14:paraId="62DB114C" w14:textId="5E1343FE" w:rsidR="00AB1FAA" w:rsidRPr="00CF3FB2" w:rsidRDefault="00AB1FAA" w:rsidP="009F3D18">
      <w:pPr>
        <w:numPr>
          <w:ilvl w:val="0"/>
          <w:numId w:val="41"/>
        </w:numPr>
        <w:tabs>
          <w:tab w:val="left" w:pos="-480"/>
        </w:tabs>
        <w:ind w:left="284" w:hanging="284"/>
        <w:contextualSpacing/>
        <w:jc w:val="both"/>
        <w:rPr>
          <w:rFonts w:eastAsia="Times New Roman" w:cs="Arial"/>
          <w:szCs w:val="20"/>
        </w:rPr>
      </w:pPr>
      <w:r w:rsidRPr="00CF3FB2">
        <w:rPr>
          <w:rFonts w:eastAsia="Times New Roman" w:cs="Arial"/>
          <w:szCs w:val="20"/>
        </w:rPr>
        <w:t xml:space="preserve">When moving from HQ to a </w:t>
      </w:r>
      <w:r w:rsidR="00C629C2">
        <w:rPr>
          <w:rFonts w:eastAsia="Times New Roman" w:cs="Arial"/>
          <w:szCs w:val="20"/>
        </w:rPr>
        <w:t>D</w:t>
      </w:r>
      <w:r w:rsidRPr="00CF3FB2">
        <w:rPr>
          <w:rFonts w:eastAsia="Times New Roman" w:cs="Arial"/>
          <w:szCs w:val="20"/>
        </w:rPr>
        <w:t xml:space="preserve">elegation in </w:t>
      </w:r>
      <w:r w:rsidR="00C629C2">
        <w:rPr>
          <w:rFonts w:eastAsia="Times New Roman" w:cs="Arial"/>
          <w:szCs w:val="20"/>
        </w:rPr>
        <w:t xml:space="preserve">a </w:t>
      </w:r>
      <w:r w:rsidR="00977769">
        <w:rPr>
          <w:rFonts w:eastAsia="Times New Roman" w:cs="Arial"/>
          <w:szCs w:val="20"/>
        </w:rPr>
        <w:t xml:space="preserve">country deemed </w:t>
      </w:r>
      <w:r w:rsidRPr="00CF3FB2">
        <w:rPr>
          <w:rFonts w:eastAsia="Times New Roman" w:cs="Arial"/>
          <w:szCs w:val="20"/>
        </w:rPr>
        <w:t>equivalent (</w:t>
      </w:r>
      <w:r w:rsidR="00C629C2">
        <w:rPr>
          <w:rFonts w:eastAsia="Times New Roman" w:cs="Arial"/>
          <w:szCs w:val="20"/>
        </w:rPr>
        <w:t xml:space="preserve">i.e. </w:t>
      </w:r>
      <w:r w:rsidRPr="00CF3FB2">
        <w:rPr>
          <w:rFonts w:eastAsia="Times New Roman" w:cs="Arial"/>
          <w:szCs w:val="20"/>
        </w:rPr>
        <w:t xml:space="preserve">with no </w:t>
      </w:r>
      <w:r w:rsidR="005A7F3D">
        <w:rPr>
          <w:szCs w:val="20"/>
          <w:lang w:eastAsia="ar-SA"/>
        </w:rPr>
        <w:t>Living Conditions Allowance</w:t>
      </w:r>
      <w:r w:rsidRPr="00CF3FB2">
        <w:rPr>
          <w:rFonts w:eastAsia="Times New Roman" w:cs="Arial"/>
          <w:szCs w:val="20"/>
        </w:rPr>
        <w:t>).</w:t>
      </w:r>
    </w:p>
    <w:p w14:paraId="1D7BE334" w14:textId="77777777" w:rsidR="00DD3D35" w:rsidRPr="00FC7F33" w:rsidRDefault="00DD3D35" w:rsidP="009F3D18">
      <w:pPr>
        <w:keepNext/>
        <w:rPr>
          <w:rFonts w:eastAsia="Times New Roman" w:cs="Arial"/>
          <w:b/>
          <w:sz w:val="16"/>
          <w:szCs w:val="20"/>
        </w:rPr>
      </w:pPr>
    </w:p>
    <w:p w14:paraId="7031B7E3" w14:textId="1208AAFF" w:rsidR="00DD3D35" w:rsidRDefault="00DD3D35" w:rsidP="00DD3D35">
      <w:pPr>
        <w:keepNext/>
        <w:rPr>
          <w:rFonts w:eastAsia="Times New Roman" w:cs="Arial"/>
          <w:b/>
          <w:szCs w:val="20"/>
        </w:rPr>
      </w:pPr>
      <w:r w:rsidRPr="00DD3D35">
        <w:rPr>
          <w:rFonts w:eastAsia="Times New Roman" w:cs="Arial"/>
          <w:b/>
          <w:szCs w:val="20"/>
        </w:rPr>
        <w:t>OTHER</w:t>
      </w:r>
    </w:p>
    <w:p w14:paraId="7194C177" w14:textId="77777777" w:rsidR="009F3D18" w:rsidRPr="00FC7F33" w:rsidRDefault="009F3D18" w:rsidP="00DD3D35">
      <w:pPr>
        <w:keepNext/>
        <w:rPr>
          <w:rFonts w:eastAsia="Times New Roman" w:cs="Arial"/>
          <w:sz w:val="16"/>
          <w:szCs w:val="20"/>
        </w:rPr>
      </w:pPr>
    </w:p>
    <w:p w14:paraId="3E687C85" w14:textId="78A74408" w:rsidR="00DD3D35" w:rsidRPr="00DD3D35" w:rsidRDefault="00DD3D35" w:rsidP="00DD3D35">
      <w:pPr>
        <w:jc w:val="both"/>
        <w:rPr>
          <w:rFonts w:eastAsia="Times New Roman" w:cs="Arial"/>
          <w:color w:val="000000"/>
          <w:szCs w:val="20"/>
          <w:lang w:eastAsia="ar-SA"/>
        </w:rPr>
      </w:pPr>
      <w:r w:rsidRPr="00DD3D35">
        <w:rPr>
          <w:rFonts w:eastAsia="Times New Roman" w:cs="Arial"/>
          <w:color w:val="000000"/>
          <w:szCs w:val="20"/>
          <w:lang w:eastAsia="ar-SA"/>
        </w:rPr>
        <w:t xml:space="preserve">Candidates are deemed to be fully aware of the provisions of </w:t>
      </w:r>
      <w:r w:rsidRPr="00DD3D35">
        <w:rPr>
          <w:rFonts w:eastAsia="Times New Roman" w:cs="Arial"/>
          <w:b/>
          <w:color w:val="000000"/>
          <w:szCs w:val="20"/>
          <w:lang w:eastAsia="ar-SA"/>
        </w:rPr>
        <w:t>Annex X</w:t>
      </w:r>
      <w:r w:rsidRPr="00DD3D35">
        <w:rPr>
          <w:rFonts w:eastAsia="Times New Roman" w:cs="Arial"/>
          <w:color w:val="000000"/>
          <w:szCs w:val="20"/>
          <w:lang w:eastAsia="ar-SA"/>
        </w:rPr>
        <w:t xml:space="preserve"> </w:t>
      </w:r>
      <w:r w:rsidR="00CF1837">
        <w:rPr>
          <w:rFonts w:eastAsia="Times New Roman" w:cs="Arial"/>
          <w:color w:val="000000"/>
          <w:szCs w:val="20"/>
          <w:lang w:eastAsia="ar-SA"/>
        </w:rPr>
        <w:t>to</w:t>
      </w:r>
      <w:r w:rsidR="00CF1837" w:rsidRPr="00DD3D35">
        <w:rPr>
          <w:rFonts w:eastAsia="Times New Roman" w:cs="Arial"/>
          <w:color w:val="000000"/>
          <w:szCs w:val="20"/>
          <w:lang w:eastAsia="ar-SA"/>
        </w:rPr>
        <w:t xml:space="preserve"> </w:t>
      </w:r>
      <w:r w:rsidRPr="00DD3D35">
        <w:rPr>
          <w:rFonts w:eastAsia="Times New Roman" w:cs="Arial"/>
          <w:color w:val="000000"/>
          <w:szCs w:val="20"/>
          <w:lang w:eastAsia="ar-SA"/>
        </w:rPr>
        <w:t>the Staff Regulations, which applies to staff serving in Delegations located outside the European Union, regarding their rights and obligations (</w:t>
      </w:r>
      <w:r w:rsidR="008C0592">
        <w:rPr>
          <w:rFonts w:eastAsia="Times New Roman" w:cs="Arial"/>
          <w:color w:val="000000"/>
          <w:szCs w:val="20"/>
          <w:lang w:eastAsia="ar-SA"/>
        </w:rPr>
        <w:t xml:space="preserve">i.e. </w:t>
      </w:r>
      <w:r w:rsidRPr="00DD3D35">
        <w:rPr>
          <w:rFonts w:eastAsia="Times New Roman" w:cs="Arial"/>
          <w:color w:val="000000"/>
          <w:szCs w:val="20"/>
          <w:lang w:eastAsia="ar-SA"/>
        </w:rPr>
        <w:t>leave entitlements, allowances, reimbursement of expenses, social security benefits).</w:t>
      </w:r>
    </w:p>
    <w:p w14:paraId="497DDA4D" w14:textId="77777777" w:rsidR="00DD3D35" w:rsidRPr="00DD3D35" w:rsidRDefault="00DD3D35" w:rsidP="00DD3D35">
      <w:pPr>
        <w:jc w:val="both"/>
        <w:rPr>
          <w:rFonts w:eastAsia="Times New Roman" w:cs="Arial"/>
          <w:color w:val="000000"/>
          <w:szCs w:val="20"/>
          <w:lang w:eastAsia="ar-SA"/>
        </w:rPr>
      </w:pPr>
    </w:p>
    <w:p w14:paraId="23A9B638" w14:textId="78025332" w:rsidR="001C5400" w:rsidRDefault="00DD3D35" w:rsidP="001C5400">
      <w:pPr>
        <w:jc w:val="both"/>
        <w:rPr>
          <w:rFonts w:eastAsia="Times New Roman" w:cs="Arial"/>
          <w:szCs w:val="20"/>
          <w:lang w:eastAsia="ar-SA"/>
        </w:rPr>
      </w:pPr>
      <w:r w:rsidRPr="00DD3D35">
        <w:rPr>
          <w:rFonts w:eastAsia="Times New Roman" w:cs="Arial"/>
          <w:szCs w:val="20"/>
          <w:lang w:eastAsia="ar-SA"/>
        </w:rPr>
        <w:t xml:space="preserve">Candidates are deemed to be fully aware of the </w:t>
      </w:r>
      <w:r w:rsidRPr="00DD3D35">
        <w:rPr>
          <w:rFonts w:eastAsia="Times New Roman" w:cs="Arial"/>
          <w:b/>
          <w:szCs w:val="20"/>
          <w:lang w:eastAsia="ar-SA"/>
        </w:rPr>
        <w:t>local living conditions</w:t>
      </w:r>
      <w:r w:rsidRPr="00DD3D35">
        <w:rPr>
          <w:rFonts w:eastAsia="Times New Roman" w:cs="Arial"/>
          <w:szCs w:val="20"/>
          <w:lang w:eastAsia="ar-SA"/>
        </w:rPr>
        <w:t xml:space="preserve">, including </w:t>
      </w:r>
      <w:r w:rsidRPr="00CF1837">
        <w:rPr>
          <w:rFonts w:eastAsia="Times New Roman" w:cs="Arial"/>
          <w:i/>
          <w:szCs w:val="20"/>
          <w:lang w:eastAsia="ar-SA"/>
        </w:rPr>
        <w:t>i</w:t>
      </w:r>
      <w:r w:rsidR="00CF1837" w:rsidRPr="00CF1837">
        <w:rPr>
          <w:rFonts w:eastAsia="Times New Roman" w:cs="Arial"/>
          <w:i/>
          <w:szCs w:val="20"/>
          <w:lang w:eastAsia="ar-SA"/>
        </w:rPr>
        <w:t xml:space="preserve">nter </w:t>
      </w:r>
      <w:r w:rsidRPr="00CF1837">
        <w:rPr>
          <w:rFonts w:eastAsia="Times New Roman" w:cs="Arial"/>
          <w:i/>
          <w:szCs w:val="20"/>
          <w:lang w:eastAsia="ar-SA"/>
        </w:rPr>
        <w:t>a</w:t>
      </w:r>
      <w:r w:rsidR="00CF1837" w:rsidRPr="00CF1837">
        <w:rPr>
          <w:rFonts w:eastAsia="Times New Roman" w:cs="Arial"/>
          <w:i/>
          <w:szCs w:val="20"/>
          <w:lang w:eastAsia="ar-SA"/>
        </w:rPr>
        <w:t>lia</w:t>
      </w:r>
      <w:r w:rsidRPr="00DD3D35">
        <w:rPr>
          <w:rFonts w:eastAsia="Times New Roman" w:cs="Arial"/>
          <w:szCs w:val="20"/>
          <w:lang w:eastAsia="ar-SA"/>
        </w:rPr>
        <w:t xml:space="preserve"> information concerning security, health care, education, social acceptance of sexual orientation, employment opportunities for spouses and the accommodation provided (Article 5 or 23</w:t>
      </w:r>
      <w:r w:rsidR="00CF1837">
        <w:rPr>
          <w:rFonts w:eastAsia="Times New Roman" w:cs="Arial"/>
          <w:szCs w:val="20"/>
          <w:lang w:eastAsia="ar-SA"/>
        </w:rPr>
        <w:t xml:space="preserve"> of Annex X to the SR</w:t>
      </w:r>
      <w:r w:rsidRPr="00DD3D35">
        <w:rPr>
          <w:rFonts w:eastAsia="Times New Roman" w:cs="Arial"/>
          <w:szCs w:val="20"/>
          <w:lang w:eastAsia="ar-SA"/>
        </w:rPr>
        <w:t xml:space="preserve">), before applying. Candidates are strongly encouraged to </w:t>
      </w:r>
      <w:r w:rsidRPr="00DD3D35">
        <w:rPr>
          <w:rFonts w:eastAsia="Times New Roman" w:cs="Arial"/>
          <w:szCs w:val="20"/>
          <w:lang w:eastAsia="ar-SA"/>
        </w:rPr>
        <w:t xml:space="preserve">consult the relevant </w:t>
      </w:r>
      <w:hyperlink r:id="rId9" w:history="1">
        <w:r w:rsidRPr="00DD3D35">
          <w:rPr>
            <w:rFonts w:eastAsia="Times New Roman" w:cs="Arial"/>
            <w:color w:val="0000FF"/>
            <w:szCs w:val="20"/>
            <w:u w:val="single"/>
            <w:lang w:eastAsia="ar-SA"/>
          </w:rPr>
          <w:t>Country Post reports</w:t>
        </w:r>
      </w:hyperlink>
      <w:r w:rsidRPr="00DD3D35">
        <w:rPr>
          <w:rFonts w:eastAsia="Times New Roman" w:cs="Arial"/>
          <w:szCs w:val="20"/>
          <w:lang w:eastAsia="ar-SA"/>
        </w:rPr>
        <w:t xml:space="preserve"> </w:t>
      </w:r>
      <w:r w:rsidR="001C5400" w:rsidRPr="00DD3D35">
        <w:rPr>
          <w:rFonts w:eastAsia="Times New Roman" w:cs="Arial"/>
          <w:szCs w:val="20"/>
          <w:lang w:eastAsia="ar-SA"/>
        </w:rPr>
        <w:t>which are available from EEAS.RM.</w:t>
      </w:r>
      <w:r w:rsidR="001C5400">
        <w:rPr>
          <w:rFonts w:eastAsia="Times New Roman" w:cs="Arial"/>
          <w:szCs w:val="20"/>
          <w:lang w:eastAsia="ar-SA"/>
        </w:rPr>
        <w:t>01</w:t>
      </w:r>
      <w:r w:rsidR="001C5400" w:rsidRPr="00DD3D35">
        <w:rPr>
          <w:rFonts w:eastAsia="Times New Roman" w:cs="Arial"/>
          <w:szCs w:val="20"/>
          <w:lang w:eastAsia="ar-SA"/>
        </w:rPr>
        <w:t xml:space="preserve">, </w:t>
      </w:r>
      <w:r w:rsidR="001C5400">
        <w:rPr>
          <w:rFonts w:eastAsia="Times New Roman" w:cs="Arial"/>
          <w:szCs w:val="20"/>
          <w:lang w:eastAsia="ar-SA"/>
        </w:rPr>
        <w:t>Coordination</w:t>
      </w:r>
      <w:r w:rsidR="001C5400" w:rsidRPr="00DD3D35">
        <w:rPr>
          <w:rFonts w:eastAsia="Times New Roman" w:cs="Arial"/>
          <w:szCs w:val="20"/>
          <w:lang w:eastAsia="ar-SA"/>
        </w:rPr>
        <w:t xml:space="preserve"> Division:</w:t>
      </w:r>
    </w:p>
    <w:p w14:paraId="40C05B0F" w14:textId="77777777" w:rsidR="001C5400" w:rsidRDefault="002A0A2B" w:rsidP="001C5400">
      <w:pPr>
        <w:jc w:val="both"/>
        <w:rPr>
          <w:rFonts w:eastAsia="Times New Roman" w:cs="Arial"/>
          <w:szCs w:val="20"/>
          <w:lang w:eastAsia="ar-SA"/>
        </w:rPr>
      </w:pPr>
      <w:hyperlink r:id="rId10" w:history="1">
        <w:r w:rsidR="001C5400">
          <w:rPr>
            <w:rFonts w:eastAsia="Times New Roman" w:cs="Arial"/>
            <w:color w:val="0000FF"/>
            <w:szCs w:val="20"/>
            <w:u w:val="single"/>
            <w:lang w:eastAsia="ar-SA"/>
          </w:rPr>
          <w:t>RM-01-COORDINATION@eeas.europa.eu</w:t>
        </w:r>
      </w:hyperlink>
      <w:r w:rsidR="001C5400" w:rsidRPr="00DD3D35">
        <w:rPr>
          <w:rFonts w:eastAsia="Times New Roman" w:cs="Arial"/>
          <w:szCs w:val="20"/>
          <w:lang w:eastAsia="ar-SA"/>
        </w:rPr>
        <w:t>.</w:t>
      </w:r>
    </w:p>
    <w:p w14:paraId="2A506644" w14:textId="77777777" w:rsidR="005C41E3" w:rsidRDefault="005C41E3" w:rsidP="00DD3D35">
      <w:pPr>
        <w:jc w:val="both"/>
        <w:rPr>
          <w:rFonts w:eastAsia="Times New Roman" w:cs="Arial"/>
          <w:szCs w:val="20"/>
          <w:lang w:eastAsia="ar-SA"/>
        </w:rPr>
      </w:pPr>
    </w:p>
    <w:p w14:paraId="7C2C8998" w14:textId="28A706D9" w:rsidR="00DD3D35" w:rsidRDefault="00DD3D35" w:rsidP="00DD3D35">
      <w:pPr>
        <w:jc w:val="both"/>
        <w:rPr>
          <w:rFonts w:eastAsia="Times New Roman" w:cs="Arial"/>
          <w:szCs w:val="20"/>
          <w:lang w:eastAsia="ar-SA"/>
        </w:rPr>
      </w:pPr>
    </w:p>
    <w:p w14:paraId="18FB9989" w14:textId="3D7CE836" w:rsidR="00FB5A77" w:rsidRDefault="00FB5A77" w:rsidP="00FB5A77">
      <w:pPr>
        <w:jc w:val="both"/>
        <w:rPr>
          <w:color w:val="000000"/>
          <w:lang w:eastAsia="ar-SA"/>
        </w:rPr>
      </w:pPr>
      <w:r w:rsidRPr="00594FF6">
        <w:rPr>
          <w:color w:val="000000"/>
          <w:lang w:eastAsia="ar-SA"/>
        </w:rPr>
        <w:t>Delegations located within the European Union (i.e. Delegations</w:t>
      </w:r>
      <w:r w:rsidR="006140C2">
        <w:rPr>
          <w:color w:val="000000"/>
          <w:lang w:eastAsia="ar-SA"/>
        </w:rPr>
        <w:t xml:space="preserve"> in</w:t>
      </w:r>
      <w:r w:rsidRPr="00594FF6">
        <w:rPr>
          <w:color w:val="000000"/>
          <w:lang w:eastAsia="ar-SA"/>
        </w:rPr>
        <w:t xml:space="preserve"> Paris, Rome, Strasbourg and Vienna) are covered by the provisions of </w:t>
      </w:r>
      <w:r w:rsidRPr="00B27268">
        <w:rPr>
          <w:b/>
          <w:color w:val="000000"/>
          <w:lang w:eastAsia="ar-SA"/>
        </w:rPr>
        <w:t>Annex VII</w:t>
      </w:r>
      <w:r w:rsidRPr="00594FF6">
        <w:rPr>
          <w:color w:val="000000"/>
          <w:lang w:eastAsia="ar-SA"/>
        </w:rPr>
        <w:t xml:space="preserve"> </w:t>
      </w:r>
      <w:r w:rsidR="005A7F3D">
        <w:rPr>
          <w:color w:val="000000"/>
          <w:lang w:eastAsia="ar-SA"/>
        </w:rPr>
        <w:t>to</w:t>
      </w:r>
      <w:r w:rsidRPr="00594FF6">
        <w:rPr>
          <w:color w:val="000000"/>
          <w:lang w:eastAsia="ar-SA"/>
        </w:rPr>
        <w:t xml:space="preserve"> the </w:t>
      </w:r>
      <w:r w:rsidR="005A7F3D">
        <w:rPr>
          <w:color w:val="000000"/>
          <w:lang w:eastAsia="ar-SA"/>
        </w:rPr>
        <w:t>SR</w:t>
      </w:r>
      <w:r w:rsidRPr="00594FF6">
        <w:rPr>
          <w:rStyle w:val="FootnoteReference"/>
          <w:color w:val="000000"/>
          <w:lang w:eastAsia="ar-SA"/>
        </w:rPr>
        <w:footnoteReference w:id="19"/>
      </w:r>
      <w:r w:rsidR="006140C2">
        <w:rPr>
          <w:color w:val="000000"/>
          <w:lang w:eastAsia="ar-SA"/>
        </w:rPr>
        <w:t>.</w:t>
      </w:r>
    </w:p>
    <w:p w14:paraId="4BCE3C22" w14:textId="77777777" w:rsidR="00FB5A77" w:rsidRPr="00FC7F33" w:rsidRDefault="00FB5A77" w:rsidP="00FB5A77">
      <w:pPr>
        <w:jc w:val="both"/>
        <w:rPr>
          <w:sz w:val="16"/>
          <w:lang w:eastAsia="en-GB"/>
        </w:rPr>
      </w:pPr>
    </w:p>
    <w:p w14:paraId="5D834F77" w14:textId="4C5FCF64" w:rsidR="00FB5A77" w:rsidRPr="0082323F" w:rsidRDefault="00FB5A77" w:rsidP="00FB5A77">
      <w:pPr>
        <w:jc w:val="both"/>
        <w:rPr>
          <w:lang w:eastAsia="en-GB"/>
        </w:rPr>
      </w:pPr>
      <w:r w:rsidRPr="0082323F">
        <w:rPr>
          <w:lang w:eastAsia="en-GB"/>
        </w:rPr>
        <w:t xml:space="preserve">Candidates for </w:t>
      </w:r>
      <w:r w:rsidRPr="00DA2A78">
        <w:rPr>
          <w:b/>
          <w:lang w:eastAsia="en-GB"/>
        </w:rPr>
        <w:t>Head of Delegation</w:t>
      </w:r>
      <w:r w:rsidRPr="0082323F">
        <w:rPr>
          <w:lang w:eastAsia="en-GB"/>
        </w:rPr>
        <w:t xml:space="preserve"> positions should be aware of the specific provisions for </w:t>
      </w:r>
      <w:r w:rsidRPr="00B27268">
        <w:rPr>
          <w:b/>
          <w:lang w:eastAsia="en-GB"/>
        </w:rPr>
        <w:t>residence</w:t>
      </w:r>
      <w:r w:rsidRPr="0082323F">
        <w:rPr>
          <w:lang w:eastAsia="en-GB"/>
        </w:rPr>
        <w:t xml:space="preserve"> where they shall reside. All </w:t>
      </w:r>
      <w:r>
        <w:rPr>
          <w:lang w:eastAsia="en-GB"/>
        </w:rPr>
        <w:t>EU R</w:t>
      </w:r>
      <w:r w:rsidRPr="0082323F">
        <w:rPr>
          <w:lang w:eastAsia="en-GB"/>
        </w:rPr>
        <w:t xml:space="preserve">esidences </w:t>
      </w:r>
      <w:r>
        <w:rPr>
          <w:lang w:eastAsia="en-GB"/>
        </w:rPr>
        <w:t xml:space="preserve">for Heads of Delegation </w:t>
      </w:r>
      <w:r w:rsidRPr="0082323F">
        <w:rPr>
          <w:lang w:eastAsia="en-GB"/>
        </w:rPr>
        <w:t xml:space="preserve">are provided by the Institution under Article 5 of Annex X to the SR. The residence </w:t>
      </w:r>
      <w:r>
        <w:rPr>
          <w:lang w:eastAsia="en-GB"/>
        </w:rPr>
        <w:t>has a double function:</w:t>
      </w:r>
      <w:r w:rsidRPr="0082323F">
        <w:rPr>
          <w:lang w:eastAsia="en-GB"/>
        </w:rPr>
        <w:t xml:space="preserve"> it is the venue foreseen for the official representation under the terms of the Vienna Convention</w:t>
      </w:r>
      <w:r>
        <w:rPr>
          <w:lang w:eastAsia="en-GB"/>
        </w:rPr>
        <w:t xml:space="preserve"> of 1961</w:t>
      </w:r>
      <w:r w:rsidRPr="0082323F">
        <w:rPr>
          <w:lang w:eastAsia="en-GB"/>
        </w:rPr>
        <w:t xml:space="preserve">; it is also the private home of the Head of Delegation. </w:t>
      </w:r>
      <w:r>
        <w:rPr>
          <w:lang w:eastAsia="en-GB"/>
        </w:rPr>
        <w:t xml:space="preserve">For obvious budgetary reasons, official </w:t>
      </w:r>
      <w:r>
        <w:t>r</w:t>
      </w:r>
      <w:r w:rsidRPr="0082323F">
        <w:t xml:space="preserve">esidences are normally kept for long periods of time; hence </w:t>
      </w:r>
      <w:r w:rsidRPr="0082323F">
        <w:rPr>
          <w:lang w:eastAsia="en-GB"/>
        </w:rPr>
        <w:t xml:space="preserve">under normal circumstances it is not possible to choose a different </w:t>
      </w:r>
      <w:r w:rsidRPr="0082323F">
        <w:t xml:space="preserve">residence when </w:t>
      </w:r>
      <w:r w:rsidRPr="0082323F">
        <w:rPr>
          <w:lang w:eastAsia="en-GB"/>
        </w:rPr>
        <w:t xml:space="preserve">a new </w:t>
      </w:r>
      <w:r w:rsidRPr="0082323F">
        <w:t xml:space="preserve">Head of Delegation </w:t>
      </w:r>
      <w:r w:rsidRPr="0082323F">
        <w:rPr>
          <w:lang w:eastAsia="en-GB"/>
        </w:rPr>
        <w:t>is appointed</w:t>
      </w:r>
      <w:r w:rsidRPr="0082323F">
        <w:t>.</w:t>
      </w:r>
    </w:p>
    <w:p w14:paraId="38F2777C" w14:textId="05B98776" w:rsidR="00DD3D35" w:rsidRPr="00FC7F33" w:rsidRDefault="00DD3D35" w:rsidP="00DD3D35">
      <w:pPr>
        <w:jc w:val="both"/>
        <w:rPr>
          <w:rFonts w:eastAsia="Times New Roman" w:cs="Arial"/>
          <w:sz w:val="16"/>
          <w:szCs w:val="20"/>
        </w:rPr>
      </w:pPr>
    </w:p>
    <w:p w14:paraId="46B78E30" w14:textId="210465BA" w:rsidR="00BF3090" w:rsidRDefault="00BF3090" w:rsidP="00594FF6">
      <w:pPr>
        <w:jc w:val="both"/>
        <w:rPr>
          <w:rFonts w:eastAsia="Times New Roman" w:cs="Arial"/>
          <w:b/>
          <w:szCs w:val="20"/>
        </w:rPr>
      </w:pPr>
      <w:r w:rsidRPr="00FE201F">
        <w:rPr>
          <w:rFonts w:eastAsia="Times New Roman" w:cs="Arial"/>
          <w:b/>
          <w:szCs w:val="20"/>
        </w:rPr>
        <w:t>TRAINING</w:t>
      </w:r>
    </w:p>
    <w:p w14:paraId="40BF47DE" w14:textId="77777777" w:rsidR="009F3D18" w:rsidRPr="00FC7F33" w:rsidRDefault="009F3D18" w:rsidP="00594FF6">
      <w:pPr>
        <w:jc w:val="both"/>
        <w:rPr>
          <w:rFonts w:eastAsia="Times New Roman" w:cs="Arial"/>
          <w:b/>
          <w:sz w:val="16"/>
          <w:szCs w:val="20"/>
        </w:rPr>
      </w:pPr>
    </w:p>
    <w:p w14:paraId="3977DDCC" w14:textId="338A5FEF" w:rsidR="00B266FE" w:rsidRDefault="00B266FE" w:rsidP="00B266FE">
      <w:pPr>
        <w:jc w:val="both"/>
        <w:rPr>
          <w:rFonts w:eastAsia="Times New Roman" w:cs="Arial"/>
          <w:szCs w:val="20"/>
        </w:rPr>
      </w:pPr>
      <w:r w:rsidRPr="00DD3D35">
        <w:rPr>
          <w:rFonts w:eastAsia="Times New Roman" w:cs="Arial"/>
          <w:szCs w:val="20"/>
        </w:rPr>
        <w:t xml:space="preserve">Successful candidates shall participate in all compulsory pre-posting </w:t>
      </w:r>
      <w:r w:rsidRPr="00DD3D35">
        <w:rPr>
          <w:rFonts w:eastAsia="Times New Roman" w:cs="Arial"/>
          <w:b/>
          <w:szCs w:val="20"/>
        </w:rPr>
        <w:t>training</w:t>
      </w:r>
      <w:r w:rsidRPr="00DD3D35">
        <w:rPr>
          <w:rFonts w:eastAsia="Times New Roman" w:cs="Arial"/>
          <w:szCs w:val="20"/>
        </w:rPr>
        <w:t xml:space="preserve">. </w:t>
      </w:r>
    </w:p>
    <w:p w14:paraId="5E8F3395" w14:textId="77777777" w:rsidR="009F3D18" w:rsidRPr="00FC7F33" w:rsidRDefault="009F3D18" w:rsidP="00B266FE">
      <w:pPr>
        <w:jc w:val="both"/>
        <w:rPr>
          <w:rFonts w:eastAsia="Times New Roman" w:cs="Arial"/>
          <w:sz w:val="16"/>
          <w:szCs w:val="20"/>
        </w:rPr>
      </w:pPr>
    </w:p>
    <w:p w14:paraId="0C4E23C4" w14:textId="5B455C4F" w:rsidR="00B266FE" w:rsidRDefault="00B266FE" w:rsidP="00B266FE">
      <w:pPr>
        <w:suppressAutoHyphens/>
        <w:jc w:val="both"/>
      </w:pPr>
      <w:r w:rsidRPr="0082323F">
        <w:t xml:space="preserve">All posts in an EU Delegation require the successful completion of </w:t>
      </w:r>
      <w:r w:rsidR="005F2324">
        <w:t>‘</w:t>
      </w:r>
      <w:r w:rsidRPr="0082323F">
        <w:t>BASE</w:t>
      </w:r>
      <w:r w:rsidR="005F2324">
        <w:t>’</w:t>
      </w:r>
      <w:r w:rsidRPr="0082323F">
        <w:t xml:space="preserve">, a security e-learning. Postings in higher risk countries also require the successful completion of the security e-learning </w:t>
      </w:r>
      <w:r w:rsidR="005F2324">
        <w:t>‘</w:t>
      </w:r>
      <w:r w:rsidRPr="0082323F">
        <w:t>SAFE</w:t>
      </w:r>
      <w:r w:rsidR="005F2324">
        <w:t>’</w:t>
      </w:r>
      <w:r w:rsidRPr="0082323F">
        <w:t xml:space="preserve">. </w:t>
      </w:r>
      <w:r w:rsidR="005F02A5">
        <w:t>If not completed, the AA/AACC may decide to postpone the taking up of duties in the country of assignment, which would imply that financial entitlements under Annex X</w:t>
      </w:r>
      <w:r w:rsidR="004E6485">
        <w:t xml:space="preserve"> to the SR</w:t>
      </w:r>
      <w:r w:rsidR="005F02A5">
        <w:t xml:space="preserve"> would not be applicable. </w:t>
      </w:r>
      <w:r w:rsidRPr="0082323F">
        <w:t xml:space="preserve">Moreover, for some posts </w:t>
      </w:r>
      <w:r w:rsidR="005F2324">
        <w:t>‘</w:t>
      </w:r>
      <w:r w:rsidRPr="0082323F">
        <w:rPr>
          <w:rStyle w:val="y0nh2b"/>
        </w:rPr>
        <w:t xml:space="preserve">Hostile Environment Awareness </w:t>
      </w:r>
      <w:r w:rsidRPr="0082323F">
        <w:rPr>
          <w:rStyle w:val="y0nh2b"/>
          <w:bCs/>
        </w:rPr>
        <w:t>Training</w:t>
      </w:r>
      <w:r w:rsidR="005F2324">
        <w:rPr>
          <w:rStyle w:val="y0nh2b"/>
          <w:bCs/>
        </w:rPr>
        <w:t>’</w:t>
      </w:r>
      <w:r w:rsidRPr="0082323F">
        <w:rPr>
          <w:rStyle w:val="y0nh2b"/>
          <w:bCs/>
        </w:rPr>
        <w:t xml:space="preserve"> (HEAT)</w:t>
      </w:r>
      <w:r w:rsidRPr="0082323F">
        <w:t xml:space="preserve"> is mandatory or recommended before taking up duty</w:t>
      </w:r>
      <w:r w:rsidRPr="0082323F">
        <w:rPr>
          <w:rStyle w:val="FootnoteReference"/>
        </w:rPr>
        <w:footnoteReference w:id="20"/>
      </w:r>
      <w:r w:rsidRPr="0082323F">
        <w:t xml:space="preserve">. </w:t>
      </w:r>
    </w:p>
    <w:p w14:paraId="4684AE0E" w14:textId="77777777" w:rsidR="00B266FE" w:rsidRPr="00FC7F33" w:rsidRDefault="00B266FE" w:rsidP="00B266FE">
      <w:pPr>
        <w:jc w:val="both"/>
        <w:rPr>
          <w:rFonts w:eastAsia="Times New Roman" w:cs="Arial"/>
          <w:sz w:val="16"/>
          <w:szCs w:val="20"/>
        </w:rPr>
      </w:pPr>
    </w:p>
    <w:p w14:paraId="158700D0" w14:textId="00FBDE00" w:rsidR="001865C3" w:rsidRDefault="00B266FE" w:rsidP="00FC7F33">
      <w:pPr>
        <w:jc w:val="both"/>
        <w:rPr>
          <w:rFonts w:eastAsia="Times New Roman" w:cs="Arial"/>
          <w:szCs w:val="20"/>
        </w:rPr>
      </w:pPr>
      <w:r w:rsidRPr="00DD3D35">
        <w:rPr>
          <w:rFonts w:eastAsia="Times New Roman" w:cs="Arial"/>
          <w:szCs w:val="20"/>
        </w:rPr>
        <w:t>Considering that the selected c</w:t>
      </w:r>
      <w:r w:rsidR="00345314">
        <w:rPr>
          <w:rFonts w:eastAsia="Times New Roman" w:cs="Arial"/>
          <w:szCs w:val="20"/>
        </w:rPr>
        <w:t>andidates could act as Chargé d’</w:t>
      </w:r>
      <w:r w:rsidRPr="00DD3D35">
        <w:rPr>
          <w:rFonts w:eastAsia="Times New Roman" w:cs="Arial"/>
          <w:szCs w:val="20"/>
        </w:rPr>
        <w:t xml:space="preserve">Affaires </w:t>
      </w:r>
      <w:r w:rsidRPr="00345314">
        <w:rPr>
          <w:rFonts w:eastAsia="Times New Roman" w:cs="Arial"/>
          <w:i/>
          <w:szCs w:val="20"/>
        </w:rPr>
        <w:t>ad interim</w:t>
      </w:r>
      <w:r w:rsidRPr="00DD3D35">
        <w:rPr>
          <w:rFonts w:eastAsia="Times New Roman" w:cs="Arial"/>
          <w:szCs w:val="20"/>
        </w:rPr>
        <w:t xml:space="preserve"> in the absence of the Head of Delegation, they will need to successfully follow the required trainings (including ABAC) allowing </w:t>
      </w:r>
      <w:r w:rsidR="00AD2AF3">
        <w:rPr>
          <w:rFonts w:eastAsia="Times New Roman" w:cs="Arial"/>
          <w:szCs w:val="20"/>
        </w:rPr>
        <w:t>them</w:t>
      </w:r>
      <w:r w:rsidRPr="00DD3D35">
        <w:rPr>
          <w:rFonts w:eastAsia="Times New Roman" w:cs="Arial"/>
          <w:szCs w:val="20"/>
        </w:rPr>
        <w:t xml:space="preserve"> to receive the temporary sub-delegation on the budget managed by the Delegation.</w:t>
      </w:r>
    </w:p>
    <w:p w14:paraId="6435A789" w14:textId="77777777" w:rsidR="00FC7F33" w:rsidRDefault="00FC7F33" w:rsidP="00FC7F33">
      <w:pPr>
        <w:jc w:val="both"/>
        <w:rPr>
          <w:rFonts w:eastAsia="Times New Roman" w:cs="Arial"/>
          <w:szCs w:val="20"/>
        </w:rPr>
      </w:pPr>
    </w:p>
    <w:p w14:paraId="2712BA71" w14:textId="77777777" w:rsidR="000E0790" w:rsidRPr="00594FF6" w:rsidRDefault="000E0790" w:rsidP="000E0790">
      <w:pPr>
        <w:pStyle w:val="Heading1"/>
        <w:spacing w:before="0"/>
        <w:rPr>
          <w:rFonts w:eastAsia="Times New Roman"/>
          <w:sz w:val="22"/>
          <w:szCs w:val="19"/>
          <w:lang w:val="en-US" w:eastAsia="ar-SA"/>
        </w:rPr>
      </w:pPr>
      <w:r w:rsidRPr="00594FF6">
        <w:rPr>
          <w:rFonts w:eastAsia="Times New Roman"/>
          <w:sz w:val="22"/>
          <w:szCs w:val="19"/>
          <w:lang w:val="en-US" w:eastAsia="ar-SA"/>
        </w:rPr>
        <w:t>APPLICATION AND SELECTION PROCEDURE</w:t>
      </w:r>
      <w:r w:rsidRPr="0082323F">
        <w:rPr>
          <w:rStyle w:val="FootnoteReference"/>
          <w:lang w:eastAsia="ar-SA"/>
        </w:rPr>
        <w:footnoteReference w:id="21"/>
      </w:r>
    </w:p>
    <w:p w14:paraId="38101B1A" w14:textId="77777777" w:rsidR="006C3716" w:rsidRPr="00FC7F33" w:rsidRDefault="006C3716" w:rsidP="006C3716">
      <w:pPr>
        <w:jc w:val="both"/>
        <w:rPr>
          <w:sz w:val="16"/>
        </w:rPr>
      </w:pPr>
    </w:p>
    <w:p w14:paraId="2A491659" w14:textId="5CE4D13D" w:rsidR="00FB5A77" w:rsidRDefault="006C3716" w:rsidP="00EB069D">
      <w:pPr>
        <w:suppressAutoHyphens/>
        <w:jc w:val="both"/>
      </w:pPr>
      <w:r w:rsidRPr="00596AA9">
        <w:t>Basic Data protection prov</w:t>
      </w:r>
      <w:r>
        <w:t xml:space="preserve">isions </w:t>
      </w:r>
      <w:r w:rsidR="000E0790">
        <w:t xml:space="preserve">are to </w:t>
      </w:r>
      <w:r>
        <w:t>be followed in accordance with Regulation (EU) 2018/1725</w:t>
      </w:r>
      <w:r w:rsidR="005F2324">
        <w:rPr>
          <w:rStyle w:val="FootnoteReference"/>
        </w:rPr>
        <w:footnoteReference w:id="22"/>
      </w:r>
      <w:r>
        <w:t xml:space="preserve">. The </w:t>
      </w:r>
      <w:r>
        <w:lastRenderedPageBreak/>
        <w:t>related Privacy Statement provides information on how the EEAS is processing personal data</w:t>
      </w:r>
      <w:r w:rsidR="00FB5A77" w:rsidRPr="00594FF6">
        <w:rPr>
          <w:vertAlign w:val="superscript"/>
          <w:lang w:eastAsia="ar-SA"/>
        </w:rPr>
        <w:footnoteReference w:id="23"/>
      </w:r>
      <w:r w:rsidR="0041699D">
        <w:t>.</w:t>
      </w:r>
    </w:p>
    <w:p w14:paraId="513BF3EA" w14:textId="77777777" w:rsidR="00F8450D" w:rsidRPr="00EB069D" w:rsidRDefault="00F8450D" w:rsidP="00EB069D">
      <w:pPr>
        <w:suppressAutoHyphens/>
        <w:jc w:val="both"/>
        <w:rPr>
          <w:rFonts w:eastAsia="Times New Roman" w:cs="Arial"/>
          <w:b/>
          <w:color w:val="000000"/>
          <w:szCs w:val="19"/>
          <w:u w:val="single"/>
          <w:lang w:eastAsia="ar-SA"/>
        </w:rPr>
      </w:pPr>
    </w:p>
    <w:p w14:paraId="4E2619CA" w14:textId="27092989" w:rsidR="00E6040C" w:rsidRDefault="00E6040C" w:rsidP="00085D10">
      <w:pPr>
        <w:pStyle w:val="ListParagraph"/>
        <w:numPr>
          <w:ilvl w:val="0"/>
          <w:numId w:val="39"/>
        </w:numPr>
        <w:suppressAutoHyphens/>
        <w:jc w:val="both"/>
        <w:rPr>
          <w:rFonts w:cs="Arial"/>
          <w:b/>
          <w:color w:val="000000"/>
          <w:szCs w:val="19"/>
          <w:u w:val="single"/>
          <w:lang w:eastAsia="ar-SA"/>
        </w:rPr>
      </w:pPr>
      <w:r w:rsidRPr="00085D10">
        <w:rPr>
          <w:rFonts w:cs="Arial"/>
          <w:b/>
          <w:color w:val="000000"/>
          <w:szCs w:val="19"/>
          <w:u w:val="single"/>
          <w:lang w:eastAsia="ar-SA"/>
        </w:rPr>
        <w:t>Application procedure</w:t>
      </w:r>
    </w:p>
    <w:p w14:paraId="72217C65" w14:textId="77777777" w:rsidR="009F3D18" w:rsidRPr="005663A4" w:rsidRDefault="009F3D18" w:rsidP="005663A4">
      <w:pPr>
        <w:pStyle w:val="ListParagraph"/>
        <w:suppressAutoHyphens/>
        <w:ind w:left="0"/>
        <w:jc w:val="both"/>
        <w:rPr>
          <w:rFonts w:cs="Arial"/>
          <w:color w:val="000000"/>
          <w:szCs w:val="19"/>
          <w:lang w:eastAsia="ar-SA"/>
        </w:rPr>
      </w:pPr>
    </w:p>
    <w:p w14:paraId="023431D8" w14:textId="02FD8CB7" w:rsidR="00E6040C" w:rsidRPr="00594FF6" w:rsidRDefault="00E6040C" w:rsidP="001327F2">
      <w:pPr>
        <w:suppressAutoHyphens/>
        <w:jc w:val="both"/>
        <w:rPr>
          <w:rFonts w:eastAsia="Times New Roman" w:cs="Arial"/>
          <w:color w:val="000000"/>
          <w:szCs w:val="14"/>
          <w:lang w:eastAsia="ar-SA"/>
        </w:rPr>
      </w:pPr>
      <w:r w:rsidRPr="00594FF6">
        <w:rPr>
          <w:rFonts w:eastAsia="Times New Roman" w:cs="Arial"/>
          <w:color w:val="000000"/>
          <w:szCs w:val="19"/>
          <w:lang w:eastAsia="ar-SA"/>
        </w:rPr>
        <w:t>Before submitting their application, candidates should carefully check whether they meet all the eligibility criteria</w:t>
      </w:r>
      <w:r w:rsidR="00BD3BCB" w:rsidRPr="00594FF6">
        <w:rPr>
          <w:rFonts w:eastAsia="Times New Roman" w:cs="Arial"/>
          <w:color w:val="000000"/>
          <w:szCs w:val="19"/>
          <w:lang w:eastAsia="ar-SA"/>
        </w:rPr>
        <w:t xml:space="preserve">, including belonging to the </w:t>
      </w:r>
      <w:r w:rsidR="005663A4">
        <w:rPr>
          <w:rFonts w:eastAsia="Times New Roman" w:cs="Arial"/>
          <w:color w:val="000000"/>
          <w:szCs w:val="19"/>
          <w:lang w:eastAsia="ar-SA"/>
        </w:rPr>
        <w:t xml:space="preserve">relevant </w:t>
      </w:r>
      <w:r w:rsidR="00BD3BCB" w:rsidRPr="00594FF6">
        <w:rPr>
          <w:rFonts w:eastAsia="Times New Roman" w:cs="Arial"/>
          <w:color w:val="000000"/>
          <w:szCs w:val="19"/>
          <w:lang w:eastAsia="ar-SA"/>
        </w:rPr>
        <w:t xml:space="preserve">type of post, or having </w:t>
      </w:r>
      <w:r w:rsidR="004307B1" w:rsidRPr="00594FF6">
        <w:rPr>
          <w:rFonts w:eastAsia="Times New Roman" w:cs="Arial"/>
          <w:color w:val="000000"/>
          <w:szCs w:val="19"/>
          <w:lang w:eastAsia="ar-SA"/>
        </w:rPr>
        <w:t>the</w:t>
      </w:r>
      <w:r w:rsidR="00BD3BCB" w:rsidRPr="00594FF6">
        <w:rPr>
          <w:rFonts w:eastAsia="Times New Roman" w:cs="Arial"/>
          <w:color w:val="000000"/>
          <w:szCs w:val="19"/>
          <w:lang w:eastAsia="ar-SA"/>
        </w:rPr>
        <w:t xml:space="preserve"> minimum of years </w:t>
      </w:r>
      <w:r w:rsidR="004307B1" w:rsidRPr="00594FF6">
        <w:rPr>
          <w:rFonts w:eastAsia="Times New Roman" w:cs="Arial"/>
          <w:color w:val="000000"/>
          <w:szCs w:val="19"/>
          <w:lang w:eastAsia="ar-SA"/>
        </w:rPr>
        <w:t xml:space="preserve">of </w:t>
      </w:r>
      <w:r w:rsidR="00BD3BCB" w:rsidRPr="00594FF6">
        <w:rPr>
          <w:rFonts w:eastAsia="Times New Roman" w:cs="Arial"/>
          <w:color w:val="000000"/>
          <w:szCs w:val="19"/>
          <w:lang w:eastAsia="ar-SA"/>
        </w:rPr>
        <w:t xml:space="preserve">seniority in the grade bracket </w:t>
      </w:r>
      <w:r w:rsidR="005D567A" w:rsidRPr="00594FF6">
        <w:rPr>
          <w:rFonts w:eastAsia="Times New Roman" w:cs="Arial"/>
          <w:color w:val="000000"/>
          <w:szCs w:val="19"/>
          <w:lang w:eastAsia="ar-SA"/>
        </w:rPr>
        <w:t>immediately</w:t>
      </w:r>
      <w:r w:rsidR="00BD3BCB" w:rsidRPr="00594FF6">
        <w:rPr>
          <w:rFonts w:eastAsia="Times New Roman" w:cs="Arial"/>
          <w:color w:val="000000"/>
          <w:szCs w:val="19"/>
          <w:lang w:eastAsia="ar-SA"/>
        </w:rPr>
        <w:t xml:space="preserve"> below of the post applied </w:t>
      </w:r>
      <w:r w:rsidR="00BD3BCB" w:rsidRPr="00594FF6">
        <w:rPr>
          <w:rFonts w:eastAsia="Times New Roman" w:cs="Arial"/>
          <w:color w:val="000000"/>
          <w:szCs w:val="14"/>
          <w:lang w:eastAsia="ar-SA"/>
        </w:rPr>
        <w:t xml:space="preserve">for, </w:t>
      </w:r>
      <w:r w:rsidRPr="00594FF6">
        <w:rPr>
          <w:rFonts w:eastAsia="Times New Roman" w:cs="Arial"/>
          <w:color w:val="000000"/>
          <w:szCs w:val="14"/>
          <w:lang w:eastAsia="ar-SA"/>
        </w:rPr>
        <w:t>in order to avoid automatic exclusio</w:t>
      </w:r>
      <w:r w:rsidR="001327F2" w:rsidRPr="00594FF6">
        <w:rPr>
          <w:rFonts w:eastAsia="Times New Roman" w:cs="Arial"/>
          <w:color w:val="000000"/>
          <w:szCs w:val="14"/>
          <w:lang w:eastAsia="ar-SA"/>
        </w:rPr>
        <w:t>n from the selection procedure.</w:t>
      </w:r>
    </w:p>
    <w:p w14:paraId="65533CB0" w14:textId="77777777" w:rsidR="00A17978" w:rsidRPr="00F06AD8" w:rsidRDefault="00A17978" w:rsidP="001327F2">
      <w:pPr>
        <w:suppressAutoHyphens/>
        <w:jc w:val="both"/>
        <w:rPr>
          <w:rFonts w:eastAsia="Times New Roman" w:cs="Arial"/>
          <w:color w:val="000000"/>
          <w:sz w:val="12"/>
          <w:szCs w:val="14"/>
          <w:lang w:eastAsia="ar-SA"/>
        </w:rPr>
      </w:pPr>
    </w:p>
    <w:p w14:paraId="7A4F7D57" w14:textId="3A6B0D34" w:rsidR="001558B5" w:rsidRPr="009E0F95" w:rsidRDefault="0093645F" w:rsidP="002E1613">
      <w:pPr>
        <w:jc w:val="both"/>
        <w:rPr>
          <w:szCs w:val="20"/>
          <w:lang w:eastAsia="ar-SA"/>
        </w:rPr>
      </w:pPr>
      <w:r w:rsidRPr="00594FF6">
        <w:rPr>
          <w:szCs w:val="14"/>
          <w:lang w:val="en-US" w:eastAsia="ar-SA"/>
        </w:rPr>
        <w:t>All c</w:t>
      </w:r>
      <w:r w:rsidR="00E6040C" w:rsidRPr="00594FF6">
        <w:rPr>
          <w:szCs w:val="14"/>
          <w:lang w:val="en-US" w:eastAsia="ar-SA"/>
        </w:rPr>
        <w:t xml:space="preserve">andidates must apply through </w:t>
      </w:r>
      <w:r w:rsidR="00495396">
        <w:rPr>
          <w:szCs w:val="14"/>
          <w:lang w:val="en-US" w:eastAsia="ar-SA"/>
        </w:rPr>
        <w:t xml:space="preserve">e-Application, </w:t>
      </w:r>
      <w:r w:rsidR="00E6040C" w:rsidRPr="00594FF6">
        <w:rPr>
          <w:szCs w:val="14"/>
          <w:lang w:val="en-US" w:eastAsia="ar-SA"/>
        </w:rPr>
        <w:t>the online system</w:t>
      </w:r>
      <w:r w:rsidR="009E0F95">
        <w:rPr>
          <w:szCs w:val="14"/>
          <w:lang w:val="en-US" w:eastAsia="ar-SA"/>
        </w:rPr>
        <w:t xml:space="preserve"> </w:t>
      </w:r>
      <w:r w:rsidR="00564331" w:rsidRPr="009E0F95">
        <w:rPr>
          <w:szCs w:val="20"/>
          <w:lang w:eastAsia="ar-SA"/>
        </w:rPr>
        <w:t xml:space="preserve">available </w:t>
      </w:r>
      <w:r w:rsidR="006449DC" w:rsidRPr="009E0F95">
        <w:rPr>
          <w:szCs w:val="20"/>
          <w:lang w:eastAsia="ar-SA"/>
        </w:rPr>
        <w:t>at:</w:t>
      </w:r>
    </w:p>
    <w:p w14:paraId="498159C7" w14:textId="77777777" w:rsidR="001558B5" w:rsidRPr="00F60E77" w:rsidRDefault="002A0A2B" w:rsidP="006F7CD9">
      <w:pPr>
        <w:rPr>
          <w:szCs w:val="20"/>
          <w:lang w:eastAsia="ar-SA"/>
        </w:rPr>
      </w:pPr>
      <w:hyperlink r:id="rId11" w:history="1">
        <w:r w:rsidR="00E6040C" w:rsidRPr="00F60E77">
          <w:rPr>
            <w:rStyle w:val="Hyperlink"/>
            <w:rFonts w:eastAsia="Times New Roman" w:cs="Arial"/>
            <w:szCs w:val="20"/>
            <w:lang w:eastAsia="ar-SA"/>
          </w:rPr>
          <w:t>https://webgate.ec.europa.eu/eapplication/index.cfm</w:t>
        </w:r>
      </w:hyperlink>
    </w:p>
    <w:p w14:paraId="5FF61C0D" w14:textId="77777777" w:rsidR="00065A25" w:rsidRPr="00F60E77" w:rsidRDefault="00065A25" w:rsidP="006F7CD9">
      <w:pPr>
        <w:rPr>
          <w:szCs w:val="14"/>
          <w:lang w:eastAsia="ar-SA"/>
        </w:rPr>
      </w:pPr>
    </w:p>
    <w:p w14:paraId="612A36FD" w14:textId="12E131F4" w:rsidR="003B1B54" w:rsidRDefault="00E6040C" w:rsidP="00065A25">
      <w:pPr>
        <w:jc w:val="both"/>
        <w:rPr>
          <w:szCs w:val="14"/>
          <w:lang w:val="en-US" w:eastAsia="ar-SA"/>
        </w:rPr>
      </w:pPr>
      <w:r w:rsidRPr="00594FF6">
        <w:rPr>
          <w:szCs w:val="14"/>
          <w:lang w:val="en-US" w:eastAsia="ar-SA"/>
        </w:rPr>
        <w:t xml:space="preserve">To log on to </w:t>
      </w:r>
      <w:r w:rsidR="002202CA" w:rsidRPr="00594FF6">
        <w:rPr>
          <w:b/>
          <w:i/>
          <w:szCs w:val="14"/>
          <w:lang w:val="en-US" w:eastAsia="ar-SA"/>
        </w:rPr>
        <w:t>e-Application</w:t>
      </w:r>
      <w:r w:rsidRPr="00594FF6">
        <w:rPr>
          <w:szCs w:val="14"/>
          <w:lang w:val="en-US" w:eastAsia="ar-SA"/>
        </w:rPr>
        <w:t xml:space="preserve">, an EU LOGIN is required; </w:t>
      </w:r>
      <w:r w:rsidR="00B41C45">
        <w:rPr>
          <w:szCs w:val="14"/>
          <w:lang w:val="en-US" w:eastAsia="ar-SA"/>
        </w:rPr>
        <w:t xml:space="preserve">external </w:t>
      </w:r>
      <w:r w:rsidRPr="00594FF6">
        <w:rPr>
          <w:szCs w:val="14"/>
          <w:lang w:val="en-US" w:eastAsia="ar-SA"/>
        </w:rPr>
        <w:t>candidates without a</w:t>
      </w:r>
      <w:r w:rsidR="00B41C45">
        <w:rPr>
          <w:szCs w:val="14"/>
          <w:lang w:val="en-US" w:eastAsia="ar-SA"/>
        </w:rPr>
        <w:t>n account</w:t>
      </w:r>
      <w:r w:rsidRPr="00594FF6">
        <w:rPr>
          <w:szCs w:val="14"/>
          <w:lang w:val="en-US" w:eastAsia="ar-SA"/>
        </w:rPr>
        <w:t xml:space="preserve"> can register to get one through the link</w:t>
      </w:r>
      <w:r w:rsidR="002202CA" w:rsidRPr="00594FF6">
        <w:rPr>
          <w:szCs w:val="14"/>
          <w:lang w:val="en-US" w:eastAsia="ar-SA"/>
        </w:rPr>
        <w:t xml:space="preserve"> above</w:t>
      </w:r>
      <w:r w:rsidRPr="00594FF6">
        <w:rPr>
          <w:szCs w:val="14"/>
          <w:lang w:val="en-US" w:eastAsia="ar-SA"/>
        </w:rPr>
        <w:t>. EU staff members with a professional EU LOGIN account should use that account for their application</w:t>
      </w:r>
      <w:r w:rsidR="0008601E" w:rsidRPr="00594FF6">
        <w:rPr>
          <w:szCs w:val="14"/>
          <w:lang w:val="en-US" w:eastAsia="ar-SA"/>
        </w:rPr>
        <w:t xml:space="preserve">. </w:t>
      </w:r>
      <w:r w:rsidRPr="00594FF6">
        <w:rPr>
          <w:szCs w:val="14"/>
          <w:lang w:val="en-US" w:eastAsia="ar-SA"/>
        </w:rPr>
        <w:t xml:space="preserve">A helpdesk facility is available via the Contact Support tab in the </w:t>
      </w:r>
      <w:r w:rsidR="002202CA" w:rsidRPr="00594FF6">
        <w:rPr>
          <w:b/>
          <w:i/>
          <w:szCs w:val="14"/>
          <w:lang w:val="en-US" w:eastAsia="ar-SA"/>
        </w:rPr>
        <w:t>e-Application</w:t>
      </w:r>
      <w:r w:rsidRPr="00594FF6">
        <w:rPr>
          <w:szCs w:val="14"/>
          <w:lang w:val="en-US" w:eastAsia="ar-SA"/>
        </w:rPr>
        <w:t>.</w:t>
      </w:r>
    </w:p>
    <w:p w14:paraId="41257B12" w14:textId="359FDE22" w:rsidR="008B34ED" w:rsidRPr="00F06AD8" w:rsidRDefault="008B34ED" w:rsidP="008B34ED">
      <w:pPr>
        <w:jc w:val="both"/>
        <w:rPr>
          <w:sz w:val="12"/>
          <w:lang w:val="en-US"/>
        </w:rPr>
      </w:pPr>
    </w:p>
    <w:p w14:paraId="2346BD10" w14:textId="4F3B48B1" w:rsidR="000E0790" w:rsidRDefault="00E6040C" w:rsidP="001327F2">
      <w:pPr>
        <w:suppressAutoHyphens/>
        <w:jc w:val="both"/>
        <w:rPr>
          <w:rFonts w:eastAsia="Times New Roman" w:cs="Arial"/>
          <w:szCs w:val="20"/>
          <w:lang w:eastAsia="ar-SA"/>
        </w:rPr>
      </w:pPr>
      <w:r w:rsidRPr="00594FF6">
        <w:rPr>
          <w:rFonts w:eastAsia="Times New Roman" w:cs="Arial"/>
          <w:szCs w:val="14"/>
          <w:lang w:eastAsia="ar-SA"/>
        </w:rPr>
        <w:t xml:space="preserve">Candidates may </w:t>
      </w:r>
      <w:r w:rsidR="00A6220F" w:rsidRPr="00594FF6">
        <w:rPr>
          <w:rFonts w:eastAsia="Times New Roman" w:cs="Arial"/>
          <w:szCs w:val="14"/>
          <w:lang w:eastAsia="ar-SA"/>
        </w:rPr>
        <w:t xml:space="preserve">list </w:t>
      </w:r>
      <w:r w:rsidRPr="00594FF6">
        <w:rPr>
          <w:rFonts w:eastAsia="Times New Roman" w:cs="Arial"/>
          <w:szCs w:val="14"/>
          <w:lang w:eastAsia="ar-SA"/>
        </w:rPr>
        <w:t xml:space="preserve">a maximum of 8 posts in order of preference </w:t>
      </w:r>
      <w:r w:rsidR="00FA5739">
        <w:rPr>
          <w:rFonts w:eastAsia="Times New Roman" w:cs="Arial"/>
          <w:szCs w:val="14"/>
          <w:lang w:eastAsia="ar-SA"/>
        </w:rPr>
        <w:t>for each rotation publication (management and non management)</w:t>
      </w:r>
      <w:r w:rsidR="008E01C2">
        <w:rPr>
          <w:rFonts w:eastAsia="Times New Roman" w:cs="Arial"/>
          <w:szCs w:val="14"/>
          <w:lang w:eastAsia="ar-SA"/>
        </w:rPr>
        <w:t xml:space="preserve">. A </w:t>
      </w:r>
      <w:r w:rsidRPr="00594FF6">
        <w:rPr>
          <w:rFonts w:eastAsia="Times New Roman" w:cs="Arial"/>
          <w:szCs w:val="14"/>
          <w:lang w:eastAsia="ar-SA"/>
        </w:rPr>
        <w:t xml:space="preserve">choice of 8 posts </w:t>
      </w:r>
      <w:r w:rsidR="008E01C2">
        <w:rPr>
          <w:rFonts w:eastAsia="Times New Roman" w:cs="Arial"/>
          <w:szCs w:val="14"/>
          <w:lang w:eastAsia="ar-SA"/>
        </w:rPr>
        <w:t xml:space="preserve">may </w:t>
      </w:r>
      <w:r w:rsidRPr="00594FF6">
        <w:rPr>
          <w:rFonts w:eastAsia="Times New Roman" w:cs="Arial"/>
          <w:szCs w:val="14"/>
          <w:lang w:eastAsia="ar-SA"/>
        </w:rPr>
        <w:t xml:space="preserve">be made </w:t>
      </w:r>
      <w:r w:rsidR="00C87F1B" w:rsidRPr="00594FF6">
        <w:rPr>
          <w:rFonts w:eastAsia="Times New Roman" w:cs="Arial"/>
          <w:szCs w:val="14"/>
          <w:lang w:eastAsia="ar-SA"/>
        </w:rPr>
        <w:t xml:space="preserve">among all posts </w:t>
      </w:r>
      <w:r w:rsidR="008E01C2">
        <w:rPr>
          <w:rFonts w:eastAsia="Times New Roman" w:cs="Arial"/>
          <w:szCs w:val="14"/>
          <w:lang w:eastAsia="ar-SA"/>
        </w:rPr>
        <w:t xml:space="preserve">offered in the AD management </w:t>
      </w:r>
      <w:r w:rsidR="0076581B">
        <w:rPr>
          <w:rFonts w:eastAsia="Times New Roman" w:cs="Arial"/>
          <w:szCs w:val="14"/>
          <w:lang w:eastAsia="ar-SA"/>
        </w:rPr>
        <w:t xml:space="preserve">rotation </w:t>
      </w:r>
      <w:r w:rsidR="008E01C2">
        <w:rPr>
          <w:rFonts w:eastAsia="Times New Roman" w:cs="Arial"/>
          <w:szCs w:val="14"/>
          <w:lang w:eastAsia="ar-SA"/>
        </w:rPr>
        <w:t>(</w:t>
      </w:r>
      <w:r w:rsidRPr="00594FF6">
        <w:rPr>
          <w:rFonts w:eastAsia="Times New Roman" w:cs="Arial"/>
          <w:szCs w:val="14"/>
          <w:lang w:eastAsia="ar-SA"/>
        </w:rPr>
        <w:t>Head of Delegation</w:t>
      </w:r>
      <w:r w:rsidR="008E01C2">
        <w:rPr>
          <w:rFonts w:eastAsia="Times New Roman" w:cs="Arial"/>
          <w:szCs w:val="14"/>
          <w:lang w:eastAsia="ar-SA"/>
        </w:rPr>
        <w:t xml:space="preserve"> and </w:t>
      </w:r>
      <w:r w:rsidRPr="00594FF6">
        <w:rPr>
          <w:rFonts w:eastAsia="Times New Roman" w:cs="Arial"/>
          <w:szCs w:val="14"/>
          <w:lang w:eastAsia="ar-SA"/>
        </w:rPr>
        <w:t>Deputy Head of Delegation</w:t>
      </w:r>
      <w:r w:rsidR="008E01C2">
        <w:rPr>
          <w:rFonts w:eastAsia="Times New Roman" w:cs="Arial"/>
          <w:szCs w:val="14"/>
          <w:lang w:eastAsia="ar-SA"/>
        </w:rPr>
        <w:t xml:space="preserve"> posts) and a choice of 8 posts may be made among all posts offered in the </w:t>
      </w:r>
      <w:r w:rsidRPr="007811F2">
        <w:rPr>
          <w:rFonts w:eastAsia="Times New Roman" w:cs="Arial"/>
          <w:szCs w:val="20"/>
          <w:lang w:eastAsia="ar-SA"/>
        </w:rPr>
        <w:t xml:space="preserve">AD </w:t>
      </w:r>
      <w:r w:rsidR="00C87F1B" w:rsidRPr="007811F2">
        <w:rPr>
          <w:rFonts w:eastAsia="Times New Roman" w:cs="Arial"/>
          <w:szCs w:val="20"/>
          <w:lang w:eastAsia="ar-SA"/>
        </w:rPr>
        <w:t>n</w:t>
      </w:r>
      <w:r w:rsidRPr="007811F2">
        <w:rPr>
          <w:rFonts w:eastAsia="Times New Roman" w:cs="Arial"/>
          <w:szCs w:val="20"/>
          <w:lang w:eastAsia="ar-SA"/>
        </w:rPr>
        <w:t>on</w:t>
      </w:r>
      <w:r w:rsidRPr="007811F2">
        <w:rPr>
          <w:rFonts w:eastAsia="Times New Roman" w:cs="Arial"/>
          <w:szCs w:val="20"/>
          <w:lang w:eastAsia="ar-SA"/>
        </w:rPr>
        <w:noBreakHyphen/>
      </w:r>
      <w:r w:rsidR="00C87F1B" w:rsidRPr="007811F2">
        <w:rPr>
          <w:rFonts w:eastAsia="Times New Roman" w:cs="Arial"/>
          <w:szCs w:val="20"/>
          <w:lang w:eastAsia="ar-SA"/>
        </w:rPr>
        <w:t>m</w:t>
      </w:r>
      <w:r w:rsidRPr="007811F2">
        <w:rPr>
          <w:rFonts w:eastAsia="Times New Roman" w:cs="Arial"/>
          <w:szCs w:val="20"/>
          <w:lang w:eastAsia="ar-SA"/>
        </w:rPr>
        <w:t>anagement</w:t>
      </w:r>
      <w:r w:rsidR="00C87F1B" w:rsidRPr="007811F2">
        <w:rPr>
          <w:rFonts w:eastAsia="Times New Roman" w:cs="Arial"/>
          <w:szCs w:val="20"/>
          <w:lang w:eastAsia="ar-SA"/>
        </w:rPr>
        <w:t xml:space="preserve"> </w:t>
      </w:r>
      <w:r w:rsidR="0076581B">
        <w:rPr>
          <w:rFonts w:eastAsia="Times New Roman" w:cs="Arial"/>
          <w:szCs w:val="20"/>
          <w:lang w:eastAsia="ar-SA"/>
        </w:rPr>
        <w:t>rotation</w:t>
      </w:r>
      <w:r w:rsidR="00A03B34" w:rsidRPr="007811F2">
        <w:rPr>
          <w:rStyle w:val="FootnoteReference"/>
          <w:rFonts w:eastAsia="Times New Roman" w:cs="Arial"/>
          <w:szCs w:val="20"/>
          <w:lang w:eastAsia="ar-SA"/>
        </w:rPr>
        <w:footnoteReference w:id="24"/>
      </w:r>
      <w:r w:rsidRPr="007811F2">
        <w:rPr>
          <w:rFonts w:eastAsia="Times New Roman" w:cs="Arial"/>
          <w:b/>
          <w:szCs w:val="20"/>
          <w:lang w:eastAsia="ar-SA"/>
        </w:rPr>
        <w:t xml:space="preserve"> </w:t>
      </w:r>
      <w:r w:rsidRPr="007811F2">
        <w:rPr>
          <w:rFonts w:eastAsia="Times New Roman" w:cs="Arial"/>
          <w:szCs w:val="20"/>
          <w:lang w:eastAsia="ar-SA"/>
        </w:rPr>
        <w:t xml:space="preserve">via </w:t>
      </w:r>
      <w:r w:rsidR="008D5480" w:rsidRPr="007811F2">
        <w:rPr>
          <w:rFonts w:eastAsia="Times New Roman" w:cs="Arial"/>
          <w:b/>
          <w:i/>
          <w:szCs w:val="20"/>
          <w:lang w:val="en-US" w:eastAsia="ar-SA"/>
        </w:rPr>
        <w:t>e-Application</w:t>
      </w:r>
      <w:r w:rsidRPr="007811F2">
        <w:rPr>
          <w:rFonts w:eastAsia="Times New Roman" w:cs="Arial"/>
          <w:szCs w:val="20"/>
          <w:lang w:eastAsia="ar-SA"/>
        </w:rPr>
        <w:t>, using their E</w:t>
      </w:r>
      <w:r w:rsidR="002202CA" w:rsidRPr="007811F2">
        <w:rPr>
          <w:rFonts w:eastAsia="Times New Roman" w:cs="Arial"/>
          <w:szCs w:val="20"/>
          <w:lang w:eastAsia="ar-SA"/>
        </w:rPr>
        <w:t>U</w:t>
      </w:r>
      <w:r w:rsidRPr="007811F2">
        <w:rPr>
          <w:rFonts w:eastAsia="Times New Roman" w:cs="Arial"/>
          <w:szCs w:val="20"/>
          <w:lang w:eastAsia="ar-SA"/>
        </w:rPr>
        <w:t xml:space="preserve"> login and password.</w:t>
      </w:r>
    </w:p>
    <w:p w14:paraId="06692D89" w14:textId="0A3E6587" w:rsidR="000E0790" w:rsidRPr="00F06AD8" w:rsidRDefault="000E0790" w:rsidP="001327F2">
      <w:pPr>
        <w:suppressAutoHyphens/>
        <w:jc w:val="both"/>
        <w:rPr>
          <w:rFonts w:eastAsia="Times New Roman" w:cs="Arial"/>
          <w:sz w:val="12"/>
          <w:szCs w:val="20"/>
          <w:lang w:eastAsia="ar-SA"/>
        </w:rPr>
      </w:pPr>
    </w:p>
    <w:p w14:paraId="1CF23567" w14:textId="3EF37C1A" w:rsidR="000E0790" w:rsidRDefault="000E0790" w:rsidP="001327F2">
      <w:pPr>
        <w:suppressAutoHyphens/>
        <w:jc w:val="both"/>
        <w:rPr>
          <w:rFonts w:eastAsia="Times New Roman" w:cs="Arial"/>
          <w:szCs w:val="20"/>
          <w:lang w:eastAsia="ar-SA"/>
        </w:rPr>
      </w:pPr>
      <w:r w:rsidRPr="008F467C">
        <w:rPr>
          <w:rFonts w:eastAsia="Times New Roman" w:cs="Arial"/>
          <w:szCs w:val="20"/>
          <w:lang w:eastAsia="ar-SA"/>
        </w:rPr>
        <w:t>C</w:t>
      </w:r>
      <w:r>
        <w:rPr>
          <w:rFonts w:eastAsia="Times New Roman" w:cs="Arial"/>
          <w:szCs w:val="20"/>
          <w:lang w:eastAsia="ar-SA"/>
        </w:rPr>
        <w:t xml:space="preserve">andidates </w:t>
      </w:r>
      <w:r w:rsidRPr="008F467C">
        <w:rPr>
          <w:rFonts w:eastAsia="Times New Roman" w:cs="Arial"/>
          <w:szCs w:val="20"/>
          <w:lang w:eastAsia="ar-SA"/>
        </w:rPr>
        <w:t xml:space="preserve">are invited to indicate whether they would be interested in considering </w:t>
      </w:r>
      <w:r w:rsidRPr="00DA2A78">
        <w:rPr>
          <w:rFonts w:eastAsia="Times New Roman" w:cs="Arial"/>
          <w:b/>
          <w:szCs w:val="20"/>
          <w:lang w:eastAsia="ar-SA"/>
        </w:rPr>
        <w:t>other posts</w:t>
      </w:r>
      <w:r w:rsidRPr="008F467C">
        <w:rPr>
          <w:rFonts w:eastAsia="Times New Roman" w:cs="Arial"/>
          <w:szCs w:val="20"/>
          <w:lang w:eastAsia="ar-SA"/>
        </w:rPr>
        <w:t xml:space="preserve"> </w:t>
      </w:r>
      <w:r>
        <w:rPr>
          <w:rFonts w:eastAsia="Times New Roman" w:cs="Arial"/>
          <w:szCs w:val="20"/>
          <w:lang w:eastAsia="ar-SA"/>
        </w:rPr>
        <w:t>included in</w:t>
      </w:r>
      <w:r w:rsidR="00D166D6">
        <w:rPr>
          <w:rFonts w:eastAsia="Times New Roman" w:cs="Arial"/>
          <w:szCs w:val="20"/>
          <w:lang w:eastAsia="ar-SA"/>
        </w:rPr>
        <w:t xml:space="preserve"> </w:t>
      </w:r>
      <w:r>
        <w:rPr>
          <w:rFonts w:eastAsia="Times New Roman" w:cs="Arial"/>
          <w:szCs w:val="20"/>
          <w:lang w:eastAsia="ar-SA"/>
        </w:rPr>
        <w:t>th</w:t>
      </w:r>
      <w:r w:rsidR="00D166D6">
        <w:rPr>
          <w:rFonts w:eastAsia="Times New Roman" w:cs="Arial"/>
          <w:szCs w:val="20"/>
          <w:lang w:eastAsia="ar-SA"/>
        </w:rPr>
        <w:t>e</w:t>
      </w:r>
      <w:r>
        <w:rPr>
          <w:rFonts w:eastAsia="Times New Roman" w:cs="Arial"/>
          <w:szCs w:val="20"/>
          <w:lang w:eastAsia="ar-SA"/>
        </w:rPr>
        <w:t xml:space="preserve"> 202</w:t>
      </w:r>
      <w:r w:rsidR="000669B7">
        <w:rPr>
          <w:rFonts w:eastAsia="Times New Roman" w:cs="Arial"/>
          <w:szCs w:val="20"/>
          <w:lang w:eastAsia="ar-SA"/>
        </w:rPr>
        <w:t>4</w:t>
      </w:r>
      <w:r w:rsidR="001243FF">
        <w:rPr>
          <w:rFonts w:eastAsia="Times New Roman" w:cs="Arial"/>
          <w:szCs w:val="20"/>
          <w:lang w:eastAsia="ar-SA"/>
        </w:rPr>
        <w:t xml:space="preserve"> </w:t>
      </w:r>
      <w:r w:rsidR="006E32FF">
        <w:rPr>
          <w:rFonts w:eastAsia="Times New Roman" w:cs="Arial"/>
          <w:szCs w:val="20"/>
          <w:lang w:eastAsia="ar-SA"/>
        </w:rPr>
        <w:t>rotation e</w:t>
      </w:r>
      <w:r>
        <w:rPr>
          <w:rFonts w:eastAsia="Times New Roman" w:cs="Arial"/>
          <w:szCs w:val="20"/>
          <w:lang w:eastAsia="ar-SA"/>
        </w:rPr>
        <w:t>xercise</w:t>
      </w:r>
      <w:r w:rsidR="007636C5">
        <w:rPr>
          <w:rFonts w:eastAsia="Times New Roman" w:cs="Arial"/>
          <w:szCs w:val="20"/>
          <w:lang w:eastAsia="ar-SA"/>
        </w:rPr>
        <w:t>,</w:t>
      </w:r>
      <w:r>
        <w:rPr>
          <w:rFonts w:eastAsia="Times New Roman" w:cs="Arial"/>
          <w:szCs w:val="20"/>
          <w:lang w:eastAsia="ar-SA"/>
        </w:rPr>
        <w:t xml:space="preserve"> </w:t>
      </w:r>
      <w:r w:rsidRPr="008F467C">
        <w:rPr>
          <w:rFonts w:eastAsia="Times New Roman" w:cs="Arial"/>
          <w:szCs w:val="20"/>
          <w:lang w:eastAsia="ar-SA"/>
        </w:rPr>
        <w:t xml:space="preserve">should none of the </w:t>
      </w:r>
      <w:r>
        <w:rPr>
          <w:rFonts w:eastAsia="Times New Roman" w:cs="Arial"/>
          <w:szCs w:val="20"/>
          <w:lang w:eastAsia="ar-SA"/>
        </w:rPr>
        <w:t>8</w:t>
      </w:r>
      <w:r w:rsidRPr="008F467C">
        <w:rPr>
          <w:rFonts w:eastAsia="Times New Roman" w:cs="Arial"/>
          <w:szCs w:val="20"/>
          <w:lang w:eastAsia="ar-SA"/>
        </w:rPr>
        <w:t xml:space="preserve"> posts indicated as priorities be assigned to them.</w:t>
      </w:r>
    </w:p>
    <w:p w14:paraId="079E307B" w14:textId="77777777" w:rsidR="000E0790" w:rsidRPr="00F06AD8" w:rsidRDefault="000E0790" w:rsidP="001327F2">
      <w:pPr>
        <w:suppressAutoHyphens/>
        <w:jc w:val="both"/>
        <w:rPr>
          <w:rFonts w:eastAsia="Times New Roman" w:cs="Arial"/>
          <w:sz w:val="12"/>
          <w:szCs w:val="20"/>
          <w:lang w:eastAsia="ar-SA"/>
        </w:rPr>
      </w:pPr>
    </w:p>
    <w:p w14:paraId="37A9D87F" w14:textId="5697CE63" w:rsidR="000E0790" w:rsidRDefault="00E6040C" w:rsidP="001327F2">
      <w:pPr>
        <w:suppressAutoHyphens/>
        <w:jc w:val="both"/>
        <w:rPr>
          <w:rFonts w:eastAsia="Times New Roman" w:cs="Arial"/>
          <w:szCs w:val="20"/>
          <w:lang w:val="en-US" w:eastAsia="ar-SA"/>
        </w:rPr>
      </w:pPr>
      <w:r w:rsidRPr="007811F2">
        <w:rPr>
          <w:rFonts w:eastAsia="Times New Roman" w:cs="Arial"/>
          <w:szCs w:val="20"/>
          <w:lang w:val="en-US" w:eastAsia="ar-SA"/>
        </w:rPr>
        <w:t xml:space="preserve">During the online application procedure, candidates </w:t>
      </w:r>
      <w:r w:rsidR="002202CA" w:rsidRPr="007811F2">
        <w:rPr>
          <w:rFonts w:eastAsia="Times New Roman" w:cs="Arial"/>
          <w:szCs w:val="20"/>
          <w:lang w:val="en-US" w:eastAsia="ar-SA"/>
        </w:rPr>
        <w:t>must</w:t>
      </w:r>
      <w:r w:rsidRPr="007811F2">
        <w:rPr>
          <w:rFonts w:eastAsia="Times New Roman" w:cs="Arial"/>
          <w:szCs w:val="20"/>
          <w:lang w:val="en-US" w:eastAsia="ar-SA"/>
        </w:rPr>
        <w:t xml:space="preserve"> upload </w:t>
      </w:r>
      <w:r w:rsidR="000E0790">
        <w:rPr>
          <w:rFonts w:eastAsia="Times New Roman" w:cs="Arial"/>
          <w:szCs w:val="20"/>
          <w:lang w:val="en-US" w:eastAsia="ar-SA"/>
        </w:rPr>
        <w:t xml:space="preserve">either in English or French: </w:t>
      </w:r>
    </w:p>
    <w:p w14:paraId="17C69D35" w14:textId="77777777" w:rsidR="00A45ED6" w:rsidRPr="00F06AD8" w:rsidRDefault="00A45ED6" w:rsidP="001327F2">
      <w:pPr>
        <w:suppressAutoHyphens/>
        <w:jc w:val="both"/>
        <w:rPr>
          <w:rFonts w:eastAsia="Times New Roman" w:cs="Arial"/>
          <w:sz w:val="12"/>
          <w:szCs w:val="20"/>
          <w:lang w:val="en-US" w:eastAsia="ar-SA"/>
        </w:rPr>
      </w:pPr>
    </w:p>
    <w:p w14:paraId="61A1460A" w14:textId="024C9163" w:rsidR="000E0790" w:rsidRPr="00A45ED6" w:rsidRDefault="006F5216" w:rsidP="00495396">
      <w:pPr>
        <w:pStyle w:val="ListParagraph"/>
        <w:numPr>
          <w:ilvl w:val="0"/>
          <w:numId w:val="37"/>
        </w:numPr>
        <w:suppressAutoHyphens/>
        <w:jc w:val="both"/>
        <w:rPr>
          <w:rFonts w:cs="Arial"/>
          <w:szCs w:val="14"/>
          <w:lang w:eastAsia="ar-SA"/>
        </w:rPr>
      </w:pPr>
      <w:r>
        <w:rPr>
          <w:rFonts w:cs="Arial"/>
          <w:szCs w:val="20"/>
          <w:lang w:val="en-US" w:eastAsia="ar-SA"/>
        </w:rPr>
        <w:t>T</w:t>
      </w:r>
      <w:r w:rsidR="006E1E8C" w:rsidRPr="000E0790">
        <w:rPr>
          <w:rFonts w:cs="Arial"/>
          <w:szCs w:val="20"/>
          <w:lang w:val="en-US" w:eastAsia="ar-SA"/>
        </w:rPr>
        <w:t>heir</w:t>
      </w:r>
      <w:r w:rsidR="00E6040C" w:rsidRPr="000E0790">
        <w:rPr>
          <w:rFonts w:cs="Arial"/>
          <w:szCs w:val="20"/>
          <w:lang w:val="en-US" w:eastAsia="ar-SA"/>
        </w:rPr>
        <w:t xml:space="preserve"> CV </w:t>
      </w:r>
      <w:r w:rsidR="006E1E8C" w:rsidRPr="000E0790">
        <w:rPr>
          <w:rFonts w:cs="Arial"/>
          <w:szCs w:val="20"/>
          <w:lang w:val="en-US" w:eastAsia="ar-SA"/>
        </w:rPr>
        <w:t>(preferably using the Europass format</w:t>
      </w:r>
      <w:r w:rsidR="00392863">
        <w:rPr>
          <w:rFonts w:cs="Arial"/>
          <w:szCs w:val="20"/>
          <w:lang w:val="en-US" w:eastAsia="ar-SA"/>
        </w:rPr>
        <w:t>,</w:t>
      </w:r>
      <w:r w:rsidR="00495396">
        <w:rPr>
          <w:rFonts w:cs="Arial"/>
          <w:szCs w:val="20"/>
          <w:lang w:val="en-US" w:eastAsia="ar-SA"/>
        </w:rPr>
        <w:t xml:space="preserve"> available at</w:t>
      </w:r>
      <w:r w:rsidR="00495396" w:rsidRPr="00495396">
        <w:t xml:space="preserve"> </w:t>
      </w:r>
      <w:r w:rsidR="00495396">
        <w:t xml:space="preserve">the website of the </w:t>
      </w:r>
      <w:r w:rsidR="00495396" w:rsidRPr="00495396">
        <w:rPr>
          <w:rFonts w:cs="Arial"/>
          <w:szCs w:val="20"/>
          <w:lang w:val="en-US" w:eastAsia="ar-SA"/>
        </w:rPr>
        <w:t>European Centre for the Development of Vocational Training</w:t>
      </w:r>
      <w:r w:rsidR="00495396">
        <w:rPr>
          <w:rFonts w:cs="Arial"/>
          <w:szCs w:val="20"/>
          <w:lang w:val="en-US" w:eastAsia="ar-SA"/>
        </w:rPr>
        <w:t>:</w:t>
      </w:r>
      <w:r w:rsidR="006E1E8C" w:rsidRPr="000E0790">
        <w:rPr>
          <w:rFonts w:cs="Arial"/>
          <w:szCs w:val="20"/>
          <w:lang w:val="en-US" w:eastAsia="ar-SA"/>
        </w:rPr>
        <w:t xml:space="preserve"> </w:t>
      </w:r>
      <w:hyperlink r:id="rId12" w:history="1">
        <w:r w:rsidR="002F01C9">
          <w:rPr>
            <w:rStyle w:val="Hyperlink"/>
            <w:lang w:val="en-US"/>
          </w:rPr>
          <w:t>link to Europass website</w:t>
        </w:r>
      </w:hyperlink>
      <w:r w:rsidR="00085D10">
        <w:rPr>
          <w:rFonts w:cs="Arial"/>
          <w:szCs w:val="20"/>
          <w:lang w:val="en-US" w:eastAsia="ar-SA"/>
        </w:rPr>
        <w:t>)</w:t>
      </w:r>
      <w:r w:rsidR="00D272FE">
        <w:rPr>
          <w:rFonts w:cs="Arial"/>
          <w:szCs w:val="20"/>
          <w:lang w:val="en-US" w:eastAsia="ar-SA"/>
        </w:rPr>
        <w:t>.</w:t>
      </w:r>
    </w:p>
    <w:p w14:paraId="40945AA4" w14:textId="1925F8B4" w:rsidR="00A45ED6" w:rsidRDefault="00A45ED6" w:rsidP="00A45ED6">
      <w:pPr>
        <w:pStyle w:val="ListParagraph"/>
        <w:suppressAutoHyphens/>
        <w:ind w:left="360"/>
        <w:jc w:val="both"/>
        <w:rPr>
          <w:rFonts w:cs="Arial"/>
          <w:sz w:val="12"/>
          <w:szCs w:val="12"/>
          <w:lang w:eastAsia="ar-SA"/>
        </w:rPr>
      </w:pPr>
    </w:p>
    <w:p w14:paraId="28BA8671" w14:textId="6AFF8E08" w:rsidR="002C09B7" w:rsidRDefault="006F5216" w:rsidP="00FE201F">
      <w:pPr>
        <w:pStyle w:val="ListParagraph"/>
        <w:numPr>
          <w:ilvl w:val="0"/>
          <w:numId w:val="37"/>
        </w:numPr>
        <w:suppressAutoHyphens/>
        <w:jc w:val="both"/>
        <w:rPr>
          <w:rFonts w:cs="Arial"/>
          <w:szCs w:val="14"/>
          <w:lang w:eastAsia="ar-SA"/>
        </w:rPr>
      </w:pPr>
      <w:r>
        <w:rPr>
          <w:rFonts w:cs="Arial"/>
          <w:szCs w:val="20"/>
          <w:lang w:val="en-US" w:eastAsia="ar-SA"/>
        </w:rPr>
        <w:t>O</w:t>
      </w:r>
      <w:r w:rsidR="00E6040C" w:rsidRPr="000E0790">
        <w:rPr>
          <w:rFonts w:cs="Arial"/>
          <w:szCs w:val="20"/>
          <w:lang w:val="en-US" w:eastAsia="ar-SA"/>
        </w:rPr>
        <w:t>ne single motivation letter (maximum 2 pages) covering all posts applied for.</w:t>
      </w:r>
      <w:r w:rsidR="00A03B34" w:rsidRPr="000E0790">
        <w:rPr>
          <w:rFonts w:cs="Arial"/>
          <w:szCs w:val="14"/>
          <w:lang w:val="en-US" w:eastAsia="ar-SA"/>
        </w:rPr>
        <w:t xml:space="preserve"> </w:t>
      </w:r>
      <w:r w:rsidR="00A03B34" w:rsidRPr="000070E7">
        <w:rPr>
          <w:rFonts w:cs="Arial"/>
          <w:szCs w:val="14"/>
          <w:lang w:eastAsia="ar-SA"/>
        </w:rPr>
        <w:t>Candidates applying for a Head of Delegation post are invited to focus</w:t>
      </w:r>
      <w:r w:rsidR="00F569C3">
        <w:rPr>
          <w:rFonts w:cs="Arial"/>
          <w:szCs w:val="14"/>
          <w:lang w:eastAsia="ar-SA"/>
        </w:rPr>
        <w:t>,</w:t>
      </w:r>
      <w:r w:rsidR="00A03B34" w:rsidRPr="000070E7">
        <w:rPr>
          <w:rFonts w:cs="Arial"/>
          <w:szCs w:val="14"/>
          <w:lang w:eastAsia="ar-SA"/>
        </w:rPr>
        <w:t xml:space="preserve"> in their motivation letter</w:t>
      </w:r>
      <w:r w:rsidR="00F569C3">
        <w:rPr>
          <w:rFonts w:cs="Arial"/>
          <w:szCs w:val="14"/>
          <w:lang w:eastAsia="ar-SA"/>
        </w:rPr>
        <w:t>,</w:t>
      </w:r>
      <w:r w:rsidR="00A03B34" w:rsidRPr="000070E7">
        <w:rPr>
          <w:rFonts w:cs="Arial"/>
          <w:szCs w:val="14"/>
          <w:lang w:eastAsia="ar-SA"/>
        </w:rPr>
        <w:t xml:space="preserve"> on their management and interpersonal skills</w:t>
      </w:r>
      <w:r w:rsidR="00F569C3">
        <w:rPr>
          <w:rFonts w:cs="Arial"/>
          <w:szCs w:val="14"/>
          <w:lang w:eastAsia="ar-SA"/>
        </w:rPr>
        <w:t>,</w:t>
      </w:r>
      <w:r w:rsidR="00A03B34" w:rsidRPr="000070E7">
        <w:rPr>
          <w:rFonts w:cs="Arial"/>
          <w:szCs w:val="14"/>
          <w:lang w:eastAsia="ar-SA"/>
        </w:rPr>
        <w:t xml:space="preserve"> and illustrate these with concrete examples.</w:t>
      </w:r>
    </w:p>
    <w:p w14:paraId="5D15ADAE" w14:textId="77777777" w:rsidR="00A45ED6" w:rsidRPr="00C61085" w:rsidRDefault="00A45ED6" w:rsidP="00A45ED6">
      <w:pPr>
        <w:pStyle w:val="ListParagraph"/>
        <w:suppressAutoHyphens/>
        <w:ind w:left="360"/>
        <w:jc w:val="both"/>
        <w:rPr>
          <w:rFonts w:cs="Arial"/>
          <w:sz w:val="12"/>
          <w:szCs w:val="14"/>
          <w:lang w:val="en-US" w:eastAsia="ar-SA"/>
        </w:rPr>
      </w:pPr>
    </w:p>
    <w:p w14:paraId="69E1C8F2" w14:textId="24005047" w:rsidR="000E0790" w:rsidRPr="00A45ED6" w:rsidRDefault="006F5216" w:rsidP="00FE201F">
      <w:pPr>
        <w:pStyle w:val="ListParagraph"/>
        <w:numPr>
          <w:ilvl w:val="0"/>
          <w:numId w:val="37"/>
        </w:numPr>
        <w:suppressAutoHyphens/>
        <w:jc w:val="both"/>
        <w:rPr>
          <w:rFonts w:cs="Arial"/>
          <w:szCs w:val="14"/>
          <w:lang w:eastAsia="ar-SA"/>
        </w:rPr>
      </w:pPr>
      <w:r>
        <w:rPr>
          <w:rFonts w:cs="Arial"/>
          <w:szCs w:val="20"/>
          <w:lang w:val="en-US" w:eastAsia="ar-SA"/>
        </w:rPr>
        <w:t>T</w:t>
      </w:r>
      <w:r w:rsidR="000E0790">
        <w:rPr>
          <w:rFonts w:cs="Arial"/>
          <w:szCs w:val="20"/>
          <w:lang w:val="en-US" w:eastAsia="ar-SA"/>
        </w:rPr>
        <w:t xml:space="preserve">he </w:t>
      </w:r>
      <w:r w:rsidR="001D1DA4">
        <w:rPr>
          <w:rFonts w:cs="Arial"/>
          <w:szCs w:val="20"/>
          <w:lang w:val="en-US" w:eastAsia="ar-SA"/>
        </w:rPr>
        <w:t>“</w:t>
      </w:r>
      <w:r w:rsidR="000E0790">
        <w:rPr>
          <w:rFonts w:cs="Arial"/>
          <w:szCs w:val="20"/>
          <w:lang w:val="en-US" w:eastAsia="ar-SA"/>
        </w:rPr>
        <w:t xml:space="preserve">absence of conflict of interest </w:t>
      </w:r>
      <w:r w:rsidR="001D1DA4">
        <w:rPr>
          <w:rFonts w:cs="Arial"/>
          <w:szCs w:val="20"/>
          <w:lang w:val="en-US" w:eastAsia="ar-SA"/>
        </w:rPr>
        <w:t xml:space="preserve">form” </w:t>
      </w:r>
      <w:r w:rsidR="000E0790">
        <w:rPr>
          <w:rFonts w:cs="Arial"/>
          <w:szCs w:val="20"/>
          <w:lang w:val="en-US" w:eastAsia="ar-SA"/>
        </w:rPr>
        <w:t>annexed to these guidelines adequately filled in</w:t>
      </w:r>
      <w:r w:rsidR="001F144E">
        <w:rPr>
          <w:rFonts w:cs="Arial"/>
          <w:szCs w:val="20"/>
          <w:lang w:val="en-US" w:eastAsia="ar-SA"/>
        </w:rPr>
        <w:t xml:space="preserve">. Additional details on the absence of conflict of interest may be </w:t>
      </w:r>
      <w:r w:rsidR="001F144E">
        <w:rPr>
          <w:rFonts w:cs="Arial"/>
          <w:szCs w:val="20"/>
          <w:lang w:val="en-US" w:eastAsia="ar-SA"/>
        </w:rPr>
        <w:t xml:space="preserve">requested </w:t>
      </w:r>
      <w:r w:rsidR="001D1DA4">
        <w:rPr>
          <w:rFonts w:cs="Arial"/>
          <w:szCs w:val="20"/>
          <w:lang w:val="en-US" w:eastAsia="ar-SA"/>
        </w:rPr>
        <w:t>at</w:t>
      </w:r>
      <w:r w:rsidR="001F144E">
        <w:rPr>
          <w:rFonts w:cs="Arial"/>
          <w:szCs w:val="20"/>
          <w:lang w:val="en-US" w:eastAsia="ar-SA"/>
        </w:rPr>
        <w:t xml:space="preserve"> a later stage </w:t>
      </w:r>
      <w:r w:rsidR="001D1DA4">
        <w:rPr>
          <w:rFonts w:cs="Arial"/>
          <w:szCs w:val="20"/>
          <w:lang w:val="en-US" w:eastAsia="ar-SA"/>
        </w:rPr>
        <w:t xml:space="preserve">from </w:t>
      </w:r>
      <w:r w:rsidR="001F144E">
        <w:rPr>
          <w:rFonts w:cs="Arial"/>
          <w:szCs w:val="20"/>
          <w:lang w:val="en-US" w:eastAsia="ar-SA"/>
        </w:rPr>
        <w:t>the selected candidates.</w:t>
      </w:r>
    </w:p>
    <w:p w14:paraId="027F081A" w14:textId="77777777" w:rsidR="00A45ED6" w:rsidRPr="00C61085" w:rsidRDefault="00A45ED6" w:rsidP="00A45ED6">
      <w:pPr>
        <w:pStyle w:val="ListParagraph"/>
        <w:suppressAutoHyphens/>
        <w:ind w:left="360"/>
        <w:jc w:val="both"/>
        <w:rPr>
          <w:rFonts w:cs="Arial"/>
          <w:sz w:val="12"/>
          <w:szCs w:val="12"/>
          <w:lang w:eastAsia="ar-SA"/>
        </w:rPr>
      </w:pPr>
    </w:p>
    <w:p w14:paraId="7238F2BB" w14:textId="36E92008" w:rsidR="000070E7" w:rsidRPr="00001E6B" w:rsidRDefault="000070E7" w:rsidP="00FE201F">
      <w:pPr>
        <w:pStyle w:val="ListParagraph"/>
        <w:numPr>
          <w:ilvl w:val="0"/>
          <w:numId w:val="37"/>
        </w:numPr>
        <w:suppressAutoHyphens/>
        <w:jc w:val="both"/>
        <w:rPr>
          <w:rFonts w:cs="Arial"/>
          <w:szCs w:val="14"/>
          <w:lang w:eastAsia="ar-SA"/>
        </w:rPr>
      </w:pPr>
      <w:r w:rsidRPr="00001E6B">
        <w:rPr>
          <w:rFonts w:cs="Arial"/>
          <w:szCs w:val="14"/>
          <w:u w:val="single"/>
          <w:lang w:val="en-US" w:eastAsia="ar-SA"/>
        </w:rPr>
        <w:t xml:space="preserve">Candidates from the Member States and </w:t>
      </w:r>
      <w:r w:rsidR="005F71AD" w:rsidRPr="00001E6B">
        <w:rPr>
          <w:rFonts w:cs="Arial"/>
          <w:szCs w:val="14"/>
          <w:u w:val="single"/>
          <w:lang w:val="en-US" w:eastAsia="ar-SA"/>
        </w:rPr>
        <w:t xml:space="preserve">current EEAS </w:t>
      </w:r>
      <w:r w:rsidRPr="00001E6B">
        <w:rPr>
          <w:rFonts w:cs="Arial"/>
          <w:szCs w:val="14"/>
          <w:u w:val="single"/>
          <w:lang w:val="en-US" w:eastAsia="ar-SA"/>
        </w:rPr>
        <w:t xml:space="preserve">Temporary </w:t>
      </w:r>
      <w:r w:rsidR="005F71AD" w:rsidRPr="00001E6B">
        <w:rPr>
          <w:rFonts w:cs="Arial"/>
          <w:szCs w:val="14"/>
          <w:u w:val="single"/>
          <w:lang w:val="en-US" w:eastAsia="ar-SA"/>
        </w:rPr>
        <w:t>A</w:t>
      </w:r>
      <w:r w:rsidRPr="00001E6B">
        <w:rPr>
          <w:rFonts w:cs="Arial"/>
          <w:szCs w:val="14"/>
          <w:u w:val="single"/>
          <w:lang w:val="en-US" w:eastAsia="ar-SA"/>
        </w:rPr>
        <w:t>gents</w:t>
      </w:r>
      <w:r w:rsidR="005F71AD" w:rsidRPr="00001E6B">
        <w:rPr>
          <w:rFonts w:cs="Arial"/>
          <w:szCs w:val="14"/>
          <w:u w:val="single"/>
          <w:lang w:val="en-US" w:eastAsia="ar-SA"/>
        </w:rPr>
        <w:t xml:space="preserve"> 2(e)</w:t>
      </w:r>
      <w:r w:rsidRPr="00001E6B">
        <w:rPr>
          <w:rFonts w:cs="Arial"/>
          <w:szCs w:val="14"/>
          <w:lang w:val="en-US" w:eastAsia="ar-SA"/>
        </w:rPr>
        <w:t xml:space="preserve"> must also upload a copy of their passport/ID</w:t>
      </w:r>
      <w:r w:rsidR="00FE201F" w:rsidRPr="00001E6B">
        <w:rPr>
          <w:rFonts w:cs="Arial"/>
          <w:szCs w:val="14"/>
          <w:lang w:val="en-US" w:eastAsia="ar-SA"/>
        </w:rPr>
        <w:t>.</w:t>
      </w:r>
    </w:p>
    <w:p w14:paraId="6A02623E" w14:textId="77777777" w:rsidR="00A45ED6" w:rsidRPr="00001E6B" w:rsidRDefault="00A45ED6" w:rsidP="00A45ED6">
      <w:pPr>
        <w:pStyle w:val="ListParagraph"/>
        <w:suppressAutoHyphens/>
        <w:ind w:left="360"/>
        <w:jc w:val="both"/>
        <w:rPr>
          <w:rFonts w:cs="Arial"/>
          <w:sz w:val="12"/>
          <w:szCs w:val="12"/>
          <w:lang w:eastAsia="ar-SA"/>
        </w:rPr>
      </w:pPr>
    </w:p>
    <w:p w14:paraId="1C3499DA" w14:textId="4ED69406" w:rsidR="00E5016B" w:rsidRDefault="0023526A" w:rsidP="00F06AD8">
      <w:pPr>
        <w:widowControl w:val="0"/>
        <w:contextualSpacing/>
        <w:jc w:val="both"/>
        <w:rPr>
          <w:rFonts w:cs="Arial"/>
        </w:rPr>
      </w:pPr>
      <w:r w:rsidRPr="005663A4">
        <w:rPr>
          <w:rFonts w:cs="Arial"/>
          <w:szCs w:val="14"/>
          <w:u w:val="single"/>
          <w:lang w:val="en-US" w:eastAsia="ar-SA"/>
        </w:rPr>
        <w:t>Temporary agents</w:t>
      </w:r>
      <w:r w:rsidR="005663A4" w:rsidRPr="005663A4">
        <w:rPr>
          <w:rFonts w:cs="Arial"/>
          <w:szCs w:val="14"/>
          <w:u w:val="single"/>
          <w:lang w:val="en-US" w:eastAsia="ar-SA"/>
        </w:rPr>
        <w:t xml:space="preserve"> 2(e)</w:t>
      </w:r>
      <w:r w:rsidRPr="005663A4">
        <w:rPr>
          <w:rFonts w:cs="Arial"/>
          <w:szCs w:val="14"/>
          <w:u w:val="single"/>
          <w:lang w:val="en-US" w:eastAsia="ar-SA"/>
        </w:rPr>
        <w:t xml:space="preserve"> currently working in the EEAS</w:t>
      </w:r>
      <w:r w:rsidRPr="00001E6B">
        <w:rPr>
          <w:rFonts w:cs="Arial"/>
          <w:szCs w:val="14"/>
          <w:lang w:val="en-US" w:eastAsia="ar-SA"/>
        </w:rPr>
        <w:t xml:space="preserve"> must upload a certificate confirming i) the renewed support of their Member State</w:t>
      </w:r>
      <w:r w:rsidR="00A37A08">
        <w:rPr>
          <w:rFonts w:cs="Arial"/>
          <w:szCs w:val="14"/>
          <w:lang w:val="en-US" w:eastAsia="ar-SA"/>
        </w:rPr>
        <w:t>’s</w:t>
      </w:r>
      <w:r w:rsidRPr="00001E6B">
        <w:rPr>
          <w:rFonts w:cs="Arial"/>
          <w:szCs w:val="14"/>
          <w:lang w:val="en-US" w:eastAsia="ar-SA"/>
        </w:rPr>
        <w:t xml:space="preserve"> Ministry of Foreign Affairs for the post(s) </w:t>
      </w:r>
      <w:r w:rsidR="00A37A08">
        <w:rPr>
          <w:rFonts w:cs="Arial"/>
          <w:szCs w:val="14"/>
          <w:lang w:val="en-US" w:eastAsia="ar-SA"/>
        </w:rPr>
        <w:t>for</w:t>
      </w:r>
      <w:r w:rsidRPr="00001E6B">
        <w:rPr>
          <w:rFonts w:cs="Arial"/>
          <w:szCs w:val="14"/>
          <w:lang w:val="en-US" w:eastAsia="ar-SA"/>
        </w:rPr>
        <w:t xml:space="preserve"> which they are applying as well as ii) </w:t>
      </w:r>
      <w:r w:rsidRPr="00001E6B">
        <w:rPr>
          <w:rFonts w:cs="Arial"/>
          <w:szCs w:val="20"/>
          <w:lang w:eastAsia="ar-SA"/>
        </w:rPr>
        <w:t xml:space="preserve">the renewed guarantee of reinstatement in their </w:t>
      </w:r>
      <w:r w:rsidR="00771EBF">
        <w:rPr>
          <w:rFonts w:cs="Arial"/>
          <w:szCs w:val="20"/>
          <w:lang w:eastAsia="ar-SA"/>
        </w:rPr>
        <w:t>Ministry of Foreign Affairs</w:t>
      </w:r>
      <w:r w:rsidRPr="00001E6B">
        <w:rPr>
          <w:rFonts w:cs="Arial"/>
          <w:szCs w:val="20"/>
          <w:lang w:eastAsia="ar-SA"/>
        </w:rPr>
        <w:t xml:space="preserve"> after the end of their contract with the EEAS.</w:t>
      </w:r>
      <w:r w:rsidR="00D83016">
        <w:rPr>
          <w:rFonts w:cs="Arial"/>
          <w:szCs w:val="20"/>
          <w:lang w:eastAsia="ar-SA"/>
        </w:rPr>
        <w:t xml:space="preserve"> </w:t>
      </w:r>
      <w:r w:rsidR="00E5016B" w:rsidRPr="00FC7F33">
        <w:rPr>
          <w:rFonts w:cs="Arial"/>
        </w:rPr>
        <w:t>Template to be used can be found in annex 3.</w:t>
      </w:r>
    </w:p>
    <w:p w14:paraId="18F983A6" w14:textId="77777777" w:rsidR="00F06AD8" w:rsidRPr="00F06AD8" w:rsidRDefault="00F06AD8" w:rsidP="00F06AD8">
      <w:pPr>
        <w:widowControl w:val="0"/>
        <w:contextualSpacing/>
        <w:jc w:val="both"/>
        <w:rPr>
          <w:rFonts w:cs="Arial"/>
          <w:b/>
          <w:sz w:val="12"/>
        </w:rPr>
      </w:pPr>
    </w:p>
    <w:p w14:paraId="0347BCF3" w14:textId="257206F6" w:rsidR="000070E7" w:rsidRPr="00001E6B" w:rsidRDefault="009F6882" w:rsidP="00FE201F">
      <w:pPr>
        <w:pStyle w:val="ListParagraph"/>
        <w:numPr>
          <w:ilvl w:val="0"/>
          <w:numId w:val="37"/>
        </w:numPr>
        <w:suppressAutoHyphens/>
        <w:jc w:val="both"/>
        <w:rPr>
          <w:rFonts w:cs="Arial"/>
          <w:color w:val="000000"/>
          <w:szCs w:val="14"/>
          <w:lang w:eastAsia="ar-SA"/>
        </w:rPr>
      </w:pPr>
      <w:r w:rsidRPr="00001E6B">
        <w:rPr>
          <w:u w:val="single"/>
          <w:lang w:eastAsia="ar-SA"/>
        </w:rPr>
        <w:t xml:space="preserve">Candidates from </w:t>
      </w:r>
      <w:r w:rsidR="005663A4">
        <w:rPr>
          <w:u w:val="single"/>
          <w:lang w:eastAsia="ar-SA"/>
        </w:rPr>
        <w:t xml:space="preserve">the </w:t>
      </w:r>
      <w:r w:rsidRPr="00001E6B">
        <w:rPr>
          <w:u w:val="single"/>
          <w:lang w:eastAsia="ar-SA"/>
        </w:rPr>
        <w:t>Member States</w:t>
      </w:r>
      <w:r w:rsidRPr="00001E6B">
        <w:rPr>
          <w:rFonts w:cs="Arial"/>
          <w:szCs w:val="14"/>
          <w:lang w:val="en-US" w:eastAsia="ar-SA"/>
        </w:rPr>
        <w:t xml:space="preserve"> must upload the statement </w:t>
      </w:r>
      <w:r w:rsidR="007009BC">
        <w:t xml:space="preserve">of </w:t>
      </w:r>
      <w:r w:rsidRPr="00001E6B">
        <w:t>their Ministry of Foreign Affairs</w:t>
      </w:r>
      <w:r w:rsidRPr="00001E6B">
        <w:rPr>
          <w:rFonts w:cs="Arial"/>
          <w:szCs w:val="14"/>
          <w:lang w:val="en-US" w:eastAsia="ar-SA"/>
        </w:rPr>
        <w:t xml:space="preserve"> described in</w:t>
      </w:r>
      <w:r w:rsidR="007009BC">
        <w:rPr>
          <w:rFonts w:cs="Arial"/>
          <w:szCs w:val="14"/>
          <w:lang w:val="en-US" w:eastAsia="ar-SA"/>
        </w:rPr>
        <w:t xml:space="preserve"> point</w:t>
      </w:r>
      <w:r w:rsidRPr="00001E6B">
        <w:rPr>
          <w:rFonts w:cs="Arial"/>
          <w:szCs w:val="14"/>
          <w:lang w:val="en-US" w:eastAsia="ar-SA"/>
        </w:rPr>
        <w:t xml:space="preserve"> 4)</w:t>
      </w:r>
      <w:r w:rsidR="007009BC">
        <w:rPr>
          <w:rFonts w:cs="Arial"/>
          <w:szCs w:val="14"/>
          <w:lang w:val="en-US" w:eastAsia="ar-SA"/>
        </w:rPr>
        <w:t xml:space="preserve"> of the section</w:t>
      </w:r>
      <w:r w:rsidRPr="00001E6B">
        <w:rPr>
          <w:rFonts w:cs="Arial"/>
          <w:szCs w:val="14"/>
          <w:lang w:val="en-US" w:eastAsia="ar-SA"/>
        </w:rPr>
        <w:t xml:space="preserve"> “</w:t>
      </w:r>
      <w:r w:rsidR="001A4168" w:rsidRPr="00001E6B">
        <w:rPr>
          <w:rFonts w:cs="Arial"/>
          <w:szCs w:val="14"/>
          <w:lang w:val="en-US" w:eastAsia="ar-SA"/>
        </w:rPr>
        <w:t xml:space="preserve">Specific eligibility criteria </w:t>
      </w:r>
      <w:r w:rsidR="001D1DA4" w:rsidRPr="00001E6B">
        <w:rPr>
          <w:rFonts w:cs="Arial"/>
          <w:szCs w:val="14"/>
          <w:lang w:val="en-US" w:eastAsia="ar-SA"/>
        </w:rPr>
        <w:t xml:space="preserve">for candidates </w:t>
      </w:r>
      <w:r w:rsidR="001A4168" w:rsidRPr="00001E6B">
        <w:rPr>
          <w:rFonts w:cs="Arial"/>
          <w:szCs w:val="14"/>
          <w:lang w:val="en-US" w:eastAsia="ar-SA"/>
        </w:rPr>
        <w:t xml:space="preserve">from the </w:t>
      </w:r>
      <w:r w:rsidR="007009BC">
        <w:rPr>
          <w:rFonts w:cs="Arial"/>
          <w:szCs w:val="14"/>
          <w:lang w:val="en-US" w:eastAsia="ar-SA"/>
        </w:rPr>
        <w:t>M</w:t>
      </w:r>
      <w:r w:rsidR="001A4168" w:rsidRPr="00001E6B">
        <w:rPr>
          <w:rFonts w:cs="Arial"/>
          <w:szCs w:val="14"/>
          <w:lang w:val="en-US" w:eastAsia="ar-SA"/>
        </w:rPr>
        <w:t xml:space="preserve">ember </w:t>
      </w:r>
      <w:r w:rsidR="007009BC">
        <w:rPr>
          <w:rFonts w:cs="Arial"/>
          <w:szCs w:val="14"/>
          <w:lang w:val="en-US" w:eastAsia="ar-SA"/>
        </w:rPr>
        <w:t>S</w:t>
      </w:r>
      <w:r w:rsidR="001A4168" w:rsidRPr="00001E6B">
        <w:rPr>
          <w:rFonts w:cs="Arial"/>
          <w:szCs w:val="14"/>
          <w:lang w:val="en-US" w:eastAsia="ar-SA"/>
        </w:rPr>
        <w:t>tates” above</w:t>
      </w:r>
      <w:r w:rsidR="00FE201F" w:rsidRPr="00001E6B">
        <w:rPr>
          <w:rFonts w:cs="Arial"/>
          <w:szCs w:val="14"/>
          <w:lang w:val="en-US" w:eastAsia="ar-SA"/>
        </w:rPr>
        <w:t>.</w:t>
      </w:r>
      <w:r w:rsidR="00E5016B">
        <w:rPr>
          <w:rFonts w:cs="Arial"/>
          <w:szCs w:val="14"/>
          <w:lang w:val="en-US" w:eastAsia="ar-SA"/>
        </w:rPr>
        <w:t xml:space="preserve"> </w:t>
      </w:r>
      <w:r w:rsidR="00E5016B" w:rsidRPr="00C0235D">
        <w:rPr>
          <w:rFonts w:cs="Arial"/>
        </w:rPr>
        <w:t>Template to be used can be found in annex 3.</w:t>
      </w:r>
    </w:p>
    <w:p w14:paraId="32BA7425" w14:textId="7A5307B0" w:rsidR="007B75AE" w:rsidRPr="00F06AD8" w:rsidRDefault="007B75AE" w:rsidP="001327F2">
      <w:pPr>
        <w:suppressAutoHyphens/>
        <w:jc w:val="both"/>
        <w:rPr>
          <w:rFonts w:eastAsia="Times New Roman" w:cs="Arial"/>
          <w:sz w:val="12"/>
          <w:szCs w:val="14"/>
          <w:lang w:eastAsia="ar-SA"/>
        </w:rPr>
      </w:pPr>
    </w:p>
    <w:p w14:paraId="7D1AD66D" w14:textId="40946518" w:rsidR="0061339B" w:rsidRPr="00F8450D" w:rsidRDefault="00E6040C" w:rsidP="00AD124B">
      <w:pPr>
        <w:pBdr>
          <w:top w:val="single" w:sz="4" w:space="1" w:color="auto"/>
          <w:left w:val="single" w:sz="4" w:space="4" w:color="auto"/>
          <w:bottom w:val="single" w:sz="4" w:space="1" w:color="auto"/>
          <w:right w:val="single" w:sz="4" w:space="4" w:color="auto"/>
        </w:pBdr>
        <w:suppressAutoHyphens/>
        <w:rPr>
          <w:rFonts w:eastAsia="Times New Roman" w:cs="Arial"/>
          <w:b/>
          <w:sz w:val="10"/>
          <w:szCs w:val="14"/>
          <w:lang w:val="en-US" w:eastAsia="ar-SA"/>
        </w:rPr>
      </w:pPr>
      <w:r w:rsidRPr="00F8450D">
        <w:rPr>
          <w:b/>
          <w:lang w:val="en-US"/>
        </w:rPr>
        <w:t>The closing date for applications is</w:t>
      </w:r>
      <w:r w:rsidR="00A827FD" w:rsidRPr="00F8450D">
        <w:rPr>
          <w:b/>
          <w:lang w:val="en-US"/>
        </w:rPr>
        <w:t xml:space="preserve"> </w:t>
      </w:r>
      <w:r w:rsidR="0005663A" w:rsidRPr="00F8450D">
        <w:rPr>
          <w:b/>
          <w:lang w:val="en-US"/>
        </w:rPr>
        <w:t>Thur</w:t>
      </w:r>
      <w:r w:rsidR="008C3241" w:rsidRPr="00F8450D">
        <w:rPr>
          <w:b/>
          <w:lang w:val="en-US"/>
        </w:rPr>
        <w:t>s</w:t>
      </w:r>
      <w:r w:rsidR="00371845" w:rsidRPr="00F8450D">
        <w:rPr>
          <w:b/>
          <w:lang w:val="en-US"/>
        </w:rPr>
        <w:t>day</w:t>
      </w:r>
      <w:r w:rsidR="008B34ED" w:rsidRPr="00F8450D">
        <w:rPr>
          <w:b/>
          <w:lang w:val="en-US"/>
        </w:rPr>
        <w:t xml:space="preserve">, </w:t>
      </w:r>
      <w:r w:rsidR="006F7EF1" w:rsidRPr="00F8450D">
        <w:rPr>
          <w:b/>
          <w:lang w:val="en-US"/>
        </w:rPr>
        <w:t>1</w:t>
      </w:r>
      <w:r w:rsidR="00C63262" w:rsidRPr="00F8450D">
        <w:rPr>
          <w:b/>
          <w:lang w:val="en-US"/>
        </w:rPr>
        <w:t>4</w:t>
      </w:r>
      <w:r w:rsidR="00131FF4" w:rsidRPr="00F8450D">
        <w:rPr>
          <w:b/>
          <w:lang w:val="en-US"/>
        </w:rPr>
        <w:t xml:space="preserve"> September</w:t>
      </w:r>
      <w:r w:rsidRPr="00F8450D">
        <w:rPr>
          <w:b/>
          <w:lang w:val="en-US"/>
        </w:rPr>
        <w:t xml:space="preserve"> 20</w:t>
      </w:r>
      <w:r w:rsidR="008B34ED" w:rsidRPr="00F8450D">
        <w:rPr>
          <w:b/>
          <w:lang w:val="en-US"/>
        </w:rPr>
        <w:t>2</w:t>
      </w:r>
      <w:r w:rsidR="0005663A" w:rsidRPr="00F8450D">
        <w:rPr>
          <w:b/>
          <w:lang w:val="en-US"/>
        </w:rPr>
        <w:t>3</w:t>
      </w:r>
      <w:r w:rsidRPr="00F8450D">
        <w:rPr>
          <w:b/>
          <w:lang w:val="en-US"/>
        </w:rPr>
        <w:t xml:space="preserve"> at 1</w:t>
      </w:r>
      <w:r w:rsidR="00131FF4" w:rsidRPr="00F8450D">
        <w:rPr>
          <w:b/>
          <w:lang w:val="en-US"/>
        </w:rPr>
        <w:t>2</w:t>
      </w:r>
      <w:r w:rsidRPr="00F8450D">
        <w:rPr>
          <w:b/>
          <w:lang w:val="en-US"/>
        </w:rPr>
        <w:t xml:space="preserve">.00 </w:t>
      </w:r>
      <w:r w:rsidR="00AD124B" w:rsidRPr="00F8450D">
        <w:rPr>
          <w:b/>
          <w:lang w:val="en-US"/>
        </w:rPr>
        <w:t>noon</w:t>
      </w:r>
      <w:r w:rsidR="00DA2A78" w:rsidRPr="00F8450D">
        <w:rPr>
          <w:b/>
          <w:lang w:val="en-US"/>
        </w:rPr>
        <w:t xml:space="preserve"> </w:t>
      </w:r>
      <w:r w:rsidRPr="00F8450D">
        <w:rPr>
          <w:b/>
          <w:lang w:val="en-US"/>
        </w:rPr>
        <w:t>(Brussels time).</w:t>
      </w:r>
    </w:p>
    <w:p w14:paraId="44BA3142" w14:textId="77777777" w:rsidR="00DA2A78" w:rsidRPr="00F06AD8" w:rsidRDefault="00DA2A78" w:rsidP="001327F2">
      <w:pPr>
        <w:suppressAutoHyphens/>
        <w:jc w:val="both"/>
        <w:rPr>
          <w:rFonts w:eastAsia="Times New Roman" w:cs="Arial"/>
          <w:sz w:val="12"/>
          <w:szCs w:val="14"/>
          <w:lang w:val="en-US" w:eastAsia="ar-SA"/>
        </w:rPr>
      </w:pPr>
    </w:p>
    <w:p w14:paraId="2ED630AD" w14:textId="1BB90986" w:rsidR="00BD2A78" w:rsidRPr="00131FF4" w:rsidRDefault="00BD2A78" w:rsidP="001327F2">
      <w:pPr>
        <w:suppressAutoHyphens/>
        <w:jc w:val="both"/>
        <w:rPr>
          <w:rFonts w:eastAsia="Times New Roman" w:cs="Arial"/>
          <w:szCs w:val="14"/>
          <w:lang w:val="en-US" w:eastAsia="ar-SA"/>
        </w:rPr>
      </w:pPr>
      <w:r w:rsidRPr="00131FF4">
        <w:rPr>
          <w:rFonts w:eastAsia="Times New Roman" w:cs="Arial"/>
          <w:szCs w:val="14"/>
          <w:lang w:val="en-US" w:eastAsia="ar-SA"/>
        </w:rPr>
        <w:t xml:space="preserve">Please note that the </w:t>
      </w:r>
      <w:r w:rsidRPr="00131FF4">
        <w:rPr>
          <w:rFonts w:eastAsia="Times New Roman" w:cs="Arial"/>
          <w:b/>
          <w:szCs w:val="14"/>
          <w:lang w:val="en-US" w:eastAsia="ar-SA"/>
        </w:rPr>
        <w:t>only</w:t>
      </w:r>
      <w:r w:rsidRPr="00131FF4">
        <w:rPr>
          <w:rFonts w:eastAsia="Times New Roman" w:cs="Arial"/>
          <w:szCs w:val="14"/>
          <w:lang w:val="en-US" w:eastAsia="ar-SA"/>
        </w:rPr>
        <w:t xml:space="preserve"> way to submit an application is using the online system. Any submission by email will not be accepted.</w:t>
      </w:r>
      <w:r w:rsidRPr="00131FF4">
        <w:rPr>
          <w:sz w:val="22"/>
        </w:rPr>
        <w:t xml:space="preserve"> </w:t>
      </w:r>
      <w:r w:rsidRPr="00F60E77">
        <w:rPr>
          <w:b/>
          <w:lang w:val="en-US"/>
        </w:rPr>
        <w:t>Applications received after the deadline will not be accepted</w:t>
      </w:r>
      <w:r w:rsidR="00A110C6">
        <w:rPr>
          <w:rStyle w:val="FootnoteReference"/>
          <w:rFonts w:eastAsia="Times New Roman" w:cs="Arial"/>
          <w:szCs w:val="14"/>
          <w:lang w:val="en-US" w:eastAsia="ar-SA"/>
        </w:rPr>
        <w:footnoteReference w:id="25"/>
      </w:r>
      <w:r w:rsidRPr="00131FF4">
        <w:rPr>
          <w:rFonts w:eastAsia="Times New Roman" w:cs="Arial"/>
          <w:szCs w:val="14"/>
          <w:lang w:val="en-US" w:eastAsia="ar-SA"/>
        </w:rPr>
        <w:t>.</w:t>
      </w:r>
      <w:r w:rsidR="00911B7F" w:rsidRPr="00131FF4">
        <w:rPr>
          <w:rFonts w:eastAsia="Times New Roman" w:cs="Arial"/>
          <w:szCs w:val="14"/>
          <w:lang w:val="en-US" w:eastAsia="ar-SA"/>
        </w:rPr>
        <w:t xml:space="preserve"> </w:t>
      </w:r>
      <w:r w:rsidR="00E6040C" w:rsidRPr="00911B7F">
        <w:rPr>
          <w:rFonts w:eastAsia="Times New Roman" w:cs="Arial"/>
          <w:szCs w:val="14"/>
          <w:lang w:val="en-US" w:eastAsia="ar-SA"/>
        </w:rPr>
        <w:t xml:space="preserve">As the system may experience peak activity around the deadline for applications, candidates are strongly advised to submit their application as </w:t>
      </w:r>
      <w:r w:rsidR="00E6040C" w:rsidRPr="00131FF4">
        <w:rPr>
          <w:rFonts w:eastAsia="Times New Roman" w:cs="Arial"/>
          <w:b/>
          <w:szCs w:val="14"/>
          <w:lang w:val="en-US" w:eastAsia="ar-SA"/>
        </w:rPr>
        <w:t>early as possible</w:t>
      </w:r>
      <w:r w:rsidR="00E6040C" w:rsidRPr="00911B7F">
        <w:rPr>
          <w:rFonts w:eastAsia="Times New Roman" w:cs="Arial"/>
          <w:szCs w:val="14"/>
          <w:lang w:val="en-US" w:eastAsia="ar-SA"/>
        </w:rPr>
        <w:t>.</w:t>
      </w:r>
    </w:p>
    <w:p w14:paraId="7BE15068" w14:textId="77777777" w:rsidR="00F06AD8" w:rsidRPr="00F06AD8" w:rsidRDefault="00F06AD8" w:rsidP="00215A45">
      <w:pPr>
        <w:suppressAutoHyphens/>
        <w:jc w:val="both"/>
        <w:rPr>
          <w:rFonts w:eastAsia="Times New Roman" w:cs="Arial"/>
          <w:sz w:val="12"/>
          <w:szCs w:val="14"/>
          <w:lang w:val="en-US" w:eastAsia="ar-SA"/>
        </w:rPr>
      </w:pPr>
    </w:p>
    <w:p w14:paraId="6E00901A" w14:textId="3034FD2C" w:rsidR="001327F2" w:rsidRPr="00594FF6" w:rsidRDefault="00E6040C" w:rsidP="00215A45">
      <w:pPr>
        <w:suppressAutoHyphens/>
        <w:jc w:val="both"/>
        <w:rPr>
          <w:rFonts w:eastAsia="Times New Roman" w:cs="Arial"/>
          <w:szCs w:val="14"/>
          <w:lang w:val="en-US" w:eastAsia="ar-SA"/>
        </w:rPr>
      </w:pPr>
      <w:r w:rsidRPr="00594FF6">
        <w:rPr>
          <w:rFonts w:eastAsia="Times New Roman" w:cs="Arial"/>
          <w:szCs w:val="14"/>
          <w:lang w:val="en-US" w:eastAsia="ar-SA"/>
        </w:rPr>
        <w:t>For correspondence concerning the selection procedures, please use the following email addresses:</w:t>
      </w:r>
    </w:p>
    <w:p w14:paraId="26A51654" w14:textId="77777777" w:rsidR="00215A45" w:rsidRPr="00B06515" w:rsidRDefault="00215A45" w:rsidP="00215A45">
      <w:pPr>
        <w:suppressAutoHyphens/>
        <w:jc w:val="both"/>
        <w:rPr>
          <w:rFonts w:eastAsia="Times New Roman" w:cs="Arial"/>
          <w:sz w:val="18"/>
          <w:szCs w:val="18"/>
          <w:lang w:val="en-US" w:eastAsia="ar-SA"/>
        </w:rPr>
      </w:pPr>
    </w:p>
    <w:p w14:paraId="2656691D" w14:textId="77777777" w:rsidR="00596681" w:rsidRPr="00DA2A78" w:rsidRDefault="00E6040C" w:rsidP="00065A25">
      <w:pPr>
        <w:suppressAutoHyphens/>
        <w:jc w:val="both"/>
        <w:rPr>
          <w:rFonts w:eastAsia="Times New Roman" w:cs="Arial"/>
          <w:b/>
          <w:sz w:val="18"/>
          <w:szCs w:val="18"/>
          <w:lang w:val="en-US" w:eastAsia="ar-SA"/>
        </w:rPr>
      </w:pPr>
      <w:r w:rsidRPr="00DA2A78">
        <w:rPr>
          <w:rFonts w:eastAsia="Times New Roman" w:cs="Arial"/>
          <w:b/>
          <w:sz w:val="18"/>
          <w:szCs w:val="18"/>
          <w:lang w:val="en-US" w:eastAsia="ar-SA"/>
        </w:rPr>
        <w:t xml:space="preserve">For Head </w:t>
      </w:r>
      <w:r w:rsidR="00596681" w:rsidRPr="00DA2A78">
        <w:rPr>
          <w:rFonts w:eastAsia="Times New Roman" w:cs="Arial"/>
          <w:b/>
          <w:sz w:val="18"/>
          <w:szCs w:val="18"/>
          <w:lang w:val="en-US" w:eastAsia="ar-SA"/>
        </w:rPr>
        <w:t xml:space="preserve">and Deputy Head of Delegation </w:t>
      </w:r>
      <w:r w:rsidRPr="00DA2A78">
        <w:rPr>
          <w:rFonts w:eastAsia="Times New Roman" w:cs="Arial"/>
          <w:b/>
          <w:sz w:val="18"/>
          <w:szCs w:val="18"/>
          <w:lang w:val="en-US" w:eastAsia="ar-SA"/>
        </w:rPr>
        <w:t xml:space="preserve">posts: </w:t>
      </w:r>
    </w:p>
    <w:p w14:paraId="5C0B33C8" w14:textId="77777777" w:rsidR="00E6040C" w:rsidRPr="00DA2A78" w:rsidRDefault="002A0A2B" w:rsidP="002202CA">
      <w:pPr>
        <w:suppressAutoHyphens/>
        <w:jc w:val="both"/>
        <w:rPr>
          <w:rFonts w:eastAsia="Times New Roman" w:cs="Arial"/>
          <w:b/>
          <w:color w:val="0000FF"/>
          <w:sz w:val="18"/>
          <w:szCs w:val="18"/>
          <w:u w:val="single"/>
          <w:lang w:val="en-US" w:eastAsia="ar-SA"/>
        </w:rPr>
      </w:pPr>
      <w:hyperlink r:id="rId13" w:history="1">
        <w:r w:rsidR="00E6040C" w:rsidRPr="00DA2A78">
          <w:rPr>
            <w:rFonts w:eastAsia="Times New Roman" w:cs="Arial"/>
            <w:b/>
            <w:color w:val="0000FF"/>
            <w:sz w:val="18"/>
            <w:szCs w:val="18"/>
            <w:u w:val="single"/>
            <w:lang w:val="en-US" w:eastAsia="ar-SA"/>
          </w:rPr>
          <w:t>CCA-SECRETARIAT@eeas.europa.eu</w:t>
        </w:r>
      </w:hyperlink>
    </w:p>
    <w:p w14:paraId="34CE6CFA" w14:textId="77777777" w:rsidR="006449DC" w:rsidRPr="00DA2A78" w:rsidRDefault="006449DC" w:rsidP="002202CA">
      <w:pPr>
        <w:suppressAutoHyphens/>
        <w:jc w:val="both"/>
        <w:rPr>
          <w:rFonts w:eastAsia="Times New Roman" w:cs="Arial"/>
          <w:b/>
          <w:sz w:val="18"/>
          <w:szCs w:val="18"/>
          <w:lang w:val="en-US" w:eastAsia="ar-SA"/>
        </w:rPr>
      </w:pPr>
    </w:p>
    <w:p w14:paraId="6E378D2E" w14:textId="7BB01D99" w:rsidR="00E6040C" w:rsidRPr="00DA2A78" w:rsidRDefault="00E6040C" w:rsidP="00065A25">
      <w:pPr>
        <w:suppressAutoHyphens/>
        <w:rPr>
          <w:rFonts w:eastAsia="Times New Roman" w:cs="Arial"/>
          <w:b/>
          <w:color w:val="0000FF"/>
          <w:sz w:val="18"/>
          <w:szCs w:val="18"/>
          <w:u w:val="single"/>
          <w:lang w:val="en-US" w:eastAsia="ar-SA"/>
        </w:rPr>
      </w:pPr>
      <w:r w:rsidRPr="00DA2A78">
        <w:rPr>
          <w:rFonts w:eastAsia="Times New Roman" w:cs="Arial"/>
          <w:b/>
          <w:sz w:val="18"/>
          <w:szCs w:val="18"/>
          <w:lang w:val="en-US" w:eastAsia="ar-SA"/>
        </w:rPr>
        <w:t>For Head of Section</w:t>
      </w:r>
      <w:r w:rsidR="00C355E3" w:rsidRPr="00DA2A78">
        <w:rPr>
          <w:rFonts w:eastAsia="Times New Roman" w:cs="Arial"/>
          <w:b/>
          <w:sz w:val="18"/>
          <w:szCs w:val="18"/>
          <w:lang w:val="en-US" w:eastAsia="ar-SA"/>
        </w:rPr>
        <w:t xml:space="preserve"> and </w:t>
      </w:r>
      <w:r w:rsidRPr="00DA2A78">
        <w:rPr>
          <w:rFonts w:eastAsia="Times New Roman" w:cs="Arial"/>
          <w:b/>
          <w:sz w:val="18"/>
          <w:szCs w:val="18"/>
          <w:lang w:val="en-US" w:eastAsia="ar-SA"/>
        </w:rPr>
        <w:t>Political Officer posts:</w:t>
      </w:r>
      <w:r w:rsidRPr="00DA2A78">
        <w:rPr>
          <w:rFonts w:eastAsia="Times New Roman" w:cs="Arial"/>
          <w:b/>
          <w:sz w:val="18"/>
          <w:szCs w:val="18"/>
          <w:lang w:val="en-US" w:eastAsia="ar-SA"/>
        </w:rPr>
        <w:br/>
      </w:r>
      <w:r w:rsidR="00F60E77" w:rsidRPr="00DA2A78">
        <w:rPr>
          <w:rFonts w:eastAsia="Times New Roman" w:cs="Arial"/>
          <w:b/>
          <w:color w:val="0000FF"/>
          <w:sz w:val="18"/>
          <w:szCs w:val="18"/>
          <w:u w:val="single"/>
          <w:lang w:val="en-US" w:eastAsia="ar-SA"/>
        </w:rPr>
        <w:t>AD-Non-Management-Delegations@eeas.europa.eu</w:t>
      </w:r>
    </w:p>
    <w:p w14:paraId="2DA4C50E" w14:textId="77777777" w:rsidR="001243FF" w:rsidRDefault="001243FF" w:rsidP="001327F2">
      <w:pPr>
        <w:suppressAutoHyphens/>
        <w:ind w:left="357" w:hanging="357"/>
        <w:jc w:val="both"/>
        <w:rPr>
          <w:rFonts w:eastAsia="Times New Roman" w:cs="Arial"/>
          <w:b/>
          <w:color w:val="000000"/>
          <w:szCs w:val="14"/>
          <w:lang w:eastAsia="ar-SA"/>
        </w:rPr>
      </w:pPr>
    </w:p>
    <w:p w14:paraId="53927125" w14:textId="779D7728" w:rsidR="00E6040C" w:rsidRPr="00F06AD8" w:rsidRDefault="00E6040C" w:rsidP="00F06AD8">
      <w:pPr>
        <w:pStyle w:val="ListParagraph"/>
        <w:numPr>
          <w:ilvl w:val="0"/>
          <w:numId w:val="39"/>
        </w:numPr>
        <w:suppressAutoHyphens/>
        <w:jc w:val="both"/>
        <w:rPr>
          <w:rFonts w:cs="Arial"/>
          <w:b/>
          <w:color w:val="000000"/>
          <w:szCs w:val="19"/>
          <w:u w:val="single"/>
          <w:lang w:eastAsia="ar-SA"/>
        </w:rPr>
      </w:pPr>
      <w:r w:rsidRPr="00F06AD8">
        <w:rPr>
          <w:rFonts w:cs="Arial"/>
          <w:b/>
          <w:color w:val="000000"/>
          <w:szCs w:val="19"/>
          <w:u w:val="single"/>
          <w:lang w:eastAsia="ar-SA"/>
        </w:rPr>
        <w:t>Pre-selection</w:t>
      </w:r>
      <w:r w:rsidR="00843E14" w:rsidRPr="00F06AD8">
        <w:rPr>
          <w:rFonts w:cs="Arial"/>
          <w:b/>
          <w:color w:val="000000"/>
          <w:szCs w:val="19"/>
          <w:u w:val="single"/>
          <w:lang w:eastAsia="ar-SA"/>
        </w:rPr>
        <w:t xml:space="preserve"> and selection</w:t>
      </w:r>
    </w:p>
    <w:p w14:paraId="790F9928" w14:textId="77777777" w:rsidR="00085D10" w:rsidRPr="00085D10" w:rsidRDefault="00085D10" w:rsidP="00085D10">
      <w:pPr>
        <w:pStyle w:val="ListParagraph"/>
        <w:suppressAutoHyphens/>
        <w:ind w:left="360"/>
        <w:jc w:val="both"/>
        <w:rPr>
          <w:rFonts w:cs="Arial"/>
          <w:b/>
          <w:color w:val="000000"/>
          <w:szCs w:val="14"/>
          <w:u w:val="single"/>
          <w:lang w:eastAsia="ar-SA"/>
        </w:rPr>
      </w:pPr>
    </w:p>
    <w:p w14:paraId="3A5A15C1" w14:textId="4A376660" w:rsidR="00843E14" w:rsidRDefault="00E6040C" w:rsidP="00FB014E">
      <w:pPr>
        <w:suppressAutoHyphens/>
        <w:jc w:val="both"/>
        <w:rPr>
          <w:rFonts w:eastAsia="Times New Roman" w:cs="Arial"/>
          <w:color w:val="000000"/>
          <w:szCs w:val="14"/>
          <w:lang w:eastAsia="ar-SA"/>
        </w:rPr>
      </w:pPr>
      <w:r w:rsidRPr="00594FF6">
        <w:rPr>
          <w:rFonts w:eastAsia="Times New Roman" w:cs="Arial"/>
          <w:color w:val="000000"/>
          <w:szCs w:val="14"/>
          <w:lang w:eastAsia="ar-SA"/>
        </w:rPr>
        <w:t xml:space="preserve">The pre-selection </w:t>
      </w:r>
      <w:r w:rsidR="00843E14">
        <w:rPr>
          <w:rFonts w:eastAsia="Times New Roman" w:cs="Arial"/>
          <w:color w:val="000000"/>
          <w:szCs w:val="14"/>
          <w:lang w:eastAsia="ar-SA"/>
        </w:rPr>
        <w:t xml:space="preserve">and selection </w:t>
      </w:r>
      <w:r w:rsidRPr="00594FF6">
        <w:rPr>
          <w:rFonts w:eastAsia="Times New Roman" w:cs="Arial"/>
          <w:color w:val="000000"/>
          <w:szCs w:val="14"/>
          <w:lang w:eastAsia="ar-SA"/>
        </w:rPr>
        <w:t xml:space="preserve">will be done </w:t>
      </w:r>
      <w:r w:rsidR="00371845">
        <w:rPr>
          <w:rFonts w:eastAsia="Times New Roman" w:cs="Arial"/>
          <w:color w:val="000000"/>
          <w:szCs w:val="14"/>
          <w:lang w:eastAsia="ar-SA"/>
        </w:rPr>
        <w:t xml:space="preserve">according to the rules set forth in </w:t>
      </w:r>
      <w:r w:rsidR="00305594">
        <w:rPr>
          <w:rFonts w:eastAsia="Times New Roman" w:cs="Arial"/>
          <w:color w:val="000000"/>
          <w:szCs w:val="14"/>
          <w:lang w:eastAsia="ar-SA"/>
        </w:rPr>
        <w:t>Articles</w:t>
      </w:r>
      <w:r w:rsidR="00371845">
        <w:rPr>
          <w:rFonts w:eastAsia="Times New Roman" w:cs="Arial"/>
          <w:color w:val="000000"/>
          <w:szCs w:val="14"/>
          <w:lang w:eastAsia="ar-SA"/>
        </w:rPr>
        <w:t xml:space="preserve"> 8 (management posts) and 9 (non</w:t>
      </w:r>
      <w:r w:rsidR="00843E14">
        <w:rPr>
          <w:rFonts w:eastAsia="Times New Roman" w:cs="Arial"/>
          <w:color w:val="000000"/>
          <w:szCs w:val="14"/>
          <w:lang w:eastAsia="ar-SA"/>
        </w:rPr>
        <w:t xml:space="preserve">-management posts) </w:t>
      </w:r>
      <w:r w:rsidR="00305594">
        <w:rPr>
          <w:rFonts w:eastAsia="Times New Roman" w:cs="Arial"/>
          <w:color w:val="000000"/>
          <w:szCs w:val="14"/>
          <w:lang w:eastAsia="ar-SA"/>
        </w:rPr>
        <w:t>of</w:t>
      </w:r>
      <w:r w:rsidR="00371845">
        <w:rPr>
          <w:rFonts w:eastAsia="Times New Roman" w:cs="Arial"/>
          <w:color w:val="000000"/>
          <w:szCs w:val="14"/>
          <w:lang w:eastAsia="ar-SA"/>
        </w:rPr>
        <w:t xml:space="preserve"> the </w:t>
      </w:r>
      <w:r w:rsidR="007B75AE">
        <w:rPr>
          <w:lang w:eastAsia="ar-SA"/>
        </w:rPr>
        <w:t>EEAS Rotation</w:t>
      </w:r>
      <w:r w:rsidR="000151ED">
        <w:t xml:space="preserve"> D</w:t>
      </w:r>
      <w:r w:rsidR="00371845" w:rsidRPr="004133F7">
        <w:t>ecision</w:t>
      </w:r>
      <w:r w:rsidR="004133F7">
        <w:t xml:space="preserve">. </w:t>
      </w:r>
    </w:p>
    <w:p w14:paraId="189F3ED3" w14:textId="55B97955" w:rsidR="00843E14" w:rsidRPr="00F06AD8" w:rsidRDefault="00843E14" w:rsidP="00FB014E">
      <w:pPr>
        <w:suppressAutoHyphens/>
        <w:jc w:val="both"/>
        <w:rPr>
          <w:rFonts w:cs="Arial"/>
          <w:color w:val="000000"/>
          <w:sz w:val="12"/>
        </w:rPr>
      </w:pPr>
    </w:p>
    <w:p w14:paraId="5D9D8E1F" w14:textId="1695F5D2" w:rsidR="00CB1A25" w:rsidRPr="00183F0A" w:rsidRDefault="00CB1A25" w:rsidP="004133F7">
      <w:pPr>
        <w:jc w:val="both"/>
        <w:rPr>
          <w:rFonts w:cs="Arial"/>
          <w:b/>
          <w:bCs/>
          <w:color w:val="000000"/>
          <w:lang w:eastAsia="fr-BE"/>
        </w:rPr>
      </w:pPr>
      <w:r w:rsidRPr="00183F0A">
        <w:rPr>
          <w:rFonts w:cs="Arial"/>
          <w:b/>
          <w:bCs/>
          <w:color w:val="000000"/>
          <w:lang w:eastAsia="fr-BE"/>
        </w:rPr>
        <w:t>EQUAL OPPORTUNITIES</w:t>
      </w:r>
    </w:p>
    <w:p w14:paraId="00622849" w14:textId="77777777" w:rsidR="00CB1A25" w:rsidRPr="00F06AD8" w:rsidRDefault="00CB1A25" w:rsidP="004133F7">
      <w:pPr>
        <w:jc w:val="both"/>
        <w:rPr>
          <w:rFonts w:cs="Arial"/>
          <w:color w:val="000000"/>
          <w:sz w:val="12"/>
          <w:lang w:eastAsia="fr-BE"/>
        </w:rPr>
      </w:pPr>
    </w:p>
    <w:p w14:paraId="50B03702" w14:textId="77777777" w:rsidR="00CB1A25" w:rsidRPr="00183F0A" w:rsidRDefault="00CB1A25" w:rsidP="004133F7">
      <w:pPr>
        <w:jc w:val="both"/>
        <w:rPr>
          <w:rFonts w:cs="Arial"/>
          <w:color w:val="000000"/>
          <w:lang w:eastAsia="fr-BE"/>
        </w:rPr>
      </w:pPr>
      <w:r w:rsidRPr="00183F0A">
        <w:rPr>
          <w:rFonts w:cs="Arial"/>
          <w:color w:val="000000"/>
          <w:lang w:eastAsia="fr-BE"/>
        </w:rPr>
        <w:t xml:space="preserve">The EEAS is committed to an equal opportunities policy for all its employees and applicants for employment. As an employer, the EEAS is committed to promoting gender equality and to preventing discrimination on any grounds. It actively welcomes applications from all qualified candidates from diverse backgrounds and from the broadest possible geographical basis amongst </w:t>
      </w:r>
      <w:r w:rsidRPr="00183F0A">
        <w:rPr>
          <w:rFonts w:cs="Arial"/>
          <w:color w:val="000000"/>
          <w:lang w:eastAsia="fr-BE"/>
        </w:rPr>
        <w:lastRenderedPageBreak/>
        <w:t xml:space="preserve">the EU Member States. We aim at a service, which is truly representative of society, where each staff member feels respected, is able to give their best and can develop their full potential. </w:t>
      </w:r>
    </w:p>
    <w:p w14:paraId="133B344D" w14:textId="77777777" w:rsidR="00CB1A25" w:rsidRPr="00F06AD8" w:rsidRDefault="00CB1A25" w:rsidP="004133F7">
      <w:pPr>
        <w:jc w:val="both"/>
        <w:rPr>
          <w:rFonts w:cs="Arial"/>
          <w:color w:val="000000"/>
          <w:sz w:val="10"/>
          <w:lang w:eastAsia="fr-BE"/>
        </w:rPr>
      </w:pPr>
    </w:p>
    <w:p w14:paraId="61523767" w14:textId="02572712" w:rsidR="00CB1A25" w:rsidRPr="00183F0A" w:rsidRDefault="00CB1A25" w:rsidP="004133F7">
      <w:pPr>
        <w:jc w:val="both"/>
        <w:rPr>
          <w:rFonts w:cs="Arial"/>
          <w:color w:val="000000"/>
          <w:lang w:eastAsia="fr-BE"/>
        </w:rPr>
      </w:pPr>
      <w:r w:rsidRPr="00183F0A">
        <w:rPr>
          <w:rFonts w:cs="Arial"/>
          <w:color w:val="000000"/>
          <w:lang w:eastAsia="fr-BE"/>
        </w:rPr>
        <w:t xml:space="preserve">Candidates with disabilities are invited to contact </w:t>
      </w:r>
      <w:hyperlink r:id="rId14" w:history="1">
        <w:r w:rsidRPr="00183F0A">
          <w:rPr>
            <w:rFonts w:cs="Arial"/>
            <w:color w:val="000000"/>
            <w:lang w:eastAsia="fr-BE"/>
          </w:rPr>
          <w:t>CCA-SECRETARIAT@eeas.europa.eu</w:t>
        </w:r>
      </w:hyperlink>
      <w:r w:rsidR="004133F7" w:rsidRPr="00183F0A">
        <w:rPr>
          <w:rFonts w:cs="Arial"/>
          <w:color w:val="000000"/>
          <w:lang w:eastAsia="fr-BE"/>
        </w:rPr>
        <w:t xml:space="preserve"> </w:t>
      </w:r>
      <w:r w:rsidRPr="00183F0A">
        <w:rPr>
          <w:rFonts w:cs="Arial"/>
          <w:color w:val="000000"/>
          <w:lang w:eastAsia="fr-BE"/>
        </w:rPr>
        <w:t xml:space="preserve">(for applications </w:t>
      </w:r>
      <w:r w:rsidR="003E68A4">
        <w:rPr>
          <w:rFonts w:cs="Arial"/>
          <w:color w:val="000000"/>
          <w:lang w:eastAsia="fr-BE"/>
        </w:rPr>
        <w:t>for</w:t>
      </w:r>
      <w:r w:rsidR="003E68A4" w:rsidRPr="00183F0A">
        <w:rPr>
          <w:rFonts w:cs="Arial"/>
          <w:color w:val="000000"/>
          <w:lang w:eastAsia="fr-BE"/>
        </w:rPr>
        <w:t xml:space="preserve"> </w:t>
      </w:r>
      <w:r w:rsidRPr="00183F0A">
        <w:rPr>
          <w:rFonts w:cs="Arial"/>
          <w:color w:val="000000"/>
          <w:lang w:eastAsia="fr-BE"/>
        </w:rPr>
        <w:t>managem</w:t>
      </w:r>
      <w:r w:rsidR="004133F7" w:rsidRPr="00183F0A">
        <w:rPr>
          <w:rFonts w:cs="Arial"/>
          <w:color w:val="000000"/>
          <w:lang w:eastAsia="fr-BE"/>
        </w:rPr>
        <w:t>e</w:t>
      </w:r>
      <w:r w:rsidRPr="00183F0A">
        <w:rPr>
          <w:rFonts w:cs="Arial"/>
          <w:color w:val="000000"/>
          <w:lang w:eastAsia="fr-BE"/>
        </w:rPr>
        <w:t>n</w:t>
      </w:r>
      <w:r w:rsidR="004133F7" w:rsidRPr="00183F0A">
        <w:rPr>
          <w:rFonts w:cs="Arial"/>
          <w:color w:val="000000"/>
          <w:lang w:eastAsia="fr-BE"/>
        </w:rPr>
        <w:t>t</w:t>
      </w:r>
      <w:r w:rsidRPr="00183F0A">
        <w:rPr>
          <w:rFonts w:cs="Arial"/>
          <w:color w:val="000000"/>
          <w:lang w:eastAsia="fr-BE"/>
        </w:rPr>
        <w:t xml:space="preserve"> posts) or EEAS-</w:t>
      </w:r>
      <w:hyperlink r:id="rId15" w:history="1">
        <w:r w:rsidRPr="00183F0A">
          <w:rPr>
            <w:rFonts w:cs="Arial"/>
            <w:color w:val="000000"/>
            <w:lang w:eastAsia="fr-BE"/>
          </w:rPr>
          <w:t>AD-Non-Management-Delegations@eeas.europa.eu</w:t>
        </w:r>
      </w:hyperlink>
      <w:r w:rsidRPr="00183F0A">
        <w:rPr>
          <w:rFonts w:cs="Arial"/>
          <w:color w:val="000000"/>
          <w:lang w:eastAsia="fr-BE"/>
        </w:rPr>
        <w:t xml:space="preserve"> (for </w:t>
      </w:r>
      <w:r w:rsidR="004133F7" w:rsidRPr="00183F0A">
        <w:rPr>
          <w:rFonts w:cs="Arial"/>
          <w:color w:val="000000"/>
          <w:lang w:eastAsia="fr-BE"/>
        </w:rPr>
        <w:t xml:space="preserve">applications </w:t>
      </w:r>
      <w:r w:rsidR="003E68A4">
        <w:rPr>
          <w:rFonts w:cs="Arial"/>
          <w:color w:val="000000"/>
          <w:lang w:eastAsia="fr-BE"/>
        </w:rPr>
        <w:t>for</w:t>
      </w:r>
      <w:r w:rsidR="003E68A4" w:rsidRPr="00183F0A">
        <w:rPr>
          <w:rFonts w:cs="Arial"/>
          <w:color w:val="000000"/>
          <w:lang w:eastAsia="fr-BE"/>
        </w:rPr>
        <w:t xml:space="preserve"> </w:t>
      </w:r>
      <w:r w:rsidRPr="00183F0A">
        <w:rPr>
          <w:rFonts w:cs="Arial"/>
          <w:color w:val="000000"/>
          <w:lang w:eastAsia="fr-BE"/>
        </w:rPr>
        <w:t>non-management posts) in order to accommodate any special needs and provide assistance to ensure the possibility to pass the selection procedure in equality of opportunities with other candidates.</w:t>
      </w:r>
      <w:r w:rsidR="000151ED" w:rsidRPr="00183F0A">
        <w:rPr>
          <w:rFonts w:cs="Arial"/>
          <w:color w:val="000000"/>
          <w:lang w:eastAsia="fr-BE"/>
        </w:rPr>
        <w:t xml:space="preserve"> </w:t>
      </w:r>
      <w:r w:rsidRPr="00183F0A">
        <w:rPr>
          <w:rFonts w:cs="Arial"/>
          <w:color w:val="000000"/>
          <w:lang w:eastAsia="fr-BE"/>
        </w:rPr>
        <w:t>If a candidate with a disability is selected for a vacant post, the EEAS is committed to providing reasonable accommodation</w:t>
      </w:r>
      <w:r w:rsidR="003E68A4">
        <w:rPr>
          <w:rFonts w:cs="Arial"/>
          <w:color w:val="000000"/>
          <w:lang w:eastAsia="fr-BE"/>
        </w:rPr>
        <w:t>,</w:t>
      </w:r>
      <w:r w:rsidRPr="00183F0A">
        <w:rPr>
          <w:rFonts w:cs="Arial"/>
          <w:color w:val="000000"/>
          <w:lang w:eastAsia="fr-BE"/>
        </w:rPr>
        <w:t xml:space="preserve"> in accordance with Art</w:t>
      </w:r>
      <w:r w:rsidR="003E68A4">
        <w:rPr>
          <w:rFonts w:cs="Arial"/>
          <w:color w:val="000000"/>
          <w:lang w:eastAsia="fr-BE"/>
        </w:rPr>
        <w:t>icle</w:t>
      </w:r>
      <w:r w:rsidRPr="00183F0A">
        <w:rPr>
          <w:rFonts w:cs="Arial"/>
          <w:color w:val="000000"/>
          <w:lang w:eastAsia="fr-BE"/>
        </w:rPr>
        <w:t xml:space="preserve"> 1d</w:t>
      </w:r>
      <w:r w:rsidR="00B21FC4">
        <w:rPr>
          <w:rFonts w:cs="Arial"/>
          <w:color w:val="000000"/>
          <w:lang w:eastAsia="fr-BE"/>
        </w:rPr>
        <w:t>(</w:t>
      </w:r>
      <w:r w:rsidRPr="00183F0A">
        <w:rPr>
          <w:rFonts w:cs="Arial"/>
          <w:color w:val="000000"/>
          <w:lang w:eastAsia="fr-BE"/>
        </w:rPr>
        <w:t>4</w:t>
      </w:r>
      <w:r w:rsidR="00B21FC4">
        <w:rPr>
          <w:rFonts w:cs="Arial"/>
          <w:color w:val="000000"/>
          <w:lang w:eastAsia="fr-BE"/>
        </w:rPr>
        <w:t>)</w:t>
      </w:r>
      <w:r w:rsidRPr="00183F0A">
        <w:rPr>
          <w:rFonts w:cs="Arial"/>
          <w:color w:val="000000"/>
          <w:lang w:eastAsia="fr-BE"/>
        </w:rPr>
        <w:t xml:space="preserve"> of the Staff Regulations.</w:t>
      </w:r>
    </w:p>
    <w:p w14:paraId="1A281ACF" w14:textId="77777777" w:rsidR="00DA2A78" w:rsidRPr="00183F0A" w:rsidRDefault="00DA2A78" w:rsidP="00373B85">
      <w:pPr>
        <w:suppressAutoHyphens/>
        <w:jc w:val="both"/>
        <w:rPr>
          <w:rFonts w:eastAsia="Times New Roman" w:cs="Arial"/>
          <w:szCs w:val="14"/>
          <w:lang w:eastAsia="ar-SA"/>
        </w:rPr>
      </w:pPr>
    </w:p>
    <w:p w14:paraId="4CFE9C9A" w14:textId="3FBBE4F9" w:rsidR="00FB014E" w:rsidRPr="004C1102" w:rsidRDefault="004C073B" w:rsidP="004C1102">
      <w:pPr>
        <w:suppressAutoHyphens/>
        <w:jc w:val="center"/>
        <w:rPr>
          <w:rFonts w:eastAsia="Times New Roman" w:cs="Arial"/>
          <w:sz w:val="16"/>
          <w:szCs w:val="20"/>
          <w:lang w:val="en-US" w:eastAsia="ar-SA"/>
        </w:rPr>
      </w:pPr>
      <w:r w:rsidRPr="00736DA8">
        <w:rPr>
          <w:rFonts w:eastAsia="Times New Roman" w:cs="Arial"/>
          <w:sz w:val="16"/>
          <w:szCs w:val="20"/>
          <w:lang w:val="en-US" w:eastAsia="ar-SA"/>
        </w:rPr>
        <w:t>________</w:t>
      </w:r>
    </w:p>
    <w:p w14:paraId="5ECAA968" w14:textId="77777777" w:rsidR="00FB014E" w:rsidRPr="00594FF6" w:rsidRDefault="00FB014E" w:rsidP="00765FC6">
      <w:pPr>
        <w:suppressAutoHyphens/>
        <w:spacing w:after="240"/>
        <w:rPr>
          <w:rFonts w:eastAsia="Times New Roman" w:cs="Arial"/>
          <w:sz w:val="16"/>
          <w:szCs w:val="20"/>
          <w:lang w:val="en-US" w:eastAsia="ar-SA"/>
        </w:rPr>
        <w:sectPr w:rsidR="00FB014E" w:rsidRPr="00594FF6" w:rsidSect="00594FF6">
          <w:headerReference w:type="even" r:id="rId16"/>
          <w:headerReference w:type="default" r:id="rId17"/>
          <w:footerReference w:type="even" r:id="rId18"/>
          <w:footerReference w:type="default" r:id="rId19"/>
          <w:headerReference w:type="first" r:id="rId20"/>
          <w:footerReference w:type="first" r:id="rId21"/>
          <w:pgSz w:w="11907" w:h="16840" w:code="9"/>
          <w:pgMar w:top="567" w:right="737" w:bottom="567" w:left="737" w:header="720" w:footer="720" w:gutter="0"/>
          <w:cols w:num="2" w:space="720"/>
          <w:docGrid w:linePitch="360"/>
        </w:sectPr>
      </w:pPr>
    </w:p>
    <w:p w14:paraId="394CF8CE" w14:textId="040A524C" w:rsidR="00085D10" w:rsidRPr="00B36E5C" w:rsidRDefault="00085D10" w:rsidP="00C4435E">
      <w:pPr>
        <w:suppressAutoHyphens/>
        <w:ind w:right="-454"/>
        <w:jc w:val="right"/>
        <w:rPr>
          <w:rFonts w:cs="Arial"/>
          <w:b/>
          <w:color w:val="000000"/>
          <w:szCs w:val="36"/>
          <w:lang w:eastAsia="ar-SA"/>
        </w:rPr>
      </w:pPr>
      <w:r w:rsidRPr="00B36E5C">
        <w:rPr>
          <w:rFonts w:cs="Arial"/>
          <w:b/>
          <w:color w:val="000000"/>
          <w:szCs w:val="36"/>
          <w:lang w:eastAsia="ar-SA"/>
        </w:rPr>
        <w:lastRenderedPageBreak/>
        <w:t xml:space="preserve">ANNEX </w:t>
      </w:r>
      <w:r>
        <w:rPr>
          <w:rFonts w:cs="Arial"/>
          <w:b/>
          <w:color w:val="000000"/>
          <w:szCs w:val="36"/>
          <w:lang w:eastAsia="ar-SA"/>
        </w:rPr>
        <w:t xml:space="preserve">1 </w:t>
      </w:r>
      <w:r w:rsidRPr="00B36E5C">
        <w:rPr>
          <w:rFonts w:cs="Arial"/>
          <w:b/>
          <w:color w:val="000000"/>
          <w:szCs w:val="36"/>
          <w:lang w:eastAsia="ar-SA"/>
        </w:rPr>
        <w:t xml:space="preserve">TO </w:t>
      </w:r>
      <w:r>
        <w:rPr>
          <w:rFonts w:cs="Arial"/>
          <w:b/>
          <w:color w:val="000000"/>
          <w:szCs w:val="36"/>
          <w:lang w:eastAsia="ar-SA"/>
        </w:rPr>
        <w:t>GUIDELINES</w:t>
      </w:r>
    </w:p>
    <w:p w14:paraId="58F1D94A" w14:textId="77777777" w:rsidR="00085D10" w:rsidRPr="00B257C4" w:rsidRDefault="00085D10" w:rsidP="00C4435E">
      <w:pPr>
        <w:suppressAutoHyphens/>
        <w:ind w:right="-454"/>
        <w:jc w:val="right"/>
        <w:rPr>
          <w:rFonts w:cs="Arial"/>
          <w:b/>
          <w:color w:val="000000"/>
          <w:szCs w:val="36"/>
          <w:lang w:eastAsia="ar-SA"/>
        </w:rPr>
      </w:pPr>
      <w:r w:rsidRPr="00B257C4">
        <w:rPr>
          <w:rFonts w:cs="Arial"/>
          <w:b/>
          <w:color w:val="000000"/>
          <w:szCs w:val="36"/>
          <w:lang w:eastAsia="ar-SA"/>
        </w:rPr>
        <w:t>AD POSTS</w:t>
      </w:r>
      <w:r>
        <w:rPr>
          <w:rFonts w:cs="Arial"/>
          <w:b/>
          <w:color w:val="000000"/>
          <w:szCs w:val="36"/>
          <w:lang w:eastAsia="ar-SA"/>
        </w:rPr>
        <w:t xml:space="preserve"> (EXTERNAL)</w:t>
      </w:r>
    </w:p>
    <w:p w14:paraId="56DA5960" w14:textId="77777777" w:rsidR="00EE44EF" w:rsidRDefault="00EE44EF" w:rsidP="006F7CD9">
      <w:pPr>
        <w:suppressAutoHyphens/>
        <w:ind w:left="-567"/>
        <w:jc w:val="center"/>
        <w:rPr>
          <w:rFonts w:eastAsia="Times New Roman" w:cs="Arial"/>
          <w:b/>
          <w:bCs/>
          <w:sz w:val="22"/>
          <w:szCs w:val="20"/>
          <w:lang w:eastAsia="ar-SA"/>
        </w:rPr>
      </w:pPr>
    </w:p>
    <w:p w14:paraId="4D50099B" w14:textId="77777777" w:rsidR="00064296" w:rsidRDefault="00064296" w:rsidP="006F7CD9">
      <w:pPr>
        <w:suppressAutoHyphens/>
        <w:ind w:left="-567"/>
        <w:jc w:val="center"/>
        <w:rPr>
          <w:rFonts w:eastAsia="Times New Roman" w:cs="Arial"/>
          <w:b/>
          <w:bCs/>
          <w:sz w:val="22"/>
          <w:szCs w:val="20"/>
          <w:lang w:eastAsia="ar-SA"/>
        </w:rPr>
      </w:pPr>
    </w:p>
    <w:p w14:paraId="6786C79F" w14:textId="77777777" w:rsidR="00064296" w:rsidRDefault="00064296" w:rsidP="006F7CD9">
      <w:pPr>
        <w:suppressAutoHyphens/>
        <w:ind w:left="-567"/>
        <w:jc w:val="center"/>
        <w:rPr>
          <w:rFonts w:eastAsia="Times New Roman" w:cs="Arial"/>
          <w:b/>
          <w:bCs/>
          <w:sz w:val="22"/>
          <w:szCs w:val="20"/>
          <w:lang w:eastAsia="ar-SA"/>
        </w:rPr>
      </w:pPr>
    </w:p>
    <w:p w14:paraId="1FD1DAC4" w14:textId="52C4EB61" w:rsidR="00E4159C" w:rsidRPr="00594FF6" w:rsidRDefault="00E4159C" w:rsidP="006F7CD9">
      <w:pPr>
        <w:suppressAutoHyphens/>
        <w:ind w:left="-567"/>
        <w:jc w:val="center"/>
        <w:rPr>
          <w:rFonts w:eastAsia="Times New Roman" w:cs="Arial"/>
          <w:b/>
          <w:bCs/>
          <w:sz w:val="22"/>
          <w:szCs w:val="20"/>
          <w:lang w:eastAsia="ar-SA"/>
        </w:rPr>
      </w:pPr>
      <w:r w:rsidRPr="00594FF6">
        <w:rPr>
          <w:rFonts w:eastAsia="Times New Roman" w:cs="Arial"/>
          <w:b/>
          <w:bCs/>
          <w:sz w:val="22"/>
          <w:szCs w:val="20"/>
          <w:lang w:eastAsia="ar-SA"/>
        </w:rPr>
        <w:t>MINIMUM YEARS OF EXPERIENCE REQUIRED FOR MANAGEMENT POSTS:</w:t>
      </w:r>
    </w:p>
    <w:p w14:paraId="50C25ED4" w14:textId="77777777" w:rsidR="00E4159C" w:rsidRPr="00594FF6" w:rsidRDefault="00E4159C" w:rsidP="00E4159C">
      <w:pPr>
        <w:suppressAutoHyphens/>
        <w:ind w:left="-284"/>
        <w:rPr>
          <w:rFonts w:eastAsia="Times New Roman" w:cs="Arial"/>
          <w:b/>
          <w:caps/>
          <w:sz w:val="18"/>
          <w:szCs w:val="20"/>
          <w:lang w:val="en-US" w:eastAsia="ar-SA"/>
        </w:rPr>
      </w:pPr>
    </w:p>
    <w:p w14:paraId="4BBCCBBF" w14:textId="77777777" w:rsidR="00E4159C" w:rsidRPr="00594FF6" w:rsidRDefault="00E4159C" w:rsidP="006F7CD9">
      <w:pPr>
        <w:suppressAutoHyphens/>
        <w:ind w:left="-567"/>
        <w:jc w:val="center"/>
        <w:rPr>
          <w:rFonts w:eastAsia="Times New Roman" w:cs="Arial"/>
          <w:b/>
          <w:caps/>
          <w:sz w:val="22"/>
          <w:szCs w:val="20"/>
          <w:lang w:val="en-US" w:eastAsia="ar-SA"/>
        </w:rPr>
      </w:pPr>
      <w:r w:rsidRPr="00594FF6">
        <w:rPr>
          <w:rFonts w:eastAsia="Times New Roman" w:cs="Arial"/>
          <w:b/>
          <w:caps/>
          <w:sz w:val="22"/>
          <w:szCs w:val="20"/>
          <w:lang w:val="en-US" w:eastAsia="ar-SA"/>
        </w:rPr>
        <w:t>HeadS of Delegation</w:t>
      </w:r>
    </w:p>
    <w:p w14:paraId="24E14B56" w14:textId="77777777" w:rsidR="003710A1" w:rsidRPr="00594FF6" w:rsidRDefault="003710A1" w:rsidP="006F7CD9">
      <w:pPr>
        <w:suppressAutoHyphens/>
        <w:ind w:left="-567"/>
        <w:jc w:val="center"/>
        <w:rPr>
          <w:rFonts w:eastAsia="Times New Roman" w:cs="Arial"/>
          <w:b/>
          <w:caps/>
          <w:sz w:val="22"/>
          <w:szCs w:val="20"/>
          <w:lang w:val="en-US" w:eastAsia="ar-SA"/>
        </w:rPr>
      </w:pPr>
      <w:r w:rsidRPr="00594FF6">
        <w:rPr>
          <w:rFonts w:eastAsia="Times New Roman" w:cs="Arial"/>
          <w:b/>
          <w:caps/>
          <w:sz w:val="22"/>
          <w:szCs w:val="20"/>
          <w:lang w:val="en-US" w:eastAsia="ar-SA"/>
        </w:rPr>
        <w:t>AND</w:t>
      </w:r>
    </w:p>
    <w:p w14:paraId="7213D9C3" w14:textId="77777777" w:rsidR="00E4159C" w:rsidRPr="00594FF6" w:rsidRDefault="00E4159C" w:rsidP="006F7CD9">
      <w:pPr>
        <w:suppressAutoHyphens/>
        <w:ind w:left="-567"/>
        <w:jc w:val="center"/>
        <w:rPr>
          <w:rFonts w:eastAsia="Times New Roman" w:cs="Arial"/>
          <w:b/>
          <w:caps/>
          <w:sz w:val="22"/>
          <w:szCs w:val="20"/>
          <w:lang w:val="en-US" w:eastAsia="ar-SA"/>
        </w:rPr>
      </w:pPr>
      <w:r w:rsidRPr="00594FF6">
        <w:rPr>
          <w:rFonts w:eastAsia="Times New Roman" w:cs="Arial"/>
          <w:b/>
          <w:caps/>
          <w:sz w:val="22"/>
          <w:szCs w:val="20"/>
          <w:lang w:val="en-US" w:eastAsia="ar-SA"/>
        </w:rPr>
        <w:t>Deputy HeadS of Delegation</w:t>
      </w:r>
    </w:p>
    <w:p w14:paraId="7E95FE87" w14:textId="77777777" w:rsidR="00637762" w:rsidRPr="00594FF6" w:rsidRDefault="00637762" w:rsidP="006F7CD9">
      <w:pPr>
        <w:suppressAutoHyphens/>
        <w:ind w:left="-567"/>
        <w:jc w:val="center"/>
        <w:rPr>
          <w:rFonts w:eastAsia="Times New Roman" w:cs="Arial"/>
          <w:color w:val="000000"/>
          <w:sz w:val="14"/>
          <w:szCs w:val="20"/>
          <w:lang w:eastAsia="ar-SA"/>
        </w:rPr>
      </w:pPr>
    </w:p>
    <w:tbl>
      <w:tblPr>
        <w:tblW w:w="9718" w:type="dxa"/>
        <w:jc w:val="center"/>
        <w:tblLayout w:type="fixed"/>
        <w:tblLook w:val="0000" w:firstRow="0" w:lastRow="0" w:firstColumn="0" w:lastColumn="0" w:noHBand="0" w:noVBand="0"/>
      </w:tblPr>
      <w:tblGrid>
        <w:gridCol w:w="4899"/>
        <w:gridCol w:w="1475"/>
        <w:gridCol w:w="1643"/>
        <w:gridCol w:w="1701"/>
      </w:tblGrid>
      <w:tr w:rsidR="00637762" w:rsidRPr="00CB37CE" w14:paraId="76731FB6" w14:textId="77777777" w:rsidTr="00594FF6">
        <w:trPr>
          <w:trHeight w:val="275"/>
          <w:jc w:val="center"/>
        </w:trPr>
        <w:tc>
          <w:tcPr>
            <w:tcW w:w="4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28870" w14:textId="77777777" w:rsidR="00637762" w:rsidRPr="00594FF6" w:rsidRDefault="00637762" w:rsidP="00637762">
            <w:pPr>
              <w:suppressAutoHyphens/>
              <w:jc w:val="center"/>
              <w:rPr>
                <w:rFonts w:eastAsia="Times New Roman" w:cs="Arial"/>
                <w:color w:val="000000"/>
                <w:szCs w:val="20"/>
                <w:lang w:eastAsia="ar-SA"/>
              </w:rPr>
            </w:pP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491339" w14:textId="77777777" w:rsidR="00637762" w:rsidRPr="00594FF6" w:rsidRDefault="00637762">
            <w:pPr>
              <w:suppressAutoHyphens/>
              <w:jc w:val="center"/>
              <w:rPr>
                <w:rFonts w:eastAsia="Times New Roman" w:cs="Arial"/>
                <w:color w:val="000000"/>
                <w:szCs w:val="20"/>
                <w:lang w:eastAsia="ar-SA"/>
              </w:rPr>
            </w:pPr>
            <w:r w:rsidRPr="00594FF6">
              <w:rPr>
                <w:rFonts w:eastAsia="Times New Roman" w:cs="Arial"/>
                <w:b/>
                <w:color w:val="000000"/>
                <w:sz w:val="22"/>
                <w:szCs w:val="20"/>
                <w:lang w:eastAsia="ar-SA"/>
              </w:rPr>
              <w:t>Posts published at level</w:t>
            </w:r>
            <w:r w:rsidRPr="00594FF6">
              <w:rPr>
                <w:rFonts w:eastAsia="Times New Roman" w:cs="Arial"/>
                <w:b/>
                <w:color w:val="000000"/>
                <w:szCs w:val="20"/>
                <w:lang w:eastAsia="ar-SA"/>
              </w:rPr>
              <w:t>:</w:t>
            </w:r>
          </w:p>
        </w:tc>
      </w:tr>
      <w:tr w:rsidR="00637762" w:rsidRPr="00CB37CE" w14:paraId="2859218D" w14:textId="77777777" w:rsidTr="00020EB2">
        <w:trPr>
          <w:trHeight w:val="275"/>
          <w:jc w:val="center"/>
        </w:trPr>
        <w:tc>
          <w:tcPr>
            <w:tcW w:w="4899" w:type="dxa"/>
            <w:tcBorders>
              <w:top w:val="single" w:sz="4" w:space="0" w:color="000000"/>
              <w:left w:val="single" w:sz="4" w:space="0" w:color="000000"/>
              <w:bottom w:val="single" w:sz="4" w:space="0" w:color="000000"/>
            </w:tcBorders>
            <w:shd w:val="clear" w:color="auto" w:fill="auto"/>
            <w:vAlign w:val="center"/>
          </w:tcPr>
          <w:p w14:paraId="39947730" w14:textId="77777777" w:rsidR="00E4159C" w:rsidRPr="00594FF6" w:rsidRDefault="00D67223" w:rsidP="006F7CD9">
            <w:pPr>
              <w:suppressAutoHyphens/>
              <w:jc w:val="right"/>
              <w:rPr>
                <w:rFonts w:eastAsia="Times New Roman" w:cs="Arial"/>
                <w:color w:val="000000"/>
                <w:szCs w:val="20"/>
                <w:lang w:eastAsia="ar-SA"/>
              </w:rPr>
            </w:pPr>
            <w:r w:rsidRPr="00594FF6">
              <w:rPr>
                <w:rFonts w:eastAsia="Times New Roman" w:cs="Arial"/>
                <w:color w:val="000000"/>
                <w:szCs w:val="20"/>
                <w:lang w:eastAsia="ar-SA"/>
              </w:rPr>
              <w:t>F</w:t>
            </w:r>
            <w:r w:rsidR="00B87FBA" w:rsidRPr="00594FF6">
              <w:rPr>
                <w:rFonts w:eastAsia="Times New Roman" w:cs="Arial"/>
                <w:color w:val="000000"/>
                <w:szCs w:val="20"/>
                <w:lang w:eastAsia="ar-SA"/>
              </w:rPr>
              <w:t>or c</w:t>
            </w:r>
            <w:r w:rsidR="00E4159C" w:rsidRPr="00594FF6">
              <w:rPr>
                <w:rFonts w:eastAsia="Times New Roman" w:cs="Arial"/>
                <w:color w:val="000000"/>
                <w:szCs w:val="20"/>
                <w:lang w:eastAsia="ar-SA"/>
              </w:rPr>
              <w:t>a</w:t>
            </w:r>
            <w:r w:rsidR="00B87FBA" w:rsidRPr="00594FF6">
              <w:rPr>
                <w:rFonts w:eastAsia="Times New Roman" w:cs="Arial"/>
                <w:color w:val="000000"/>
                <w:szCs w:val="20"/>
                <w:lang w:eastAsia="ar-SA"/>
              </w:rPr>
              <w:t>ndidates from the Member States</w:t>
            </w:r>
            <w:r w:rsidR="00637762" w:rsidRPr="00594FF6">
              <w:rPr>
                <w:rFonts w:eastAsia="Times New Roman" w:cs="Arial"/>
                <w:color w:val="000000"/>
                <w:szCs w:val="20"/>
                <w:lang w:eastAsia="ar-SA"/>
              </w:rPr>
              <w:t>:</w:t>
            </w:r>
          </w:p>
        </w:tc>
        <w:tc>
          <w:tcPr>
            <w:tcW w:w="1475" w:type="dxa"/>
            <w:tcBorders>
              <w:top w:val="single" w:sz="4" w:space="0" w:color="000000"/>
              <w:left w:val="single" w:sz="4" w:space="0" w:color="000000"/>
              <w:bottom w:val="single" w:sz="4" w:space="0" w:color="000000"/>
            </w:tcBorders>
            <w:shd w:val="clear" w:color="auto" w:fill="auto"/>
            <w:vAlign w:val="center"/>
          </w:tcPr>
          <w:p w14:paraId="0FAD3FD6" w14:textId="7FAB2E58" w:rsidR="00E4159C" w:rsidRPr="00594FF6" w:rsidRDefault="00E4159C" w:rsidP="006F7CD9">
            <w:pPr>
              <w:suppressAutoHyphens/>
              <w:rPr>
                <w:rFonts w:eastAsia="Times New Roman" w:cs="Arial"/>
                <w:color w:val="000000"/>
                <w:szCs w:val="20"/>
                <w:lang w:eastAsia="ar-SA"/>
              </w:rPr>
            </w:pPr>
            <w:r w:rsidRPr="00594FF6">
              <w:rPr>
                <w:rFonts w:eastAsia="Times New Roman" w:cs="Arial"/>
                <w:color w:val="000000"/>
                <w:szCs w:val="20"/>
                <w:lang w:eastAsia="ar-SA"/>
              </w:rPr>
              <w:t>AD</w:t>
            </w:r>
            <w:r w:rsidR="00B21FC4">
              <w:rPr>
                <w:rFonts w:eastAsia="Times New Roman" w:cs="Arial"/>
                <w:color w:val="000000"/>
                <w:szCs w:val="20"/>
                <w:lang w:eastAsia="ar-SA"/>
              </w:rPr>
              <w:t xml:space="preserve"> </w:t>
            </w:r>
            <w:r w:rsidRPr="00594FF6">
              <w:rPr>
                <w:rFonts w:eastAsia="Times New Roman" w:cs="Arial"/>
                <w:color w:val="000000"/>
                <w:szCs w:val="20"/>
                <w:lang w:eastAsia="ar-SA"/>
              </w:rPr>
              <w:t>12</w:t>
            </w:r>
          </w:p>
        </w:tc>
        <w:tc>
          <w:tcPr>
            <w:tcW w:w="1643" w:type="dxa"/>
            <w:tcBorders>
              <w:top w:val="single" w:sz="4" w:space="0" w:color="000000"/>
              <w:left w:val="single" w:sz="4" w:space="0" w:color="000000"/>
              <w:bottom w:val="single" w:sz="4" w:space="0" w:color="000000"/>
            </w:tcBorders>
            <w:shd w:val="clear" w:color="auto" w:fill="auto"/>
            <w:vAlign w:val="center"/>
          </w:tcPr>
          <w:p w14:paraId="0476AE97" w14:textId="6DC4AA6B" w:rsidR="00E4159C" w:rsidRPr="00594FF6" w:rsidRDefault="00E4159C" w:rsidP="006F7CD9">
            <w:pPr>
              <w:suppressAutoHyphens/>
              <w:rPr>
                <w:rFonts w:eastAsia="Times New Roman" w:cs="Arial"/>
                <w:color w:val="000000"/>
                <w:szCs w:val="20"/>
                <w:lang w:eastAsia="ar-SA"/>
              </w:rPr>
            </w:pPr>
            <w:r w:rsidRPr="00594FF6">
              <w:rPr>
                <w:rFonts w:eastAsia="Times New Roman" w:cs="Arial"/>
                <w:color w:val="000000"/>
                <w:szCs w:val="20"/>
                <w:lang w:eastAsia="ar-SA"/>
              </w:rPr>
              <w:t>AD</w:t>
            </w:r>
            <w:r w:rsidR="00B21FC4">
              <w:rPr>
                <w:rFonts w:eastAsia="Times New Roman" w:cs="Arial"/>
                <w:color w:val="000000"/>
                <w:szCs w:val="20"/>
                <w:lang w:eastAsia="ar-SA"/>
              </w:rPr>
              <w:t xml:space="preserve"> </w:t>
            </w:r>
            <w:r w:rsidRPr="00594FF6">
              <w:rPr>
                <w:rFonts w:eastAsia="Times New Roman" w:cs="Arial"/>
                <w:color w:val="000000"/>
                <w:szCs w:val="20"/>
                <w:lang w:eastAsia="ar-SA"/>
              </w:rPr>
              <w:t>14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49306" w14:textId="7EF11C8A" w:rsidR="00E4159C" w:rsidRPr="00594FF6" w:rsidRDefault="00E4159C" w:rsidP="006F7CD9">
            <w:pPr>
              <w:suppressAutoHyphens/>
              <w:rPr>
                <w:rFonts w:eastAsia="Times New Roman" w:cs="Arial"/>
                <w:color w:val="000000"/>
                <w:szCs w:val="20"/>
                <w:lang w:eastAsia="ar-SA"/>
              </w:rPr>
            </w:pPr>
            <w:r w:rsidRPr="00594FF6">
              <w:rPr>
                <w:rFonts w:eastAsia="Times New Roman" w:cs="Arial"/>
                <w:color w:val="000000"/>
                <w:szCs w:val="20"/>
                <w:lang w:eastAsia="ar-SA"/>
              </w:rPr>
              <w:t>AD</w:t>
            </w:r>
            <w:r w:rsidR="00B21FC4">
              <w:rPr>
                <w:rFonts w:eastAsia="Times New Roman" w:cs="Arial"/>
                <w:color w:val="000000"/>
                <w:szCs w:val="20"/>
                <w:lang w:eastAsia="ar-SA"/>
              </w:rPr>
              <w:t xml:space="preserve"> </w:t>
            </w:r>
            <w:r w:rsidRPr="00594FF6">
              <w:rPr>
                <w:rFonts w:eastAsia="Times New Roman" w:cs="Arial"/>
                <w:color w:val="000000"/>
                <w:szCs w:val="20"/>
                <w:lang w:eastAsia="ar-SA"/>
              </w:rPr>
              <w:t>15</w:t>
            </w:r>
          </w:p>
        </w:tc>
      </w:tr>
      <w:tr w:rsidR="00637762" w:rsidRPr="00CB37CE" w14:paraId="55C9AC76" w14:textId="77777777" w:rsidTr="00020EB2">
        <w:trPr>
          <w:trHeight w:val="397"/>
          <w:jc w:val="center"/>
        </w:trPr>
        <w:tc>
          <w:tcPr>
            <w:tcW w:w="4899" w:type="dxa"/>
            <w:tcBorders>
              <w:top w:val="single" w:sz="4" w:space="0" w:color="000000"/>
              <w:left w:val="single" w:sz="4" w:space="0" w:color="000000"/>
              <w:bottom w:val="single" w:sz="4" w:space="0" w:color="000000"/>
            </w:tcBorders>
            <w:shd w:val="clear" w:color="auto" w:fill="auto"/>
            <w:vAlign w:val="center"/>
          </w:tcPr>
          <w:p w14:paraId="7E68E5ED" w14:textId="77777777" w:rsidR="00E4159C" w:rsidRPr="00594FF6" w:rsidRDefault="00B87FBA" w:rsidP="006F7CD9">
            <w:pPr>
              <w:suppressAutoHyphens/>
              <w:jc w:val="right"/>
              <w:rPr>
                <w:rFonts w:eastAsia="Times New Roman" w:cs="Arial"/>
                <w:color w:val="000000"/>
                <w:szCs w:val="20"/>
                <w:lang w:eastAsia="ar-SA"/>
              </w:rPr>
            </w:pPr>
            <w:r w:rsidRPr="00594FF6">
              <w:rPr>
                <w:rFonts w:eastAsia="Times New Roman" w:cs="Arial"/>
                <w:color w:val="000000"/>
                <w:szCs w:val="20"/>
                <w:lang w:eastAsia="ar-SA"/>
              </w:rPr>
              <w:t xml:space="preserve">For </w:t>
            </w:r>
            <w:r w:rsidR="00E4159C" w:rsidRPr="00594FF6">
              <w:rPr>
                <w:rFonts w:eastAsia="Times New Roman" w:cs="Arial"/>
                <w:color w:val="000000"/>
                <w:szCs w:val="20"/>
                <w:lang w:eastAsia="ar-SA"/>
              </w:rPr>
              <w:t>EU</w:t>
            </w:r>
            <w:r w:rsidRPr="00594FF6">
              <w:rPr>
                <w:rFonts w:eastAsia="Times New Roman" w:cs="Arial"/>
                <w:color w:val="000000"/>
                <w:szCs w:val="20"/>
                <w:lang w:eastAsia="ar-SA"/>
              </w:rPr>
              <w:t xml:space="preserve"> Staff Members</w:t>
            </w:r>
            <w:r w:rsidR="00637762" w:rsidRPr="00594FF6">
              <w:rPr>
                <w:rFonts w:eastAsia="Times New Roman" w:cs="Arial"/>
                <w:color w:val="000000"/>
                <w:szCs w:val="20"/>
                <w:lang w:eastAsia="ar-SA"/>
              </w:rPr>
              <w:t>:</w:t>
            </w:r>
          </w:p>
        </w:tc>
        <w:tc>
          <w:tcPr>
            <w:tcW w:w="1475" w:type="dxa"/>
            <w:tcBorders>
              <w:top w:val="single" w:sz="4" w:space="0" w:color="000000"/>
              <w:left w:val="single" w:sz="4" w:space="0" w:color="000000"/>
              <w:bottom w:val="single" w:sz="4" w:space="0" w:color="000000"/>
            </w:tcBorders>
            <w:shd w:val="clear" w:color="auto" w:fill="auto"/>
            <w:vAlign w:val="center"/>
          </w:tcPr>
          <w:p w14:paraId="1949AEC9" w14:textId="210B4D90" w:rsidR="00E4159C" w:rsidRPr="00594FF6" w:rsidRDefault="00E4159C" w:rsidP="00EB09AC">
            <w:pPr>
              <w:suppressAutoHyphens/>
              <w:rPr>
                <w:rFonts w:eastAsia="Times New Roman" w:cs="Arial"/>
                <w:color w:val="000000"/>
                <w:szCs w:val="20"/>
                <w:lang w:eastAsia="ar-SA"/>
              </w:rPr>
            </w:pPr>
            <w:r w:rsidRPr="00594FF6">
              <w:rPr>
                <w:rFonts w:eastAsia="Times New Roman" w:cs="Arial"/>
                <w:color w:val="000000"/>
                <w:szCs w:val="20"/>
                <w:lang w:eastAsia="ar-SA"/>
              </w:rPr>
              <w:t>AD</w:t>
            </w:r>
            <w:r w:rsidR="00B21FC4">
              <w:rPr>
                <w:rFonts w:eastAsia="Times New Roman" w:cs="Arial"/>
                <w:color w:val="000000"/>
                <w:szCs w:val="20"/>
                <w:lang w:eastAsia="ar-SA"/>
              </w:rPr>
              <w:t xml:space="preserve"> </w:t>
            </w:r>
            <w:r w:rsidRPr="00594FF6">
              <w:rPr>
                <w:rFonts w:eastAsia="Times New Roman" w:cs="Arial"/>
                <w:color w:val="000000"/>
                <w:szCs w:val="20"/>
                <w:lang w:eastAsia="ar-SA"/>
              </w:rPr>
              <w:t>9</w:t>
            </w:r>
            <w:r w:rsidR="00B21FC4">
              <w:rPr>
                <w:rFonts w:eastAsia="Times New Roman" w:cs="Arial"/>
                <w:color w:val="000000"/>
                <w:szCs w:val="20"/>
                <w:lang w:eastAsia="ar-SA"/>
              </w:rPr>
              <w:t xml:space="preserve"> </w:t>
            </w:r>
            <w:r w:rsidR="00B21FC4">
              <w:rPr>
                <w:rFonts w:eastAsia="Times New Roman" w:cs="Arial"/>
                <w:szCs w:val="20"/>
                <w:lang w:val="en-US" w:eastAsia="ar-SA"/>
              </w:rPr>
              <w:t>–</w:t>
            </w:r>
            <w:r w:rsidR="00B21FC4">
              <w:rPr>
                <w:rFonts w:eastAsia="Times New Roman" w:cs="Arial"/>
                <w:color w:val="000000"/>
                <w:szCs w:val="20"/>
                <w:lang w:eastAsia="ar-SA"/>
              </w:rPr>
              <w:t xml:space="preserve"> AD </w:t>
            </w:r>
            <w:r w:rsidRPr="00594FF6">
              <w:rPr>
                <w:rFonts w:eastAsia="Times New Roman" w:cs="Arial"/>
                <w:color w:val="000000"/>
                <w:szCs w:val="20"/>
                <w:lang w:eastAsia="ar-SA"/>
              </w:rPr>
              <w:t>14</w:t>
            </w:r>
          </w:p>
        </w:tc>
        <w:tc>
          <w:tcPr>
            <w:tcW w:w="1643" w:type="dxa"/>
            <w:tcBorders>
              <w:top w:val="single" w:sz="4" w:space="0" w:color="000000"/>
              <w:left w:val="single" w:sz="4" w:space="0" w:color="000000"/>
              <w:bottom w:val="single" w:sz="4" w:space="0" w:color="000000"/>
            </w:tcBorders>
            <w:shd w:val="clear" w:color="auto" w:fill="auto"/>
            <w:vAlign w:val="center"/>
          </w:tcPr>
          <w:p w14:paraId="3AC307E6" w14:textId="49AB5099" w:rsidR="00E4159C" w:rsidRPr="00594FF6" w:rsidRDefault="00E4159C" w:rsidP="006F7CD9">
            <w:pPr>
              <w:suppressAutoHyphens/>
              <w:rPr>
                <w:rFonts w:eastAsia="Times New Roman" w:cs="Arial"/>
                <w:color w:val="000000"/>
                <w:szCs w:val="20"/>
                <w:lang w:eastAsia="ar-SA"/>
              </w:rPr>
            </w:pPr>
            <w:r w:rsidRPr="00594FF6">
              <w:rPr>
                <w:rFonts w:eastAsia="Times New Roman" w:cs="Arial"/>
                <w:color w:val="000000"/>
                <w:szCs w:val="20"/>
                <w:lang w:eastAsia="ar-SA"/>
              </w:rPr>
              <w:t>AD</w:t>
            </w:r>
            <w:r w:rsidR="00B21FC4">
              <w:rPr>
                <w:rFonts w:eastAsia="Times New Roman" w:cs="Arial"/>
                <w:color w:val="000000"/>
                <w:szCs w:val="20"/>
                <w:lang w:eastAsia="ar-SA"/>
              </w:rPr>
              <w:t xml:space="preserve"> </w:t>
            </w:r>
            <w:r w:rsidRPr="00594FF6">
              <w:rPr>
                <w:rFonts w:eastAsia="Times New Roman" w:cs="Arial"/>
                <w:color w:val="000000"/>
                <w:szCs w:val="20"/>
                <w:lang w:eastAsia="ar-SA"/>
              </w:rPr>
              <w:t>14</w:t>
            </w:r>
            <w:r w:rsidR="00B21FC4">
              <w:rPr>
                <w:rFonts w:eastAsia="Times New Roman" w:cs="Arial"/>
                <w:color w:val="000000"/>
                <w:szCs w:val="20"/>
                <w:lang w:eastAsia="ar-SA"/>
              </w:rPr>
              <w:t xml:space="preserve"> </w:t>
            </w:r>
            <w:r w:rsidR="00B21FC4">
              <w:rPr>
                <w:rFonts w:eastAsia="Times New Roman" w:cs="Arial"/>
                <w:szCs w:val="20"/>
                <w:lang w:val="en-US" w:eastAsia="ar-SA"/>
              </w:rPr>
              <w:t>–</w:t>
            </w:r>
            <w:r w:rsidR="00B21FC4">
              <w:rPr>
                <w:rFonts w:eastAsia="Times New Roman" w:cs="Arial"/>
                <w:color w:val="000000"/>
                <w:szCs w:val="20"/>
                <w:lang w:eastAsia="ar-SA"/>
              </w:rPr>
              <w:t xml:space="preserve"> AD </w:t>
            </w:r>
            <w:r w:rsidRPr="00594FF6">
              <w:rPr>
                <w:rFonts w:eastAsia="Times New Roman" w:cs="Arial"/>
                <w:color w:val="000000"/>
                <w:szCs w:val="20"/>
                <w:lang w:eastAsia="ar-SA"/>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2C2D7" w14:textId="4C3FDBC4" w:rsidR="00E4159C" w:rsidRPr="00594FF6" w:rsidRDefault="00E4159C" w:rsidP="006F7CD9">
            <w:pPr>
              <w:suppressAutoHyphens/>
              <w:rPr>
                <w:rFonts w:eastAsia="Times New Roman" w:cs="Arial"/>
                <w:color w:val="000000"/>
                <w:szCs w:val="20"/>
                <w:lang w:eastAsia="ar-SA"/>
              </w:rPr>
            </w:pPr>
            <w:r w:rsidRPr="00594FF6">
              <w:rPr>
                <w:rFonts w:eastAsia="Times New Roman" w:cs="Arial"/>
                <w:color w:val="000000"/>
                <w:szCs w:val="20"/>
                <w:lang w:eastAsia="ar-SA"/>
              </w:rPr>
              <w:t>AD</w:t>
            </w:r>
            <w:r w:rsidR="00B21FC4">
              <w:rPr>
                <w:rFonts w:eastAsia="Times New Roman" w:cs="Arial"/>
                <w:color w:val="000000"/>
                <w:szCs w:val="20"/>
                <w:lang w:eastAsia="ar-SA"/>
              </w:rPr>
              <w:t xml:space="preserve"> </w:t>
            </w:r>
            <w:r w:rsidRPr="00594FF6">
              <w:rPr>
                <w:rFonts w:eastAsia="Times New Roman" w:cs="Arial"/>
                <w:color w:val="000000"/>
                <w:szCs w:val="20"/>
                <w:lang w:eastAsia="ar-SA"/>
              </w:rPr>
              <w:t>15</w:t>
            </w:r>
            <w:r w:rsidR="00B21FC4">
              <w:rPr>
                <w:rFonts w:eastAsia="Times New Roman" w:cs="Arial"/>
                <w:color w:val="000000"/>
                <w:szCs w:val="20"/>
                <w:lang w:eastAsia="ar-SA"/>
              </w:rPr>
              <w:t xml:space="preserve"> </w:t>
            </w:r>
            <w:r w:rsidR="00B21FC4">
              <w:rPr>
                <w:rFonts w:eastAsia="Times New Roman" w:cs="Arial"/>
                <w:szCs w:val="20"/>
                <w:lang w:val="en-US" w:eastAsia="ar-SA"/>
              </w:rPr>
              <w:t>–</w:t>
            </w:r>
            <w:r w:rsidR="00B21FC4">
              <w:rPr>
                <w:rFonts w:eastAsia="Times New Roman" w:cs="Arial"/>
                <w:color w:val="000000"/>
                <w:szCs w:val="20"/>
                <w:lang w:eastAsia="ar-SA"/>
              </w:rPr>
              <w:t xml:space="preserve"> AD </w:t>
            </w:r>
            <w:r w:rsidRPr="00594FF6">
              <w:rPr>
                <w:rFonts w:eastAsia="Times New Roman" w:cs="Arial"/>
                <w:color w:val="000000"/>
                <w:szCs w:val="20"/>
                <w:lang w:eastAsia="ar-SA"/>
              </w:rPr>
              <w:t>16</w:t>
            </w:r>
          </w:p>
        </w:tc>
      </w:tr>
      <w:tr w:rsidR="00637762" w:rsidRPr="00CB37CE" w14:paraId="113B7EE3" w14:textId="77777777" w:rsidTr="00020EB2">
        <w:trPr>
          <w:trHeight w:val="397"/>
          <w:jc w:val="center"/>
        </w:trPr>
        <w:tc>
          <w:tcPr>
            <w:tcW w:w="4899" w:type="dxa"/>
            <w:tcBorders>
              <w:top w:val="single" w:sz="4" w:space="0" w:color="000000"/>
              <w:left w:val="single" w:sz="4" w:space="0" w:color="000000"/>
              <w:bottom w:val="single" w:sz="4" w:space="0" w:color="000000"/>
            </w:tcBorders>
            <w:shd w:val="clear" w:color="auto" w:fill="auto"/>
            <w:vAlign w:val="center"/>
          </w:tcPr>
          <w:p w14:paraId="34EA1C76" w14:textId="77777777" w:rsidR="00E4159C" w:rsidRPr="00594FF6" w:rsidRDefault="00E4159C" w:rsidP="00A03B34">
            <w:pPr>
              <w:suppressAutoHyphens/>
              <w:rPr>
                <w:rFonts w:eastAsia="Times New Roman" w:cs="Arial"/>
                <w:color w:val="000000"/>
                <w:szCs w:val="20"/>
                <w:u w:val="single"/>
                <w:lang w:eastAsia="ar-SA"/>
              </w:rPr>
            </w:pPr>
            <w:r w:rsidRPr="00594FF6">
              <w:rPr>
                <w:rFonts w:eastAsia="Times New Roman" w:cs="Arial"/>
                <w:color w:val="000000"/>
                <w:szCs w:val="20"/>
                <w:lang w:eastAsia="ar-SA"/>
              </w:rPr>
              <w:t>Management experience</w:t>
            </w:r>
          </w:p>
        </w:tc>
        <w:tc>
          <w:tcPr>
            <w:tcW w:w="1475" w:type="dxa"/>
            <w:tcBorders>
              <w:top w:val="single" w:sz="4" w:space="0" w:color="000000"/>
              <w:left w:val="single" w:sz="4" w:space="0" w:color="000000"/>
              <w:bottom w:val="single" w:sz="4" w:space="0" w:color="000000"/>
            </w:tcBorders>
            <w:shd w:val="clear" w:color="auto" w:fill="auto"/>
            <w:vAlign w:val="center"/>
          </w:tcPr>
          <w:p w14:paraId="14529C6F" w14:textId="77777777" w:rsidR="00E4159C" w:rsidRPr="00594FF6" w:rsidRDefault="00E4159C" w:rsidP="006F7CD9">
            <w:pPr>
              <w:suppressAutoHyphens/>
              <w:rPr>
                <w:rFonts w:eastAsia="Times New Roman" w:cs="Arial"/>
                <w:color w:val="000000"/>
                <w:szCs w:val="20"/>
                <w:u w:val="single"/>
                <w:lang w:eastAsia="ar-SA"/>
              </w:rPr>
            </w:pPr>
            <w:r w:rsidRPr="00594FF6">
              <w:rPr>
                <w:rFonts w:eastAsia="Times New Roman" w:cs="Arial"/>
                <w:color w:val="000000"/>
                <w:szCs w:val="20"/>
                <w:u w:val="single"/>
                <w:lang w:eastAsia="ar-SA"/>
              </w:rPr>
              <w:t>&gt;</w:t>
            </w:r>
            <w:r w:rsidRPr="00594FF6">
              <w:rPr>
                <w:rFonts w:eastAsia="Times New Roman" w:cs="Arial"/>
                <w:color w:val="000000"/>
                <w:szCs w:val="20"/>
                <w:lang w:eastAsia="ar-SA"/>
              </w:rPr>
              <w:t xml:space="preserve"> 3 years</w:t>
            </w:r>
          </w:p>
        </w:tc>
        <w:tc>
          <w:tcPr>
            <w:tcW w:w="1643" w:type="dxa"/>
            <w:tcBorders>
              <w:top w:val="single" w:sz="4" w:space="0" w:color="000000"/>
              <w:left w:val="single" w:sz="4" w:space="0" w:color="000000"/>
              <w:bottom w:val="single" w:sz="4" w:space="0" w:color="000000"/>
            </w:tcBorders>
            <w:shd w:val="clear" w:color="auto" w:fill="auto"/>
            <w:vAlign w:val="center"/>
          </w:tcPr>
          <w:p w14:paraId="76C09608" w14:textId="77777777" w:rsidR="00E4159C" w:rsidRDefault="00E4159C" w:rsidP="004F1301">
            <w:pPr>
              <w:suppressAutoHyphens/>
              <w:rPr>
                <w:rFonts w:eastAsia="Times New Roman" w:cs="Arial"/>
                <w:color w:val="000000"/>
                <w:szCs w:val="20"/>
                <w:lang w:eastAsia="ar-SA"/>
              </w:rPr>
            </w:pPr>
            <w:r w:rsidRPr="00594FF6">
              <w:rPr>
                <w:rFonts w:eastAsia="Times New Roman" w:cs="Arial"/>
                <w:color w:val="000000"/>
                <w:szCs w:val="20"/>
                <w:u w:val="single"/>
                <w:lang w:eastAsia="ar-SA"/>
              </w:rPr>
              <w:t>&gt;</w:t>
            </w:r>
            <w:r w:rsidR="00020EB2">
              <w:rPr>
                <w:rFonts w:eastAsia="Times New Roman" w:cs="Arial"/>
                <w:color w:val="000000"/>
                <w:szCs w:val="20"/>
                <w:lang w:eastAsia="ar-SA"/>
              </w:rPr>
              <w:t xml:space="preserve"> 7 years</w:t>
            </w:r>
          </w:p>
          <w:p w14:paraId="251B0B6A" w14:textId="56B918E3" w:rsidR="00020EB2" w:rsidRPr="00594FF6" w:rsidRDefault="00020EB2" w:rsidP="004F1301">
            <w:pPr>
              <w:suppressAutoHyphens/>
              <w:rPr>
                <w:rFonts w:eastAsia="Times New Roman" w:cs="Arial"/>
                <w:color w:val="000000"/>
                <w:szCs w:val="20"/>
                <w:u w:val="single"/>
                <w:lang w:eastAsia="ar-SA"/>
              </w:rPr>
            </w:pPr>
            <w:r>
              <w:rPr>
                <w:rFonts w:eastAsia="Times New Roman" w:cs="Arial"/>
                <w:color w:val="000000"/>
                <w:szCs w:val="20"/>
                <w:lang w:eastAsia="ar-SA"/>
              </w:rPr>
              <w:t>At relevant level</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B19DC" w14:textId="77777777" w:rsidR="00E4159C" w:rsidRDefault="00E4159C" w:rsidP="004F1301">
            <w:pPr>
              <w:suppressAutoHyphens/>
              <w:rPr>
                <w:rFonts w:eastAsia="Times New Roman" w:cs="Arial"/>
                <w:color w:val="000000"/>
                <w:szCs w:val="20"/>
                <w:lang w:eastAsia="ar-SA"/>
              </w:rPr>
            </w:pPr>
            <w:r w:rsidRPr="00594FF6">
              <w:rPr>
                <w:rFonts w:eastAsia="Times New Roman" w:cs="Arial"/>
                <w:color w:val="000000"/>
                <w:szCs w:val="20"/>
                <w:u w:val="single"/>
                <w:lang w:eastAsia="ar-SA"/>
              </w:rPr>
              <w:t>&gt;</w:t>
            </w:r>
            <w:r w:rsidRPr="00594FF6">
              <w:rPr>
                <w:rFonts w:eastAsia="Times New Roman" w:cs="Arial"/>
                <w:color w:val="000000"/>
                <w:szCs w:val="20"/>
                <w:lang w:eastAsia="ar-SA"/>
              </w:rPr>
              <w:t xml:space="preserve"> 9 </w:t>
            </w:r>
            <w:r w:rsidR="00637762" w:rsidRPr="00594FF6">
              <w:rPr>
                <w:rFonts w:eastAsia="Times New Roman" w:cs="Arial"/>
                <w:color w:val="000000"/>
                <w:szCs w:val="20"/>
                <w:lang w:eastAsia="ar-SA"/>
              </w:rPr>
              <w:t>years</w:t>
            </w:r>
          </w:p>
          <w:p w14:paraId="041E15EB" w14:textId="7AC84F16" w:rsidR="00020EB2" w:rsidRPr="00594FF6" w:rsidRDefault="00020EB2" w:rsidP="004F1301">
            <w:pPr>
              <w:suppressAutoHyphens/>
              <w:rPr>
                <w:rFonts w:eastAsia="Times New Roman" w:cs="Arial"/>
                <w:color w:val="000000"/>
                <w:szCs w:val="20"/>
                <w:lang w:eastAsia="ar-SA"/>
              </w:rPr>
            </w:pPr>
            <w:r>
              <w:rPr>
                <w:rFonts w:eastAsia="Times New Roman" w:cs="Arial"/>
                <w:color w:val="000000"/>
                <w:szCs w:val="20"/>
                <w:lang w:eastAsia="ar-SA"/>
              </w:rPr>
              <w:t>At relevant level</w:t>
            </w:r>
          </w:p>
        </w:tc>
      </w:tr>
      <w:tr w:rsidR="00637762" w:rsidRPr="00CB37CE" w14:paraId="45929216" w14:textId="77777777" w:rsidTr="00020EB2">
        <w:trPr>
          <w:trHeight w:val="397"/>
          <w:jc w:val="center"/>
        </w:trPr>
        <w:tc>
          <w:tcPr>
            <w:tcW w:w="4899" w:type="dxa"/>
            <w:tcBorders>
              <w:top w:val="single" w:sz="4" w:space="0" w:color="000000"/>
              <w:left w:val="single" w:sz="4" w:space="0" w:color="000000"/>
              <w:bottom w:val="single" w:sz="4" w:space="0" w:color="000000"/>
            </w:tcBorders>
            <w:shd w:val="clear" w:color="auto" w:fill="auto"/>
            <w:vAlign w:val="center"/>
          </w:tcPr>
          <w:p w14:paraId="327F8BE1" w14:textId="77777777" w:rsidR="00E4159C" w:rsidRPr="00594FF6" w:rsidRDefault="00E4159C">
            <w:pPr>
              <w:suppressAutoHyphens/>
              <w:rPr>
                <w:rFonts w:eastAsia="Times New Roman" w:cs="Arial"/>
                <w:color w:val="000000"/>
                <w:szCs w:val="20"/>
                <w:u w:val="single"/>
                <w:lang w:eastAsia="ar-SA"/>
              </w:rPr>
            </w:pPr>
            <w:r w:rsidRPr="00594FF6">
              <w:rPr>
                <w:rFonts w:eastAsia="Times New Roman" w:cs="Arial"/>
                <w:color w:val="000000"/>
                <w:szCs w:val="20"/>
                <w:lang w:eastAsia="ar-SA"/>
              </w:rPr>
              <w:t>External relations experience</w:t>
            </w:r>
          </w:p>
        </w:tc>
        <w:tc>
          <w:tcPr>
            <w:tcW w:w="1475" w:type="dxa"/>
            <w:tcBorders>
              <w:top w:val="single" w:sz="4" w:space="0" w:color="000000"/>
              <w:left w:val="single" w:sz="4" w:space="0" w:color="000000"/>
              <w:bottom w:val="single" w:sz="4" w:space="0" w:color="000000"/>
            </w:tcBorders>
            <w:shd w:val="clear" w:color="auto" w:fill="auto"/>
            <w:vAlign w:val="center"/>
          </w:tcPr>
          <w:p w14:paraId="6226002B" w14:textId="2D66E2C7" w:rsidR="00E4159C" w:rsidRPr="00594FF6" w:rsidRDefault="00E4159C" w:rsidP="006F7CD9">
            <w:pPr>
              <w:suppressAutoHyphens/>
              <w:rPr>
                <w:rFonts w:eastAsia="Times New Roman" w:cs="Arial"/>
                <w:color w:val="000000"/>
                <w:szCs w:val="20"/>
                <w:u w:val="single"/>
                <w:lang w:eastAsia="ar-SA"/>
              </w:rPr>
            </w:pPr>
            <w:r w:rsidRPr="00594FF6">
              <w:rPr>
                <w:rFonts w:eastAsia="Times New Roman" w:cs="Arial"/>
                <w:color w:val="000000"/>
                <w:szCs w:val="20"/>
                <w:u w:val="single"/>
                <w:lang w:eastAsia="ar-SA"/>
              </w:rPr>
              <w:t>&gt;</w:t>
            </w:r>
            <w:r w:rsidR="00ED051F">
              <w:rPr>
                <w:rFonts w:eastAsia="Times New Roman" w:cs="Arial"/>
                <w:color w:val="000000"/>
                <w:szCs w:val="20"/>
                <w:u w:val="single"/>
                <w:lang w:eastAsia="ar-SA"/>
              </w:rPr>
              <w:t xml:space="preserve"> </w:t>
            </w:r>
            <w:r w:rsidRPr="00594FF6">
              <w:rPr>
                <w:rFonts w:eastAsia="Times New Roman" w:cs="Arial"/>
                <w:color w:val="000000"/>
                <w:szCs w:val="20"/>
                <w:lang w:eastAsia="ar-SA"/>
              </w:rPr>
              <w:t>6 years</w:t>
            </w:r>
          </w:p>
        </w:tc>
        <w:tc>
          <w:tcPr>
            <w:tcW w:w="1643" w:type="dxa"/>
            <w:tcBorders>
              <w:top w:val="single" w:sz="4" w:space="0" w:color="000000"/>
              <w:left w:val="single" w:sz="4" w:space="0" w:color="000000"/>
              <w:bottom w:val="single" w:sz="4" w:space="0" w:color="000000"/>
            </w:tcBorders>
            <w:shd w:val="clear" w:color="auto" w:fill="auto"/>
            <w:vAlign w:val="center"/>
          </w:tcPr>
          <w:p w14:paraId="66E14BC2" w14:textId="364C01F1" w:rsidR="00E4159C" w:rsidRPr="00594FF6" w:rsidRDefault="00E4159C" w:rsidP="006F7CD9">
            <w:pPr>
              <w:rPr>
                <w:rFonts w:eastAsia="Times New Roman" w:cs="Arial"/>
                <w:color w:val="000000"/>
                <w:szCs w:val="20"/>
                <w:u w:val="single"/>
                <w:lang w:eastAsia="ar-SA"/>
              </w:rPr>
            </w:pPr>
            <w:r w:rsidRPr="00594FF6">
              <w:rPr>
                <w:rFonts w:eastAsia="Times New Roman" w:cs="Arial"/>
                <w:color w:val="000000"/>
                <w:szCs w:val="20"/>
                <w:u w:val="single"/>
                <w:lang w:eastAsia="ar-SA"/>
              </w:rPr>
              <w:t>&gt;</w:t>
            </w:r>
            <w:r w:rsidR="00ED051F">
              <w:rPr>
                <w:rFonts w:eastAsia="Times New Roman" w:cs="Arial"/>
                <w:color w:val="000000"/>
                <w:szCs w:val="20"/>
                <w:u w:val="single"/>
                <w:lang w:eastAsia="ar-SA"/>
              </w:rPr>
              <w:t xml:space="preserve"> </w:t>
            </w:r>
            <w:r w:rsidRPr="00594FF6">
              <w:rPr>
                <w:rFonts w:eastAsia="Times New Roman" w:cs="Arial"/>
                <w:color w:val="000000"/>
                <w:szCs w:val="20"/>
                <w:lang w:eastAsia="ar-SA"/>
              </w:rPr>
              <w:t>10 years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43F05" w14:textId="77777777" w:rsidR="00E4159C" w:rsidRPr="00594FF6" w:rsidRDefault="00E4159C" w:rsidP="006F7CD9">
            <w:pPr>
              <w:suppressAutoHyphens/>
              <w:rPr>
                <w:rFonts w:eastAsia="Times New Roman" w:cs="Arial"/>
                <w:color w:val="000000"/>
                <w:szCs w:val="20"/>
                <w:lang w:eastAsia="ar-SA"/>
              </w:rPr>
            </w:pPr>
            <w:r w:rsidRPr="00594FF6">
              <w:rPr>
                <w:rFonts w:eastAsia="Times New Roman" w:cs="Arial"/>
                <w:color w:val="000000"/>
                <w:szCs w:val="20"/>
                <w:u w:val="single"/>
                <w:lang w:eastAsia="ar-SA"/>
              </w:rPr>
              <w:t>&gt;</w:t>
            </w:r>
            <w:r w:rsidRPr="00594FF6">
              <w:rPr>
                <w:rFonts w:eastAsia="Times New Roman" w:cs="Arial"/>
                <w:color w:val="000000"/>
                <w:szCs w:val="20"/>
                <w:lang w:eastAsia="ar-SA"/>
              </w:rPr>
              <w:t xml:space="preserve"> 12 years</w:t>
            </w:r>
          </w:p>
        </w:tc>
      </w:tr>
      <w:tr w:rsidR="00637762" w:rsidRPr="00CB37CE" w14:paraId="24945326" w14:textId="77777777" w:rsidTr="00020EB2">
        <w:trPr>
          <w:trHeight w:val="397"/>
          <w:jc w:val="center"/>
        </w:trPr>
        <w:tc>
          <w:tcPr>
            <w:tcW w:w="4899" w:type="dxa"/>
            <w:tcBorders>
              <w:top w:val="single" w:sz="4" w:space="0" w:color="000000"/>
              <w:left w:val="single" w:sz="4" w:space="0" w:color="000000"/>
              <w:bottom w:val="single" w:sz="4" w:space="0" w:color="000000"/>
            </w:tcBorders>
            <w:shd w:val="clear" w:color="auto" w:fill="auto"/>
            <w:vAlign w:val="center"/>
          </w:tcPr>
          <w:p w14:paraId="22FB25CB" w14:textId="253E4EFE" w:rsidR="00E4159C" w:rsidRPr="00594FF6" w:rsidRDefault="00E4159C">
            <w:pPr>
              <w:suppressAutoHyphens/>
              <w:rPr>
                <w:rFonts w:eastAsia="Times New Roman" w:cs="Arial"/>
                <w:color w:val="000000"/>
                <w:szCs w:val="20"/>
                <w:u w:val="single"/>
                <w:lang w:eastAsia="ar-SA"/>
              </w:rPr>
            </w:pPr>
            <w:r w:rsidRPr="00594FF6">
              <w:rPr>
                <w:rFonts w:eastAsia="Times New Roman" w:cs="Arial"/>
                <w:color w:val="000000"/>
                <w:szCs w:val="20"/>
                <w:lang w:eastAsia="ar-SA"/>
              </w:rPr>
              <w:t>Professional experience</w:t>
            </w:r>
            <w:r w:rsidRPr="00594FF6">
              <w:rPr>
                <w:rFonts w:eastAsia="Times New Roman" w:cs="Arial"/>
                <w:color w:val="000000"/>
                <w:szCs w:val="20"/>
                <w:lang w:eastAsia="ar-SA"/>
              </w:rPr>
              <w:br/>
              <w:t>(Member State</w:t>
            </w:r>
            <w:r w:rsidR="00C36854">
              <w:rPr>
                <w:rFonts w:eastAsia="Times New Roman" w:cs="Arial"/>
                <w:color w:val="000000"/>
                <w:szCs w:val="20"/>
                <w:lang w:eastAsia="ar-SA"/>
              </w:rPr>
              <w:t>s</w:t>
            </w:r>
            <w:r w:rsidRPr="00594FF6">
              <w:rPr>
                <w:rFonts w:eastAsia="Times New Roman" w:cs="Arial"/>
                <w:color w:val="000000"/>
                <w:szCs w:val="20"/>
                <w:lang w:eastAsia="ar-SA"/>
              </w:rPr>
              <w:t xml:space="preserve"> candidates only)</w:t>
            </w:r>
          </w:p>
        </w:tc>
        <w:tc>
          <w:tcPr>
            <w:tcW w:w="1475" w:type="dxa"/>
            <w:tcBorders>
              <w:top w:val="single" w:sz="4" w:space="0" w:color="000000"/>
              <w:left w:val="single" w:sz="4" w:space="0" w:color="000000"/>
              <w:bottom w:val="single" w:sz="4" w:space="0" w:color="000000"/>
            </w:tcBorders>
            <w:shd w:val="clear" w:color="auto" w:fill="auto"/>
            <w:vAlign w:val="center"/>
          </w:tcPr>
          <w:p w14:paraId="17E5A162" w14:textId="56107C28" w:rsidR="00E4159C" w:rsidRPr="00594FF6" w:rsidRDefault="00E4159C" w:rsidP="006F7CD9">
            <w:pPr>
              <w:suppressAutoHyphens/>
              <w:rPr>
                <w:rFonts w:eastAsia="Times New Roman" w:cs="Arial"/>
                <w:color w:val="000000"/>
                <w:szCs w:val="20"/>
                <w:u w:val="single"/>
                <w:lang w:eastAsia="ar-SA"/>
              </w:rPr>
            </w:pPr>
            <w:r w:rsidRPr="00594FF6">
              <w:rPr>
                <w:rFonts w:eastAsia="Times New Roman" w:cs="Arial"/>
                <w:color w:val="000000"/>
                <w:szCs w:val="20"/>
                <w:u w:val="single"/>
                <w:lang w:eastAsia="ar-SA"/>
              </w:rPr>
              <w:t>&gt;</w:t>
            </w:r>
            <w:r w:rsidR="00ED051F">
              <w:rPr>
                <w:rFonts w:eastAsia="Times New Roman" w:cs="Arial"/>
                <w:color w:val="000000"/>
                <w:szCs w:val="20"/>
                <w:u w:val="single"/>
                <w:lang w:eastAsia="ar-SA"/>
              </w:rPr>
              <w:t xml:space="preserve"> </w:t>
            </w:r>
            <w:r w:rsidRPr="00594FF6">
              <w:rPr>
                <w:rFonts w:eastAsia="Times New Roman" w:cs="Arial"/>
                <w:color w:val="000000"/>
                <w:szCs w:val="20"/>
                <w:lang w:eastAsia="ar-SA"/>
              </w:rPr>
              <w:t>12 years</w:t>
            </w:r>
          </w:p>
        </w:tc>
        <w:tc>
          <w:tcPr>
            <w:tcW w:w="1643" w:type="dxa"/>
            <w:tcBorders>
              <w:top w:val="single" w:sz="4" w:space="0" w:color="000000"/>
              <w:left w:val="single" w:sz="4" w:space="0" w:color="000000"/>
              <w:bottom w:val="single" w:sz="4" w:space="0" w:color="000000"/>
            </w:tcBorders>
            <w:shd w:val="clear" w:color="auto" w:fill="auto"/>
            <w:vAlign w:val="center"/>
          </w:tcPr>
          <w:p w14:paraId="5F6CEEC3" w14:textId="4D7CAF45" w:rsidR="00E4159C" w:rsidRPr="00594FF6" w:rsidRDefault="00E4159C" w:rsidP="006F7CD9">
            <w:pPr>
              <w:suppressAutoHyphens/>
              <w:rPr>
                <w:rFonts w:eastAsia="Times New Roman" w:cs="Arial"/>
                <w:color w:val="000000"/>
                <w:szCs w:val="20"/>
                <w:u w:val="single"/>
                <w:lang w:eastAsia="ar-SA"/>
              </w:rPr>
            </w:pPr>
            <w:r w:rsidRPr="00594FF6">
              <w:rPr>
                <w:rFonts w:eastAsia="Times New Roman" w:cs="Arial"/>
                <w:color w:val="000000"/>
                <w:szCs w:val="20"/>
                <w:u w:val="single"/>
                <w:lang w:eastAsia="ar-SA"/>
              </w:rPr>
              <w:t>&gt;</w:t>
            </w:r>
            <w:r w:rsidR="00ED051F">
              <w:rPr>
                <w:rFonts w:eastAsia="Times New Roman" w:cs="Arial"/>
                <w:color w:val="000000"/>
                <w:szCs w:val="20"/>
                <w:u w:val="single"/>
                <w:lang w:eastAsia="ar-SA"/>
              </w:rPr>
              <w:t xml:space="preserve"> </w:t>
            </w:r>
            <w:r w:rsidRPr="00594FF6">
              <w:rPr>
                <w:rFonts w:eastAsia="Times New Roman" w:cs="Arial"/>
                <w:color w:val="000000"/>
                <w:szCs w:val="20"/>
                <w:lang w:eastAsia="ar-SA"/>
              </w:rPr>
              <w:t>15 years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9796" w14:textId="7AAF2258" w:rsidR="00E4159C" w:rsidRPr="00594FF6" w:rsidRDefault="00E4159C" w:rsidP="006F7CD9">
            <w:pPr>
              <w:suppressAutoHyphens/>
              <w:rPr>
                <w:rFonts w:eastAsia="Times New Roman" w:cs="Arial"/>
                <w:b/>
                <w:color w:val="000000"/>
                <w:szCs w:val="20"/>
                <w:lang w:eastAsia="ar-SA"/>
              </w:rPr>
            </w:pPr>
            <w:r w:rsidRPr="00594FF6">
              <w:rPr>
                <w:rFonts w:eastAsia="Times New Roman" w:cs="Arial"/>
                <w:color w:val="000000"/>
                <w:szCs w:val="20"/>
                <w:u w:val="single"/>
                <w:lang w:eastAsia="ar-SA"/>
              </w:rPr>
              <w:t>&gt;</w:t>
            </w:r>
            <w:r w:rsidR="00ED051F">
              <w:rPr>
                <w:rFonts w:eastAsia="Times New Roman" w:cs="Arial"/>
                <w:color w:val="000000"/>
                <w:szCs w:val="20"/>
                <w:u w:val="single"/>
                <w:lang w:eastAsia="ar-SA"/>
              </w:rPr>
              <w:t xml:space="preserve"> </w:t>
            </w:r>
            <w:r w:rsidRPr="00594FF6">
              <w:rPr>
                <w:rFonts w:eastAsia="Times New Roman" w:cs="Arial"/>
                <w:color w:val="000000"/>
                <w:szCs w:val="20"/>
                <w:lang w:eastAsia="ar-SA"/>
              </w:rPr>
              <w:t>15 years</w:t>
            </w:r>
          </w:p>
        </w:tc>
      </w:tr>
    </w:tbl>
    <w:p w14:paraId="6946A3CE" w14:textId="77777777" w:rsidR="00E4159C" w:rsidRPr="00594FF6" w:rsidRDefault="00E4159C" w:rsidP="00E4159C">
      <w:pPr>
        <w:suppressAutoHyphens/>
        <w:ind w:left="-284"/>
        <w:rPr>
          <w:rFonts w:eastAsia="Times New Roman" w:cs="Arial"/>
          <w:b/>
          <w:bCs/>
          <w:sz w:val="22"/>
          <w:szCs w:val="20"/>
          <w:lang w:val="en-US" w:eastAsia="ar-SA"/>
        </w:rPr>
      </w:pPr>
    </w:p>
    <w:p w14:paraId="56070F38" w14:textId="77777777" w:rsidR="00637762" w:rsidRPr="00594FF6" w:rsidRDefault="00637762" w:rsidP="006F7CD9">
      <w:pPr>
        <w:suppressAutoHyphens/>
        <w:ind w:left="-567"/>
        <w:jc w:val="center"/>
        <w:rPr>
          <w:rFonts w:eastAsia="Times New Roman" w:cs="Arial"/>
          <w:b/>
          <w:bCs/>
          <w:sz w:val="22"/>
          <w:szCs w:val="20"/>
          <w:lang w:val="en-US" w:eastAsia="ar-SA"/>
        </w:rPr>
      </w:pPr>
    </w:p>
    <w:p w14:paraId="67DFBB12" w14:textId="77777777" w:rsidR="00E4159C" w:rsidRPr="00594FF6" w:rsidRDefault="00E4159C" w:rsidP="006F7CD9">
      <w:pPr>
        <w:suppressAutoHyphens/>
        <w:ind w:left="-567"/>
        <w:jc w:val="center"/>
        <w:rPr>
          <w:rFonts w:eastAsia="Times New Roman" w:cs="Arial"/>
          <w:b/>
          <w:bCs/>
          <w:szCs w:val="20"/>
          <w:lang w:val="en-US" w:eastAsia="ar-SA"/>
        </w:rPr>
      </w:pPr>
      <w:r w:rsidRPr="00594FF6">
        <w:rPr>
          <w:rFonts w:eastAsia="Times New Roman" w:cs="Arial"/>
          <w:b/>
          <w:bCs/>
          <w:sz w:val="22"/>
          <w:szCs w:val="20"/>
          <w:lang w:val="en-US" w:eastAsia="ar-SA"/>
        </w:rPr>
        <w:t>MINIMUM</w:t>
      </w:r>
      <w:r w:rsidRPr="00594FF6">
        <w:rPr>
          <w:rFonts w:eastAsia="Times New Roman" w:cs="Arial"/>
          <w:b/>
          <w:bCs/>
          <w:sz w:val="22"/>
          <w:szCs w:val="20"/>
          <w:lang w:eastAsia="ar-SA"/>
        </w:rPr>
        <w:t xml:space="preserve"> YEARS OF EXPERIENCE REQUIRED FOR NON-</w:t>
      </w:r>
      <w:r w:rsidRPr="00594FF6">
        <w:rPr>
          <w:rFonts w:eastAsia="Times New Roman" w:cs="Arial"/>
          <w:b/>
          <w:bCs/>
          <w:sz w:val="22"/>
          <w:szCs w:val="20"/>
          <w:lang w:val="en-US" w:eastAsia="ar-SA"/>
        </w:rPr>
        <w:t>MANAGEMENT POSTS:</w:t>
      </w:r>
    </w:p>
    <w:p w14:paraId="7F3E012A" w14:textId="77777777" w:rsidR="00637762" w:rsidRPr="00594FF6" w:rsidRDefault="00637762" w:rsidP="006F7CD9">
      <w:pPr>
        <w:suppressAutoHyphens/>
        <w:ind w:left="-567"/>
        <w:jc w:val="center"/>
        <w:rPr>
          <w:rFonts w:eastAsia="Times New Roman" w:cs="Arial"/>
          <w:b/>
          <w:sz w:val="14"/>
          <w:szCs w:val="20"/>
          <w:lang w:val="en-US" w:eastAsia="ar-SA"/>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409"/>
        <w:gridCol w:w="2410"/>
      </w:tblGrid>
      <w:tr w:rsidR="00637762" w:rsidRPr="00CB37CE" w14:paraId="5979382A" w14:textId="77777777" w:rsidTr="00594FF6">
        <w:trPr>
          <w:trHeight w:val="454"/>
          <w:jc w:val="center"/>
        </w:trPr>
        <w:tc>
          <w:tcPr>
            <w:tcW w:w="4962" w:type="dxa"/>
            <w:tcBorders>
              <w:bottom w:val="single" w:sz="4" w:space="0" w:color="auto"/>
            </w:tcBorders>
            <w:shd w:val="clear" w:color="auto" w:fill="auto"/>
            <w:vAlign w:val="center"/>
          </w:tcPr>
          <w:p w14:paraId="08BF9A3A" w14:textId="77777777" w:rsidR="00637762" w:rsidRPr="00594FF6" w:rsidRDefault="00637762" w:rsidP="00637762">
            <w:pPr>
              <w:suppressAutoHyphens/>
              <w:jc w:val="center"/>
              <w:rPr>
                <w:rFonts w:eastAsia="Times New Roman" w:cs="Arial"/>
                <w:szCs w:val="20"/>
                <w:lang w:val="en-US" w:eastAsia="ar-SA"/>
              </w:rPr>
            </w:pPr>
          </w:p>
        </w:tc>
        <w:tc>
          <w:tcPr>
            <w:tcW w:w="4819" w:type="dxa"/>
            <w:gridSpan w:val="2"/>
            <w:tcBorders>
              <w:bottom w:val="single" w:sz="4" w:space="0" w:color="auto"/>
            </w:tcBorders>
            <w:shd w:val="clear" w:color="auto" w:fill="auto"/>
            <w:vAlign w:val="center"/>
          </w:tcPr>
          <w:p w14:paraId="398C6130" w14:textId="77777777" w:rsidR="00637762" w:rsidRPr="00594FF6" w:rsidRDefault="00637762">
            <w:pPr>
              <w:suppressAutoHyphens/>
              <w:jc w:val="center"/>
              <w:rPr>
                <w:rFonts w:eastAsia="Times New Roman" w:cs="Arial"/>
                <w:szCs w:val="20"/>
                <w:lang w:val="en-US" w:eastAsia="ar-SA"/>
              </w:rPr>
            </w:pPr>
            <w:r w:rsidRPr="00594FF6">
              <w:rPr>
                <w:rFonts w:eastAsia="Times New Roman" w:cs="Arial"/>
                <w:b/>
                <w:sz w:val="22"/>
                <w:szCs w:val="20"/>
                <w:lang w:val="en-US" w:eastAsia="ar-SA"/>
              </w:rPr>
              <w:t>Posts published at level:</w:t>
            </w:r>
          </w:p>
        </w:tc>
      </w:tr>
      <w:tr w:rsidR="000371C0" w:rsidRPr="00CB37CE" w14:paraId="7227A470" w14:textId="77777777" w:rsidTr="00594FF6">
        <w:trPr>
          <w:trHeight w:val="454"/>
          <w:jc w:val="center"/>
        </w:trPr>
        <w:tc>
          <w:tcPr>
            <w:tcW w:w="4962" w:type="dxa"/>
            <w:tcBorders>
              <w:bottom w:val="single" w:sz="4" w:space="0" w:color="auto"/>
            </w:tcBorders>
            <w:shd w:val="clear" w:color="auto" w:fill="auto"/>
            <w:vAlign w:val="center"/>
          </w:tcPr>
          <w:p w14:paraId="33125F70" w14:textId="77777777" w:rsidR="000371C0" w:rsidRPr="00594FF6" w:rsidRDefault="000371C0" w:rsidP="006F7CD9">
            <w:pPr>
              <w:suppressAutoHyphens/>
              <w:jc w:val="right"/>
              <w:rPr>
                <w:rFonts w:eastAsia="Times New Roman" w:cs="Arial"/>
                <w:color w:val="000000"/>
                <w:szCs w:val="20"/>
                <w:lang w:eastAsia="ar-SA"/>
              </w:rPr>
            </w:pPr>
          </w:p>
        </w:tc>
        <w:tc>
          <w:tcPr>
            <w:tcW w:w="2409" w:type="dxa"/>
            <w:tcBorders>
              <w:bottom w:val="single" w:sz="4" w:space="0" w:color="auto"/>
            </w:tcBorders>
            <w:shd w:val="clear" w:color="auto" w:fill="auto"/>
            <w:vAlign w:val="center"/>
          </w:tcPr>
          <w:p w14:paraId="62E4181D" w14:textId="6658B80C" w:rsidR="000371C0" w:rsidRPr="00594FF6" w:rsidRDefault="00D82C08" w:rsidP="00D805DB">
            <w:pPr>
              <w:suppressAutoHyphens/>
              <w:jc w:val="center"/>
              <w:rPr>
                <w:rFonts w:eastAsia="Times New Roman" w:cs="Arial"/>
                <w:b/>
                <w:szCs w:val="20"/>
                <w:lang w:val="en-US" w:eastAsia="ar-SA"/>
              </w:rPr>
            </w:pPr>
            <w:r w:rsidRPr="00594FF6">
              <w:rPr>
                <w:rFonts w:eastAsia="Times New Roman" w:cs="Arial"/>
                <w:b/>
                <w:szCs w:val="20"/>
                <w:lang w:val="en-US" w:eastAsia="ar-SA"/>
              </w:rPr>
              <w:t>POLITICAL OFFICERS</w:t>
            </w:r>
          </w:p>
        </w:tc>
        <w:tc>
          <w:tcPr>
            <w:tcW w:w="2410" w:type="dxa"/>
            <w:tcBorders>
              <w:bottom w:val="single" w:sz="4" w:space="0" w:color="auto"/>
            </w:tcBorders>
            <w:shd w:val="clear" w:color="auto" w:fill="auto"/>
            <w:vAlign w:val="center"/>
          </w:tcPr>
          <w:p w14:paraId="637DF4DD" w14:textId="57EAB55B" w:rsidR="000371C0" w:rsidRPr="00594FF6" w:rsidRDefault="00D82C08" w:rsidP="00D805DB">
            <w:pPr>
              <w:suppressAutoHyphens/>
              <w:jc w:val="center"/>
              <w:rPr>
                <w:rFonts w:eastAsia="Times New Roman" w:cs="Arial"/>
                <w:b/>
                <w:szCs w:val="20"/>
                <w:lang w:val="en-US" w:eastAsia="ar-SA"/>
              </w:rPr>
            </w:pPr>
            <w:r w:rsidRPr="00594FF6">
              <w:rPr>
                <w:rFonts w:eastAsia="Times New Roman" w:cs="Arial"/>
                <w:b/>
                <w:szCs w:val="20"/>
                <w:lang w:val="en-US" w:eastAsia="ar-SA"/>
              </w:rPr>
              <w:t>HEADS OF SECTION</w:t>
            </w:r>
          </w:p>
        </w:tc>
      </w:tr>
      <w:tr w:rsidR="000371C0" w:rsidRPr="00CB37CE" w14:paraId="35DA65F9" w14:textId="77777777" w:rsidTr="00594FF6">
        <w:trPr>
          <w:trHeight w:val="454"/>
          <w:jc w:val="center"/>
        </w:trPr>
        <w:tc>
          <w:tcPr>
            <w:tcW w:w="4962" w:type="dxa"/>
            <w:tcBorders>
              <w:bottom w:val="single" w:sz="4" w:space="0" w:color="auto"/>
            </w:tcBorders>
            <w:shd w:val="clear" w:color="auto" w:fill="auto"/>
            <w:vAlign w:val="center"/>
          </w:tcPr>
          <w:p w14:paraId="1A6C9946" w14:textId="77777777" w:rsidR="000371C0" w:rsidRPr="00594FF6" w:rsidRDefault="000371C0" w:rsidP="006F7CD9">
            <w:pPr>
              <w:suppressAutoHyphens/>
              <w:jc w:val="right"/>
              <w:rPr>
                <w:rFonts w:eastAsia="Times New Roman" w:cs="Arial"/>
                <w:szCs w:val="20"/>
                <w:lang w:val="en-US" w:eastAsia="ar-SA"/>
              </w:rPr>
            </w:pPr>
            <w:r w:rsidRPr="00594FF6">
              <w:rPr>
                <w:rFonts w:eastAsia="Times New Roman" w:cs="Arial"/>
                <w:color w:val="000000"/>
                <w:szCs w:val="20"/>
                <w:lang w:eastAsia="ar-SA"/>
              </w:rPr>
              <w:t>For candidates from the Member States:</w:t>
            </w:r>
          </w:p>
        </w:tc>
        <w:tc>
          <w:tcPr>
            <w:tcW w:w="2409" w:type="dxa"/>
            <w:tcBorders>
              <w:bottom w:val="single" w:sz="4" w:space="0" w:color="auto"/>
            </w:tcBorders>
            <w:shd w:val="clear" w:color="auto" w:fill="auto"/>
            <w:vAlign w:val="center"/>
          </w:tcPr>
          <w:p w14:paraId="7770C164" w14:textId="48DED468" w:rsidR="000371C0" w:rsidRPr="00594FF6" w:rsidRDefault="000371C0" w:rsidP="00B21FC4">
            <w:pPr>
              <w:suppressAutoHyphens/>
              <w:jc w:val="center"/>
              <w:rPr>
                <w:rFonts w:eastAsia="Times New Roman" w:cs="Arial"/>
                <w:szCs w:val="20"/>
                <w:lang w:val="en-US" w:eastAsia="ar-SA"/>
              </w:rPr>
            </w:pPr>
            <w:r w:rsidRPr="00594FF6">
              <w:rPr>
                <w:rFonts w:eastAsia="Times New Roman" w:cs="Arial"/>
                <w:szCs w:val="20"/>
                <w:lang w:val="en-US" w:eastAsia="ar-SA"/>
              </w:rPr>
              <w:t>AD</w:t>
            </w:r>
            <w:r w:rsidR="00B21FC4">
              <w:rPr>
                <w:rFonts w:eastAsia="Times New Roman" w:cs="Arial"/>
                <w:szCs w:val="20"/>
                <w:lang w:val="en-US" w:eastAsia="ar-SA"/>
              </w:rPr>
              <w:t xml:space="preserve"> </w:t>
            </w:r>
            <w:r w:rsidRPr="00594FF6">
              <w:rPr>
                <w:rFonts w:eastAsia="Times New Roman" w:cs="Arial"/>
                <w:szCs w:val="20"/>
                <w:lang w:val="en-US" w:eastAsia="ar-SA"/>
              </w:rPr>
              <w:t>7</w:t>
            </w:r>
          </w:p>
        </w:tc>
        <w:tc>
          <w:tcPr>
            <w:tcW w:w="2410" w:type="dxa"/>
            <w:tcBorders>
              <w:bottom w:val="single" w:sz="4" w:space="0" w:color="auto"/>
            </w:tcBorders>
            <w:shd w:val="clear" w:color="auto" w:fill="auto"/>
            <w:vAlign w:val="center"/>
          </w:tcPr>
          <w:p w14:paraId="3BB80154" w14:textId="27876A55" w:rsidR="000371C0" w:rsidRPr="00594FF6" w:rsidRDefault="000371C0" w:rsidP="00B21FC4">
            <w:pPr>
              <w:suppressAutoHyphens/>
              <w:jc w:val="center"/>
              <w:rPr>
                <w:rFonts w:eastAsia="Times New Roman" w:cs="Arial"/>
                <w:szCs w:val="20"/>
                <w:lang w:val="en-US" w:eastAsia="ar-SA"/>
              </w:rPr>
            </w:pPr>
            <w:r w:rsidRPr="00594FF6">
              <w:rPr>
                <w:rFonts w:eastAsia="Times New Roman" w:cs="Arial"/>
                <w:szCs w:val="20"/>
                <w:lang w:val="en-US" w:eastAsia="ar-SA"/>
              </w:rPr>
              <w:t>AD</w:t>
            </w:r>
            <w:r w:rsidR="00B21FC4">
              <w:rPr>
                <w:rFonts w:eastAsia="Times New Roman" w:cs="Arial"/>
                <w:szCs w:val="20"/>
                <w:lang w:val="en-US" w:eastAsia="ar-SA"/>
              </w:rPr>
              <w:t xml:space="preserve"> </w:t>
            </w:r>
            <w:r w:rsidRPr="00594FF6">
              <w:rPr>
                <w:rFonts w:eastAsia="Times New Roman" w:cs="Arial"/>
                <w:szCs w:val="20"/>
                <w:lang w:val="en-US" w:eastAsia="ar-SA"/>
              </w:rPr>
              <w:t>9</w:t>
            </w:r>
          </w:p>
        </w:tc>
      </w:tr>
      <w:tr w:rsidR="000371C0" w:rsidRPr="00CB37CE" w14:paraId="6D6FA254" w14:textId="77777777" w:rsidTr="00594FF6">
        <w:trPr>
          <w:trHeight w:val="454"/>
          <w:jc w:val="center"/>
        </w:trPr>
        <w:tc>
          <w:tcPr>
            <w:tcW w:w="4962" w:type="dxa"/>
            <w:tcBorders>
              <w:top w:val="single" w:sz="4" w:space="0" w:color="auto"/>
            </w:tcBorders>
            <w:shd w:val="clear" w:color="auto" w:fill="auto"/>
            <w:vAlign w:val="center"/>
          </w:tcPr>
          <w:p w14:paraId="1686C9C4" w14:textId="77777777" w:rsidR="000371C0" w:rsidRPr="00594FF6" w:rsidRDefault="000371C0" w:rsidP="006F7CD9">
            <w:pPr>
              <w:suppressAutoHyphens/>
              <w:jc w:val="right"/>
              <w:rPr>
                <w:rFonts w:eastAsia="Times New Roman" w:cs="Arial"/>
                <w:szCs w:val="20"/>
                <w:lang w:val="en-US" w:eastAsia="ar-SA"/>
              </w:rPr>
            </w:pPr>
            <w:r w:rsidRPr="00594FF6">
              <w:rPr>
                <w:rFonts w:eastAsia="Times New Roman" w:cs="Arial"/>
                <w:szCs w:val="20"/>
                <w:lang w:val="en-US" w:eastAsia="ar-SA"/>
              </w:rPr>
              <w:t>For EU Staff Members:</w:t>
            </w:r>
          </w:p>
        </w:tc>
        <w:tc>
          <w:tcPr>
            <w:tcW w:w="2409" w:type="dxa"/>
            <w:tcBorders>
              <w:top w:val="single" w:sz="4" w:space="0" w:color="auto"/>
            </w:tcBorders>
            <w:shd w:val="clear" w:color="auto" w:fill="auto"/>
            <w:vAlign w:val="center"/>
          </w:tcPr>
          <w:p w14:paraId="62F50D21" w14:textId="54106D45" w:rsidR="000371C0" w:rsidRPr="00594FF6" w:rsidRDefault="000371C0" w:rsidP="00B21FC4">
            <w:pPr>
              <w:suppressAutoHyphens/>
              <w:jc w:val="center"/>
              <w:rPr>
                <w:rFonts w:eastAsia="Times New Roman" w:cs="Arial"/>
                <w:szCs w:val="20"/>
                <w:u w:val="single"/>
                <w:lang w:val="en-US" w:eastAsia="ar-SA"/>
              </w:rPr>
            </w:pPr>
            <w:r w:rsidRPr="00594FF6">
              <w:rPr>
                <w:rFonts w:eastAsia="Times New Roman" w:cs="Arial"/>
                <w:szCs w:val="20"/>
                <w:lang w:val="en-US" w:eastAsia="ar-SA"/>
              </w:rPr>
              <w:t>AD</w:t>
            </w:r>
            <w:r w:rsidR="00B21FC4">
              <w:rPr>
                <w:rFonts w:eastAsia="Times New Roman" w:cs="Arial"/>
                <w:szCs w:val="20"/>
                <w:lang w:val="en-US" w:eastAsia="ar-SA"/>
              </w:rPr>
              <w:t xml:space="preserve"> </w:t>
            </w:r>
            <w:r w:rsidRPr="00594FF6">
              <w:rPr>
                <w:rFonts w:eastAsia="Times New Roman" w:cs="Arial"/>
                <w:szCs w:val="20"/>
                <w:lang w:val="en-US" w:eastAsia="ar-SA"/>
              </w:rPr>
              <w:t>5</w:t>
            </w:r>
            <w:r w:rsidR="00B21FC4">
              <w:rPr>
                <w:rFonts w:eastAsia="Times New Roman" w:cs="Arial"/>
                <w:szCs w:val="20"/>
                <w:lang w:val="en-US" w:eastAsia="ar-SA"/>
              </w:rPr>
              <w:t xml:space="preserve"> – AD </w:t>
            </w:r>
            <w:r w:rsidRPr="00594FF6">
              <w:rPr>
                <w:rFonts w:eastAsia="Times New Roman" w:cs="Arial"/>
                <w:szCs w:val="20"/>
                <w:lang w:val="en-US" w:eastAsia="ar-SA"/>
              </w:rPr>
              <w:t>12</w:t>
            </w:r>
          </w:p>
        </w:tc>
        <w:tc>
          <w:tcPr>
            <w:tcW w:w="2410" w:type="dxa"/>
            <w:tcBorders>
              <w:top w:val="single" w:sz="4" w:space="0" w:color="auto"/>
            </w:tcBorders>
            <w:shd w:val="clear" w:color="auto" w:fill="auto"/>
            <w:vAlign w:val="center"/>
          </w:tcPr>
          <w:p w14:paraId="6E0594A2" w14:textId="5AE65AC0" w:rsidR="000371C0" w:rsidRPr="00594FF6" w:rsidRDefault="000371C0" w:rsidP="00EB09AC">
            <w:pPr>
              <w:suppressAutoHyphens/>
              <w:jc w:val="center"/>
              <w:rPr>
                <w:rFonts w:eastAsia="Times New Roman" w:cs="Arial"/>
                <w:szCs w:val="20"/>
                <w:u w:val="single"/>
                <w:lang w:val="en-US" w:eastAsia="ar-SA"/>
              </w:rPr>
            </w:pPr>
            <w:r w:rsidRPr="00594FF6">
              <w:rPr>
                <w:rFonts w:eastAsia="Times New Roman" w:cs="Arial"/>
                <w:szCs w:val="20"/>
                <w:lang w:val="en-US" w:eastAsia="ar-SA"/>
              </w:rPr>
              <w:t>AD</w:t>
            </w:r>
            <w:r w:rsidR="00B21FC4">
              <w:rPr>
                <w:rFonts w:eastAsia="Times New Roman" w:cs="Arial"/>
                <w:szCs w:val="20"/>
                <w:lang w:val="en-US" w:eastAsia="ar-SA"/>
              </w:rPr>
              <w:t xml:space="preserve"> </w:t>
            </w:r>
            <w:r w:rsidRPr="00594FF6">
              <w:rPr>
                <w:rFonts w:eastAsia="Times New Roman" w:cs="Arial"/>
                <w:szCs w:val="20"/>
                <w:lang w:val="en-US" w:eastAsia="ar-SA"/>
              </w:rPr>
              <w:t>5</w:t>
            </w:r>
            <w:r w:rsidR="00B21FC4">
              <w:rPr>
                <w:rFonts w:eastAsia="Times New Roman" w:cs="Arial"/>
                <w:szCs w:val="20"/>
                <w:lang w:val="en-US" w:eastAsia="ar-SA"/>
              </w:rPr>
              <w:t xml:space="preserve"> – AD </w:t>
            </w:r>
            <w:r w:rsidRPr="00594FF6">
              <w:rPr>
                <w:rFonts w:eastAsia="Times New Roman" w:cs="Arial"/>
                <w:szCs w:val="20"/>
                <w:lang w:val="en-US" w:eastAsia="ar-SA"/>
              </w:rPr>
              <w:t>12</w:t>
            </w:r>
          </w:p>
        </w:tc>
      </w:tr>
      <w:tr w:rsidR="000371C0" w:rsidRPr="00CB37CE" w14:paraId="22830F58" w14:textId="77777777" w:rsidTr="00594FF6">
        <w:trPr>
          <w:trHeight w:val="454"/>
          <w:jc w:val="center"/>
        </w:trPr>
        <w:tc>
          <w:tcPr>
            <w:tcW w:w="4962" w:type="dxa"/>
            <w:shd w:val="clear" w:color="auto" w:fill="auto"/>
            <w:vAlign w:val="center"/>
          </w:tcPr>
          <w:p w14:paraId="6EB36E65" w14:textId="77777777" w:rsidR="000371C0" w:rsidRPr="00594FF6" w:rsidRDefault="000371C0" w:rsidP="00D805DB">
            <w:pPr>
              <w:suppressAutoHyphens/>
              <w:rPr>
                <w:rFonts w:eastAsia="Times New Roman" w:cs="Arial"/>
                <w:szCs w:val="20"/>
                <w:lang w:val="en-US" w:eastAsia="ar-SA"/>
              </w:rPr>
            </w:pPr>
            <w:r w:rsidRPr="00594FF6">
              <w:rPr>
                <w:rFonts w:eastAsia="Times New Roman" w:cs="Arial"/>
                <w:szCs w:val="20"/>
                <w:lang w:val="en-US" w:eastAsia="ar-SA"/>
              </w:rPr>
              <w:t>External relations experience</w:t>
            </w:r>
          </w:p>
        </w:tc>
        <w:tc>
          <w:tcPr>
            <w:tcW w:w="2409" w:type="dxa"/>
            <w:shd w:val="clear" w:color="auto" w:fill="auto"/>
            <w:vAlign w:val="center"/>
          </w:tcPr>
          <w:p w14:paraId="11B112CF" w14:textId="77777777" w:rsidR="000371C0" w:rsidRPr="00594FF6" w:rsidRDefault="000371C0" w:rsidP="00D805DB">
            <w:pPr>
              <w:suppressAutoHyphens/>
              <w:jc w:val="center"/>
              <w:rPr>
                <w:rFonts w:eastAsia="Times New Roman" w:cs="Arial"/>
                <w:szCs w:val="20"/>
                <w:lang w:val="en-US" w:eastAsia="ar-SA"/>
              </w:rPr>
            </w:pPr>
            <w:r w:rsidRPr="00594FF6">
              <w:rPr>
                <w:rFonts w:eastAsia="Times New Roman" w:cs="Arial"/>
                <w:szCs w:val="20"/>
                <w:u w:val="single"/>
                <w:lang w:val="en-US" w:eastAsia="ar-SA"/>
              </w:rPr>
              <w:t>&gt;</w:t>
            </w:r>
            <w:r w:rsidRPr="00594FF6">
              <w:rPr>
                <w:rFonts w:eastAsia="Times New Roman" w:cs="Arial"/>
                <w:szCs w:val="20"/>
                <w:lang w:val="en-US" w:eastAsia="ar-SA"/>
              </w:rPr>
              <w:t xml:space="preserve"> 2 years</w:t>
            </w:r>
          </w:p>
        </w:tc>
        <w:tc>
          <w:tcPr>
            <w:tcW w:w="2410" w:type="dxa"/>
            <w:shd w:val="clear" w:color="auto" w:fill="auto"/>
            <w:vAlign w:val="center"/>
          </w:tcPr>
          <w:p w14:paraId="512B58DA" w14:textId="77777777" w:rsidR="000371C0" w:rsidRPr="00594FF6" w:rsidRDefault="000371C0" w:rsidP="00D805DB">
            <w:pPr>
              <w:suppressAutoHyphens/>
              <w:jc w:val="center"/>
              <w:rPr>
                <w:rFonts w:eastAsia="Times New Roman" w:cs="Arial"/>
                <w:szCs w:val="20"/>
                <w:lang w:val="en-US" w:eastAsia="ar-SA"/>
              </w:rPr>
            </w:pPr>
            <w:r w:rsidRPr="00594FF6">
              <w:rPr>
                <w:rFonts w:eastAsia="Times New Roman" w:cs="Arial"/>
                <w:szCs w:val="20"/>
                <w:u w:val="single"/>
                <w:lang w:val="en-US" w:eastAsia="ar-SA"/>
              </w:rPr>
              <w:t>&gt;</w:t>
            </w:r>
            <w:r w:rsidRPr="00594FF6">
              <w:rPr>
                <w:rFonts w:eastAsia="Times New Roman" w:cs="Arial"/>
                <w:szCs w:val="20"/>
                <w:lang w:val="en-US" w:eastAsia="ar-SA"/>
              </w:rPr>
              <w:t xml:space="preserve"> 3 years</w:t>
            </w:r>
          </w:p>
        </w:tc>
      </w:tr>
      <w:tr w:rsidR="000371C0" w:rsidRPr="00CB37CE" w14:paraId="47105F62" w14:textId="77777777" w:rsidTr="00594FF6">
        <w:trPr>
          <w:trHeight w:val="454"/>
          <w:jc w:val="center"/>
        </w:trPr>
        <w:tc>
          <w:tcPr>
            <w:tcW w:w="4962" w:type="dxa"/>
            <w:shd w:val="clear" w:color="auto" w:fill="auto"/>
            <w:vAlign w:val="center"/>
          </w:tcPr>
          <w:p w14:paraId="18F06D00" w14:textId="08099ADD" w:rsidR="000371C0" w:rsidRPr="00594FF6" w:rsidRDefault="000371C0" w:rsidP="00D805DB">
            <w:pPr>
              <w:suppressAutoHyphens/>
              <w:rPr>
                <w:rFonts w:eastAsia="Times New Roman" w:cs="Arial"/>
                <w:szCs w:val="20"/>
                <w:lang w:val="en-US" w:eastAsia="ar-SA"/>
              </w:rPr>
            </w:pPr>
            <w:r w:rsidRPr="00594FF6">
              <w:rPr>
                <w:rFonts w:eastAsia="Times New Roman" w:cs="Arial"/>
                <w:szCs w:val="20"/>
                <w:lang w:val="en-US" w:eastAsia="ar-SA"/>
              </w:rPr>
              <w:t>Professional experience</w:t>
            </w:r>
            <w:r w:rsidRPr="00594FF6">
              <w:rPr>
                <w:rFonts w:eastAsia="Times New Roman" w:cs="Arial"/>
                <w:szCs w:val="20"/>
                <w:lang w:val="en-US" w:eastAsia="ar-SA"/>
              </w:rPr>
              <w:br/>
              <w:t>(Member State</w:t>
            </w:r>
            <w:r w:rsidR="00C36854">
              <w:rPr>
                <w:rFonts w:eastAsia="Times New Roman" w:cs="Arial"/>
                <w:szCs w:val="20"/>
                <w:lang w:val="en-US" w:eastAsia="ar-SA"/>
              </w:rPr>
              <w:t>s</w:t>
            </w:r>
            <w:r w:rsidRPr="00594FF6">
              <w:rPr>
                <w:rFonts w:eastAsia="Times New Roman" w:cs="Arial"/>
                <w:szCs w:val="20"/>
                <w:lang w:val="en-US" w:eastAsia="ar-SA"/>
              </w:rPr>
              <w:t xml:space="preserve"> candidates only)</w:t>
            </w:r>
          </w:p>
        </w:tc>
        <w:tc>
          <w:tcPr>
            <w:tcW w:w="2409" w:type="dxa"/>
            <w:shd w:val="clear" w:color="auto" w:fill="auto"/>
            <w:vAlign w:val="center"/>
          </w:tcPr>
          <w:p w14:paraId="3C331779" w14:textId="77777777" w:rsidR="000371C0" w:rsidRPr="00594FF6" w:rsidRDefault="000371C0" w:rsidP="00D805DB">
            <w:pPr>
              <w:suppressAutoHyphens/>
              <w:jc w:val="center"/>
              <w:rPr>
                <w:rFonts w:eastAsia="Times New Roman" w:cs="Arial"/>
                <w:szCs w:val="20"/>
                <w:lang w:val="en-US" w:eastAsia="ar-SA"/>
              </w:rPr>
            </w:pPr>
            <w:r w:rsidRPr="00594FF6">
              <w:rPr>
                <w:rFonts w:eastAsia="Times New Roman" w:cs="Arial"/>
                <w:szCs w:val="20"/>
                <w:u w:val="single"/>
                <w:lang w:val="en-US" w:eastAsia="ar-SA"/>
              </w:rPr>
              <w:t>&gt;</w:t>
            </w:r>
            <w:r w:rsidRPr="00594FF6">
              <w:rPr>
                <w:rFonts w:eastAsia="Times New Roman" w:cs="Arial"/>
                <w:szCs w:val="20"/>
                <w:lang w:val="en-US" w:eastAsia="ar-SA"/>
              </w:rPr>
              <w:t xml:space="preserve"> 6 years</w:t>
            </w:r>
          </w:p>
        </w:tc>
        <w:tc>
          <w:tcPr>
            <w:tcW w:w="2410" w:type="dxa"/>
            <w:shd w:val="clear" w:color="auto" w:fill="auto"/>
            <w:vAlign w:val="center"/>
          </w:tcPr>
          <w:p w14:paraId="0F1848DD" w14:textId="77777777" w:rsidR="000371C0" w:rsidRPr="00594FF6" w:rsidRDefault="000371C0" w:rsidP="00D805DB">
            <w:pPr>
              <w:suppressAutoHyphens/>
              <w:jc w:val="center"/>
              <w:rPr>
                <w:rFonts w:eastAsia="Times New Roman" w:cs="Arial"/>
                <w:szCs w:val="20"/>
                <w:lang w:val="en-US" w:eastAsia="ar-SA"/>
              </w:rPr>
            </w:pPr>
            <w:r w:rsidRPr="00594FF6">
              <w:rPr>
                <w:rFonts w:eastAsia="Times New Roman" w:cs="Arial"/>
                <w:szCs w:val="20"/>
                <w:u w:val="single"/>
                <w:lang w:val="en-US" w:eastAsia="ar-SA"/>
              </w:rPr>
              <w:t>&gt;</w:t>
            </w:r>
            <w:r w:rsidRPr="00594FF6">
              <w:rPr>
                <w:rFonts w:eastAsia="Times New Roman" w:cs="Arial"/>
                <w:szCs w:val="20"/>
                <w:lang w:val="en-US" w:eastAsia="ar-SA"/>
              </w:rPr>
              <w:t xml:space="preserve"> 10 years</w:t>
            </w:r>
          </w:p>
        </w:tc>
      </w:tr>
    </w:tbl>
    <w:p w14:paraId="5A2807DE" w14:textId="77777777" w:rsidR="006449DC" w:rsidRPr="00594FF6" w:rsidRDefault="006449DC" w:rsidP="006F7CD9">
      <w:pPr>
        <w:pStyle w:val="Heading1"/>
        <w:spacing w:before="0"/>
        <w:ind w:left="-567"/>
        <w:jc w:val="center"/>
        <w:rPr>
          <w:b w:val="0"/>
        </w:rPr>
      </w:pPr>
    </w:p>
    <w:p w14:paraId="6273C946" w14:textId="55C54E68" w:rsidR="005E611B" w:rsidRDefault="005E611B" w:rsidP="000C2F6D">
      <w:pPr>
        <w:ind w:left="-567"/>
        <w:rPr>
          <w:lang w:eastAsia="ar-SA"/>
        </w:rPr>
      </w:pPr>
    </w:p>
    <w:p w14:paraId="0D5DC1BA" w14:textId="77777777" w:rsidR="005E611B" w:rsidRPr="00594FF6" w:rsidRDefault="005E611B" w:rsidP="000C2F6D">
      <w:pPr>
        <w:ind w:left="-567"/>
      </w:pPr>
    </w:p>
    <w:p w14:paraId="26A8757A" w14:textId="77777777" w:rsidR="005E611B" w:rsidRDefault="005E611B" w:rsidP="003710A1">
      <w:pPr>
        <w:ind w:left="-567"/>
        <w:jc w:val="center"/>
        <w:rPr>
          <w:b/>
          <w:sz w:val="14"/>
        </w:rPr>
        <w:sectPr w:rsidR="005E611B" w:rsidSect="00635060">
          <w:headerReference w:type="first" r:id="rId22"/>
          <w:pgSz w:w="11907" w:h="16840" w:code="9"/>
          <w:pgMar w:top="1021" w:right="1588" w:bottom="1021" w:left="1701" w:header="720" w:footer="720" w:gutter="0"/>
          <w:cols w:space="720"/>
          <w:titlePg/>
          <w:docGrid w:linePitch="360"/>
        </w:sectPr>
      </w:pPr>
    </w:p>
    <w:p w14:paraId="2355125D" w14:textId="19FC8F99" w:rsidR="005E611B" w:rsidRPr="00B36E5C" w:rsidRDefault="005E611B" w:rsidP="005E611B">
      <w:pPr>
        <w:suppressAutoHyphens/>
        <w:jc w:val="right"/>
        <w:rPr>
          <w:rFonts w:cs="Arial"/>
          <w:b/>
          <w:color w:val="000000"/>
          <w:szCs w:val="36"/>
          <w:lang w:eastAsia="ar-SA"/>
        </w:rPr>
      </w:pPr>
      <w:r w:rsidRPr="00B36E5C">
        <w:rPr>
          <w:rFonts w:cs="Arial"/>
          <w:b/>
          <w:color w:val="000000"/>
          <w:szCs w:val="36"/>
          <w:lang w:eastAsia="ar-SA"/>
        </w:rPr>
        <w:lastRenderedPageBreak/>
        <w:t xml:space="preserve">ANNEX </w:t>
      </w:r>
      <w:r w:rsidR="00EE44EF">
        <w:rPr>
          <w:rFonts w:cs="Arial"/>
          <w:b/>
          <w:color w:val="000000"/>
          <w:szCs w:val="36"/>
          <w:lang w:eastAsia="ar-SA"/>
        </w:rPr>
        <w:t>2</w:t>
      </w:r>
      <w:r>
        <w:rPr>
          <w:rFonts w:cs="Arial"/>
          <w:b/>
          <w:color w:val="000000"/>
          <w:szCs w:val="36"/>
          <w:lang w:eastAsia="ar-SA"/>
        </w:rPr>
        <w:t xml:space="preserve"> </w:t>
      </w:r>
      <w:r w:rsidRPr="00B36E5C">
        <w:rPr>
          <w:rFonts w:cs="Arial"/>
          <w:b/>
          <w:color w:val="000000"/>
          <w:szCs w:val="36"/>
          <w:lang w:eastAsia="ar-SA"/>
        </w:rPr>
        <w:t xml:space="preserve">TO </w:t>
      </w:r>
      <w:r>
        <w:rPr>
          <w:rFonts w:cs="Arial"/>
          <w:b/>
          <w:color w:val="000000"/>
          <w:szCs w:val="36"/>
          <w:lang w:eastAsia="ar-SA"/>
        </w:rPr>
        <w:t>GUIDELINES</w:t>
      </w:r>
    </w:p>
    <w:p w14:paraId="3253B396" w14:textId="02410A79" w:rsidR="005E611B" w:rsidRPr="00B257C4" w:rsidRDefault="00B257C4" w:rsidP="00B257C4">
      <w:pPr>
        <w:suppressAutoHyphens/>
        <w:jc w:val="right"/>
        <w:rPr>
          <w:rFonts w:cs="Arial"/>
          <w:b/>
          <w:color w:val="000000"/>
          <w:szCs w:val="36"/>
          <w:lang w:eastAsia="ar-SA"/>
        </w:rPr>
      </w:pPr>
      <w:r w:rsidRPr="00B257C4">
        <w:rPr>
          <w:rFonts w:cs="Arial"/>
          <w:b/>
          <w:color w:val="000000"/>
          <w:szCs w:val="36"/>
          <w:lang w:eastAsia="ar-SA"/>
        </w:rPr>
        <w:t>AD POSTS</w:t>
      </w:r>
      <w:r>
        <w:rPr>
          <w:rFonts w:cs="Arial"/>
          <w:b/>
          <w:color w:val="000000"/>
          <w:szCs w:val="36"/>
          <w:lang w:eastAsia="ar-SA"/>
        </w:rPr>
        <w:t xml:space="preserve"> (EXTERNAL)</w:t>
      </w:r>
    </w:p>
    <w:p w14:paraId="60B61BC4" w14:textId="77777777" w:rsidR="005E611B" w:rsidRDefault="005E611B" w:rsidP="005E611B">
      <w:pPr>
        <w:ind w:left="-567"/>
        <w:jc w:val="center"/>
        <w:rPr>
          <w:rFonts w:cs="Arial"/>
          <w:b/>
          <w:sz w:val="22"/>
          <w:szCs w:val="14"/>
          <w:lang w:eastAsia="ar-SA"/>
        </w:rPr>
      </w:pPr>
    </w:p>
    <w:tbl>
      <w:tblPr>
        <w:tblW w:w="0" w:type="auto"/>
        <w:tblCellMar>
          <w:left w:w="0" w:type="dxa"/>
          <w:right w:w="0" w:type="dxa"/>
        </w:tblCellMar>
        <w:tblLook w:val="0000" w:firstRow="0" w:lastRow="0" w:firstColumn="0" w:lastColumn="0" w:noHBand="0" w:noVBand="0"/>
      </w:tblPr>
      <w:tblGrid>
        <w:gridCol w:w="10064"/>
      </w:tblGrid>
      <w:tr w:rsidR="00540153" w:rsidRPr="00130238" w14:paraId="518D7B67" w14:textId="77777777" w:rsidTr="00D548D2">
        <w:trPr>
          <w:trHeight w:val="289"/>
        </w:trPr>
        <w:tc>
          <w:tcPr>
            <w:tcW w:w="10064" w:type="dxa"/>
            <w:vAlign w:val="center"/>
          </w:tcPr>
          <w:p w14:paraId="78EDB033" w14:textId="60C65510" w:rsidR="00540153" w:rsidRPr="00130238" w:rsidRDefault="00540153" w:rsidP="00D548D2">
            <w:pPr>
              <w:pStyle w:val="zdgname0"/>
              <w:jc w:val="center"/>
            </w:pPr>
            <w:r w:rsidRPr="004012E5">
              <w:rPr>
                <w:sz w:val="22"/>
                <w:szCs w:val="28"/>
                <w:lang w:val="en-GB"/>
              </w:rPr>
              <w:t>EUROPEAN EXTERNAL ACTION SERVICE</w:t>
            </w:r>
          </w:p>
        </w:tc>
      </w:tr>
      <w:tr w:rsidR="00540153" w:rsidRPr="00130238" w14:paraId="6A5C7386" w14:textId="77777777" w:rsidTr="00D548D2">
        <w:trPr>
          <w:trHeight w:val="1239"/>
        </w:trPr>
        <w:tc>
          <w:tcPr>
            <w:tcW w:w="10064" w:type="dxa"/>
            <w:vAlign w:val="center"/>
          </w:tcPr>
          <w:p w14:paraId="3BC40765" w14:textId="77777777" w:rsidR="00540153" w:rsidRPr="00130238" w:rsidRDefault="00540153" w:rsidP="00D548D2">
            <w:pPr>
              <w:pStyle w:val="zdgname0"/>
              <w:jc w:val="center"/>
            </w:pPr>
            <w:r w:rsidRPr="00130238">
              <w:rPr>
                <w:noProof/>
                <w:sz w:val="20"/>
                <w:szCs w:val="20"/>
                <w:lang w:val="en-GB" w:eastAsia="en-GB"/>
              </w:rPr>
              <w:drawing>
                <wp:inline distT="0" distB="0" distL="0" distR="0" wp14:anchorId="3E179D35" wp14:editId="3B6E702D">
                  <wp:extent cx="704626" cy="457200"/>
                  <wp:effectExtent l="0" t="0" r="635"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8067" cy="465921"/>
                          </a:xfrm>
                          <a:prstGeom prst="rect">
                            <a:avLst/>
                          </a:prstGeom>
                          <a:noFill/>
                          <a:ln>
                            <a:noFill/>
                          </a:ln>
                        </pic:spPr>
                      </pic:pic>
                    </a:graphicData>
                  </a:graphic>
                </wp:inline>
              </w:drawing>
            </w:r>
          </w:p>
        </w:tc>
      </w:tr>
    </w:tbl>
    <w:p w14:paraId="6B91EDD8" w14:textId="57560C37" w:rsidR="00540153" w:rsidRPr="004012E5" w:rsidRDefault="004012E5" w:rsidP="00540153">
      <w:pPr>
        <w:pStyle w:val="ZDGName"/>
        <w:ind w:right="0"/>
        <w:jc w:val="center"/>
        <w:rPr>
          <w:b/>
          <w:sz w:val="22"/>
          <w:szCs w:val="24"/>
        </w:rPr>
      </w:pPr>
      <w:r w:rsidRPr="004012E5">
        <w:rPr>
          <w:b/>
          <w:sz w:val="22"/>
          <w:szCs w:val="24"/>
        </w:rPr>
        <w:t>DECLARATION OF ABSENCE OF CONFLICT OF INTEREST BY CANDIDATES IN ROTATION 202</w:t>
      </w:r>
      <w:r w:rsidR="000669B7">
        <w:rPr>
          <w:b/>
          <w:sz w:val="22"/>
          <w:szCs w:val="24"/>
        </w:rPr>
        <w:t>4</w:t>
      </w:r>
    </w:p>
    <w:p w14:paraId="585E7B44" w14:textId="77777777" w:rsidR="00540153" w:rsidRPr="004012E5" w:rsidRDefault="00540153" w:rsidP="00540153">
      <w:pPr>
        <w:pStyle w:val="ZDGName"/>
        <w:ind w:right="0"/>
        <w:jc w:val="center"/>
        <w:rPr>
          <w:b/>
          <w:smallCaps/>
          <w:sz w:val="24"/>
          <w:szCs w:val="24"/>
        </w:rPr>
      </w:pPr>
    </w:p>
    <w:p w14:paraId="3BABCD06" w14:textId="38052348" w:rsidR="00540153" w:rsidRPr="009E7EA2" w:rsidRDefault="009D0767" w:rsidP="009D0767">
      <w:pPr>
        <w:pStyle w:val="ZDGName"/>
        <w:jc w:val="both"/>
        <w:rPr>
          <w:i/>
          <w:sz w:val="20"/>
          <w:szCs w:val="20"/>
        </w:rPr>
      </w:pPr>
      <w:r>
        <w:rPr>
          <w:i/>
          <w:sz w:val="20"/>
          <w:szCs w:val="20"/>
        </w:rPr>
        <w:t>According to</w:t>
      </w:r>
      <w:r w:rsidR="00540153" w:rsidRPr="009E7EA2">
        <w:rPr>
          <w:i/>
          <w:sz w:val="20"/>
          <w:szCs w:val="20"/>
        </w:rPr>
        <w:t xml:space="preserve"> </w:t>
      </w:r>
      <w:r w:rsidR="007F25C1">
        <w:rPr>
          <w:i/>
          <w:sz w:val="20"/>
          <w:szCs w:val="20"/>
        </w:rPr>
        <w:t>A</w:t>
      </w:r>
      <w:r w:rsidR="00540153" w:rsidRPr="009E7EA2">
        <w:rPr>
          <w:i/>
          <w:sz w:val="20"/>
          <w:szCs w:val="20"/>
        </w:rPr>
        <w:t>rt</w:t>
      </w:r>
      <w:r w:rsidR="00EB09AC">
        <w:rPr>
          <w:i/>
          <w:sz w:val="20"/>
          <w:szCs w:val="20"/>
        </w:rPr>
        <w:t>icle</w:t>
      </w:r>
      <w:r w:rsidR="00540153" w:rsidRPr="009E7EA2">
        <w:rPr>
          <w:i/>
          <w:sz w:val="20"/>
          <w:szCs w:val="20"/>
        </w:rPr>
        <w:t xml:space="preserve"> 6 </w:t>
      </w:r>
      <w:r>
        <w:rPr>
          <w:i/>
          <w:sz w:val="20"/>
          <w:szCs w:val="20"/>
        </w:rPr>
        <w:t>of</w:t>
      </w:r>
      <w:r w:rsidRPr="009E7EA2">
        <w:rPr>
          <w:i/>
          <w:sz w:val="20"/>
          <w:szCs w:val="20"/>
        </w:rPr>
        <w:t xml:space="preserve"> </w:t>
      </w:r>
      <w:r w:rsidR="00540153" w:rsidRPr="009E7EA2">
        <w:rPr>
          <w:i/>
          <w:sz w:val="20"/>
          <w:szCs w:val="20"/>
        </w:rPr>
        <w:t>the Decision</w:t>
      </w:r>
      <w:r w:rsidR="007F25C1" w:rsidRPr="007F25C1">
        <w:rPr>
          <w:rFonts w:eastAsia="Calibri" w:cs="Times New Roman"/>
          <w:sz w:val="20"/>
          <w:szCs w:val="22"/>
          <w:lang w:eastAsia="ar-SA"/>
        </w:rPr>
        <w:t xml:space="preserve"> </w:t>
      </w:r>
      <w:r w:rsidR="007F25C1" w:rsidRPr="007F25C1">
        <w:rPr>
          <w:i/>
          <w:sz w:val="20"/>
          <w:szCs w:val="20"/>
        </w:rPr>
        <w:t>ADMIN(2021) 221</w:t>
      </w:r>
      <w:r w:rsidR="00540153" w:rsidRPr="009E7EA2">
        <w:rPr>
          <w:i/>
          <w:sz w:val="20"/>
          <w:szCs w:val="20"/>
        </w:rPr>
        <w:t xml:space="preserve"> of the High Representative of the Union for Foreign Affairs and Security Policy of 1</w:t>
      </w:r>
      <w:r w:rsidR="00540153" w:rsidRPr="009D0767">
        <w:rPr>
          <w:i/>
          <w:sz w:val="20"/>
          <w:szCs w:val="20"/>
          <w:vertAlign w:val="superscript"/>
        </w:rPr>
        <w:t>s</w:t>
      </w:r>
      <w:r w:rsidR="00540153" w:rsidRPr="009E7EA2">
        <w:rPr>
          <w:i/>
          <w:sz w:val="20"/>
          <w:szCs w:val="20"/>
        </w:rPr>
        <w:t xml:space="preserve"> July 2021 on the periodic serving of Officials and Temporary Agents in Union Delegations (</w:t>
      </w:r>
      <w:r w:rsidR="00C14D13">
        <w:rPr>
          <w:i/>
          <w:sz w:val="20"/>
          <w:szCs w:val="20"/>
        </w:rPr>
        <w:t>“</w:t>
      </w:r>
      <w:r w:rsidR="00540153" w:rsidRPr="009E7EA2">
        <w:rPr>
          <w:i/>
          <w:sz w:val="20"/>
          <w:szCs w:val="20"/>
        </w:rPr>
        <w:t>EEAS Rotation Decision</w:t>
      </w:r>
      <w:r w:rsidR="00C14D13">
        <w:rPr>
          <w:i/>
          <w:sz w:val="20"/>
          <w:szCs w:val="20"/>
        </w:rPr>
        <w:t>”</w:t>
      </w:r>
      <w:r w:rsidR="00540153" w:rsidRPr="009E7EA2">
        <w:rPr>
          <w:i/>
          <w:sz w:val="20"/>
          <w:szCs w:val="20"/>
        </w:rPr>
        <w:t>), candidates shall “not have any conflict of interest such as to impair their independence if selected for the post. To this end, the candidates shall submit with their application a form declaring that they are free from any such conflict and detailing any actual or potential conflict of interest. This form shall also contain information on the nationalities, professional activities and other relevant facts concerning the spouse</w:t>
      </w:r>
      <w:r w:rsidR="00566AB7">
        <w:rPr>
          <w:i/>
          <w:sz w:val="20"/>
          <w:szCs w:val="20"/>
        </w:rPr>
        <w:t>/partner</w:t>
      </w:r>
      <w:r w:rsidR="00540153" w:rsidRPr="009E7EA2">
        <w:rPr>
          <w:i/>
          <w:sz w:val="20"/>
          <w:szCs w:val="20"/>
        </w:rPr>
        <w:t xml:space="preserve"> of the candidate or dependents living in the same household with the candidate”.</w:t>
      </w:r>
    </w:p>
    <w:p w14:paraId="48E5398B" w14:textId="77777777" w:rsidR="00540153" w:rsidRDefault="00540153" w:rsidP="00540153">
      <w:pPr>
        <w:pStyle w:val="ZDGName"/>
        <w:rPr>
          <w:i/>
          <w:sz w:val="18"/>
          <w:szCs w:val="18"/>
        </w:rPr>
      </w:pPr>
    </w:p>
    <w:tbl>
      <w:tblPr>
        <w:tblStyle w:val="TableGrid"/>
        <w:tblW w:w="0" w:type="auto"/>
        <w:tblLook w:val="04A0" w:firstRow="1" w:lastRow="0" w:firstColumn="1" w:lastColumn="0" w:noHBand="0" w:noVBand="1"/>
      </w:tblPr>
      <w:tblGrid>
        <w:gridCol w:w="4248"/>
        <w:gridCol w:w="5947"/>
      </w:tblGrid>
      <w:tr w:rsidR="00540153" w14:paraId="26EEC271" w14:textId="77777777" w:rsidTr="005B6306">
        <w:tc>
          <w:tcPr>
            <w:tcW w:w="4248" w:type="dxa"/>
          </w:tcPr>
          <w:p w14:paraId="1CDD6596" w14:textId="38274531" w:rsidR="00540153" w:rsidRPr="009E7EA2" w:rsidRDefault="00540153" w:rsidP="00D548D2">
            <w:pPr>
              <w:pStyle w:val="ZDGName"/>
              <w:rPr>
                <w:sz w:val="20"/>
                <w:szCs w:val="20"/>
              </w:rPr>
            </w:pPr>
            <w:r w:rsidRPr="009E7EA2">
              <w:rPr>
                <w:sz w:val="20"/>
                <w:szCs w:val="20"/>
              </w:rPr>
              <w:t>Title/First name/N</w:t>
            </w:r>
            <w:r w:rsidR="00C14D13">
              <w:rPr>
                <w:sz w:val="20"/>
                <w:szCs w:val="20"/>
              </w:rPr>
              <w:t>ame</w:t>
            </w:r>
          </w:p>
        </w:tc>
        <w:tc>
          <w:tcPr>
            <w:tcW w:w="5947" w:type="dxa"/>
          </w:tcPr>
          <w:p w14:paraId="2968721E" w14:textId="77777777" w:rsidR="00540153" w:rsidRDefault="00540153" w:rsidP="00D548D2">
            <w:pPr>
              <w:pStyle w:val="ZDGName"/>
              <w:rPr>
                <w:szCs w:val="24"/>
              </w:rPr>
            </w:pPr>
          </w:p>
        </w:tc>
      </w:tr>
      <w:tr w:rsidR="00566AB7" w14:paraId="27C3E80E" w14:textId="77777777" w:rsidTr="005B6306">
        <w:tc>
          <w:tcPr>
            <w:tcW w:w="4248" w:type="dxa"/>
          </w:tcPr>
          <w:p w14:paraId="4107A44E" w14:textId="3994439B" w:rsidR="00566AB7" w:rsidRPr="009E7EA2" w:rsidRDefault="00566AB7" w:rsidP="00D548D2">
            <w:pPr>
              <w:pStyle w:val="ZDGName"/>
              <w:rPr>
                <w:sz w:val="20"/>
                <w:szCs w:val="20"/>
              </w:rPr>
            </w:pPr>
            <w:r w:rsidRPr="009E7EA2">
              <w:rPr>
                <w:sz w:val="20"/>
                <w:szCs w:val="20"/>
              </w:rPr>
              <w:t>Nationality</w:t>
            </w:r>
          </w:p>
        </w:tc>
        <w:tc>
          <w:tcPr>
            <w:tcW w:w="5947" w:type="dxa"/>
          </w:tcPr>
          <w:p w14:paraId="5D372644" w14:textId="41570874" w:rsidR="00566AB7" w:rsidRDefault="00566AB7" w:rsidP="00D548D2">
            <w:pPr>
              <w:pStyle w:val="ZDGName"/>
              <w:rPr>
                <w:szCs w:val="24"/>
              </w:rPr>
            </w:pPr>
          </w:p>
        </w:tc>
      </w:tr>
      <w:tr w:rsidR="00540153" w14:paraId="14CAA437" w14:textId="77777777" w:rsidTr="00D548D2">
        <w:tc>
          <w:tcPr>
            <w:tcW w:w="10195" w:type="dxa"/>
            <w:gridSpan w:val="2"/>
          </w:tcPr>
          <w:p w14:paraId="7745FE6C" w14:textId="77777777" w:rsidR="00540153" w:rsidRDefault="00540153" w:rsidP="00D548D2">
            <w:pPr>
              <w:pStyle w:val="ZDGName"/>
              <w:rPr>
                <w:sz w:val="20"/>
                <w:szCs w:val="20"/>
              </w:rPr>
            </w:pPr>
            <w:r>
              <w:rPr>
                <w:sz w:val="20"/>
                <w:szCs w:val="20"/>
              </w:rPr>
              <w:t>Candidate status:</w:t>
            </w:r>
          </w:p>
          <w:p w14:paraId="533E7BF4" w14:textId="77777777" w:rsidR="00540153" w:rsidRDefault="00540153" w:rsidP="00D548D2">
            <w:pPr>
              <w:pStyle w:val="ZDGName"/>
              <w:rPr>
                <w:sz w:val="20"/>
                <w:szCs w:val="20"/>
              </w:rPr>
            </w:pPr>
          </w:p>
          <w:p w14:paraId="1F263043" w14:textId="35A6955F" w:rsidR="00540153" w:rsidRPr="00871E22" w:rsidRDefault="002A0A2B" w:rsidP="00D548D2">
            <w:pPr>
              <w:pStyle w:val="ZDGName"/>
              <w:tabs>
                <w:tab w:val="left" w:pos="2976"/>
              </w:tabs>
              <w:rPr>
                <w:sz w:val="20"/>
                <w:szCs w:val="20"/>
              </w:rPr>
            </w:pPr>
            <w:sdt>
              <w:sdtPr>
                <w:rPr>
                  <w:sz w:val="20"/>
                  <w:szCs w:val="20"/>
                  <w:lang w:eastAsia="en-GB"/>
                </w:rPr>
                <w:id w:val="369028247"/>
                <w14:checkbox>
                  <w14:checked w14:val="0"/>
                  <w14:checkedState w14:val="2612" w14:font="MS Gothic"/>
                  <w14:uncheckedState w14:val="2610" w14:font="MS Gothic"/>
                </w14:checkbox>
              </w:sdtPr>
              <w:sdtEndPr/>
              <w:sdtContent>
                <w:r w:rsidR="00FF5447">
                  <w:rPr>
                    <w:rFonts w:ascii="MS Gothic" w:eastAsia="MS Gothic" w:hAnsi="MS Gothic" w:hint="eastAsia"/>
                    <w:sz w:val="20"/>
                    <w:szCs w:val="20"/>
                    <w:lang w:eastAsia="en-GB"/>
                  </w:rPr>
                  <w:t>☐</w:t>
                </w:r>
              </w:sdtContent>
            </w:sdt>
            <w:r w:rsidR="00540153">
              <w:rPr>
                <w:sz w:val="20"/>
                <w:szCs w:val="20"/>
                <w:lang w:eastAsia="en-GB"/>
              </w:rPr>
              <w:t xml:space="preserve"> </w:t>
            </w:r>
            <w:r w:rsidR="00540153">
              <w:rPr>
                <w:sz w:val="20"/>
                <w:szCs w:val="20"/>
              </w:rPr>
              <w:t xml:space="preserve">Permanent </w:t>
            </w:r>
            <w:r w:rsidR="00EF44D5">
              <w:rPr>
                <w:sz w:val="20"/>
                <w:szCs w:val="20"/>
              </w:rPr>
              <w:t>O</w:t>
            </w:r>
            <w:r w:rsidR="00540153">
              <w:rPr>
                <w:sz w:val="20"/>
                <w:szCs w:val="20"/>
              </w:rPr>
              <w:t xml:space="preserve">fficial </w:t>
            </w:r>
            <w:r w:rsidR="00540153" w:rsidRPr="00871E22">
              <w:rPr>
                <w:sz w:val="20"/>
                <w:szCs w:val="20"/>
              </w:rPr>
              <w:t xml:space="preserve">of the </w:t>
            </w:r>
            <w:r w:rsidR="008A454F">
              <w:rPr>
                <w:sz w:val="20"/>
                <w:szCs w:val="20"/>
              </w:rPr>
              <w:t>I</w:t>
            </w:r>
            <w:r w:rsidR="00540153" w:rsidRPr="00871E22">
              <w:rPr>
                <w:sz w:val="20"/>
                <w:szCs w:val="20"/>
              </w:rPr>
              <w:t xml:space="preserve">nstitutions of the </w:t>
            </w:r>
            <w:r w:rsidR="00322BB4">
              <w:rPr>
                <w:sz w:val="20"/>
                <w:szCs w:val="20"/>
              </w:rPr>
              <w:t>EU</w:t>
            </w:r>
          </w:p>
          <w:p w14:paraId="17162E0B" w14:textId="77777777" w:rsidR="00540153" w:rsidRPr="009E7EA2" w:rsidRDefault="00540153" w:rsidP="00D548D2">
            <w:pPr>
              <w:pStyle w:val="ZDGName"/>
              <w:tabs>
                <w:tab w:val="left" w:pos="2976"/>
              </w:tabs>
              <w:rPr>
                <w:sz w:val="20"/>
                <w:szCs w:val="20"/>
              </w:rPr>
            </w:pPr>
          </w:p>
          <w:p w14:paraId="48F11C36" w14:textId="323DE58A" w:rsidR="00540153" w:rsidRDefault="002A0A2B" w:rsidP="00D548D2">
            <w:pPr>
              <w:pStyle w:val="ZDGName"/>
              <w:tabs>
                <w:tab w:val="left" w:pos="2976"/>
              </w:tabs>
              <w:rPr>
                <w:sz w:val="20"/>
                <w:szCs w:val="20"/>
              </w:rPr>
            </w:pPr>
            <w:sdt>
              <w:sdtPr>
                <w:rPr>
                  <w:sz w:val="20"/>
                  <w:szCs w:val="20"/>
                </w:rPr>
                <w:id w:val="-1647812143"/>
                <w14:checkbox>
                  <w14:checked w14:val="0"/>
                  <w14:checkedState w14:val="2612" w14:font="MS Gothic"/>
                  <w14:uncheckedState w14:val="2610" w14:font="MS Gothic"/>
                </w14:checkbox>
              </w:sdtPr>
              <w:sdtEndPr/>
              <w:sdtContent>
                <w:r w:rsidR="00FF5447">
                  <w:rPr>
                    <w:rFonts w:ascii="MS Gothic" w:eastAsia="MS Gothic" w:hAnsi="MS Gothic" w:hint="eastAsia"/>
                    <w:sz w:val="20"/>
                    <w:szCs w:val="20"/>
                  </w:rPr>
                  <w:t>☐</w:t>
                </w:r>
              </w:sdtContent>
            </w:sdt>
            <w:r w:rsidR="00540153">
              <w:rPr>
                <w:sz w:val="20"/>
                <w:szCs w:val="20"/>
              </w:rPr>
              <w:t xml:space="preserve"> Current </w:t>
            </w:r>
            <w:r w:rsidR="00C14D13">
              <w:rPr>
                <w:sz w:val="20"/>
                <w:szCs w:val="20"/>
              </w:rPr>
              <w:t xml:space="preserve">EEAS </w:t>
            </w:r>
            <w:r w:rsidR="00540153">
              <w:rPr>
                <w:sz w:val="20"/>
                <w:szCs w:val="20"/>
              </w:rPr>
              <w:t>Temporary Agent</w:t>
            </w:r>
          </w:p>
          <w:p w14:paraId="64D410A4" w14:textId="77777777" w:rsidR="00540153" w:rsidRDefault="00540153" w:rsidP="00D548D2">
            <w:pPr>
              <w:pStyle w:val="ZDGName"/>
              <w:tabs>
                <w:tab w:val="left" w:pos="2976"/>
              </w:tabs>
              <w:rPr>
                <w:sz w:val="20"/>
                <w:szCs w:val="20"/>
              </w:rPr>
            </w:pPr>
          </w:p>
          <w:p w14:paraId="368F594B" w14:textId="64A3C67C" w:rsidR="00540153" w:rsidRPr="00871E22" w:rsidRDefault="002A0A2B" w:rsidP="00D548D2">
            <w:pPr>
              <w:pStyle w:val="ZDGName"/>
              <w:tabs>
                <w:tab w:val="left" w:pos="2976"/>
              </w:tabs>
              <w:rPr>
                <w:sz w:val="20"/>
                <w:szCs w:val="20"/>
              </w:rPr>
            </w:pPr>
            <w:sdt>
              <w:sdtPr>
                <w:rPr>
                  <w:sz w:val="20"/>
                  <w:szCs w:val="20"/>
                </w:rPr>
                <w:id w:val="1439950562"/>
                <w14:checkbox>
                  <w14:checked w14:val="0"/>
                  <w14:checkedState w14:val="2612" w14:font="MS Gothic"/>
                  <w14:uncheckedState w14:val="2610" w14:font="MS Gothic"/>
                </w14:checkbox>
              </w:sdtPr>
              <w:sdtEndPr/>
              <w:sdtContent>
                <w:r w:rsidR="00FF5447">
                  <w:rPr>
                    <w:rFonts w:ascii="MS Gothic" w:eastAsia="MS Gothic" w:hAnsi="MS Gothic" w:hint="eastAsia"/>
                    <w:sz w:val="20"/>
                    <w:szCs w:val="20"/>
                  </w:rPr>
                  <w:t>☐</w:t>
                </w:r>
              </w:sdtContent>
            </w:sdt>
            <w:r w:rsidR="00540153">
              <w:rPr>
                <w:sz w:val="20"/>
                <w:szCs w:val="20"/>
              </w:rPr>
              <w:t xml:space="preserve"> Candidate from </w:t>
            </w:r>
            <w:r w:rsidR="008A454F">
              <w:rPr>
                <w:sz w:val="20"/>
                <w:szCs w:val="20"/>
              </w:rPr>
              <w:t xml:space="preserve">a </w:t>
            </w:r>
            <w:r w:rsidR="00540153">
              <w:rPr>
                <w:sz w:val="20"/>
                <w:szCs w:val="20"/>
              </w:rPr>
              <w:t>Member State</w:t>
            </w:r>
          </w:p>
          <w:p w14:paraId="3461536F" w14:textId="77777777" w:rsidR="00540153" w:rsidRDefault="00540153" w:rsidP="00D548D2">
            <w:pPr>
              <w:pStyle w:val="ZDGName"/>
              <w:rPr>
                <w:szCs w:val="24"/>
              </w:rPr>
            </w:pPr>
          </w:p>
        </w:tc>
      </w:tr>
      <w:tr w:rsidR="00540153" w14:paraId="68753127" w14:textId="77777777" w:rsidTr="005B6306">
        <w:tc>
          <w:tcPr>
            <w:tcW w:w="4248" w:type="dxa"/>
          </w:tcPr>
          <w:p w14:paraId="3D0A921F" w14:textId="123012E0" w:rsidR="00540153" w:rsidRDefault="00540153" w:rsidP="00D548D2">
            <w:pPr>
              <w:pStyle w:val="ZDGName"/>
              <w:rPr>
                <w:szCs w:val="24"/>
              </w:rPr>
            </w:pPr>
            <w:r>
              <w:rPr>
                <w:sz w:val="20"/>
                <w:szCs w:val="20"/>
              </w:rPr>
              <w:t>Current employer</w:t>
            </w:r>
          </w:p>
        </w:tc>
        <w:tc>
          <w:tcPr>
            <w:tcW w:w="5947" w:type="dxa"/>
          </w:tcPr>
          <w:p w14:paraId="2F659E43" w14:textId="77777777" w:rsidR="00540153" w:rsidRDefault="00540153" w:rsidP="00D548D2">
            <w:pPr>
              <w:pStyle w:val="ZDGName"/>
              <w:rPr>
                <w:szCs w:val="24"/>
              </w:rPr>
            </w:pPr>
          </w:p>
        </w:tc>
      </w:tr>
      <w:tr w:rsidR="005B6306" w14:paraId="08E9EE5D" w14:textId="77777777" w:rsidTr="005B6306">
        <w:tc>
          <w:tcPr>
            <w:tcW w:w="4248" w:type="dxa"/>
          </w:tcPr>
          <w:p w14:paraId="3D9FBBAC" w14:textId="77845644" w:rsidR="005B6306" w:rsidRDefault="005B6306" w:rsidP="005B6306">
            <w:pPr>
              <w:pStyle w:val="ZDGName"/>
              <w:rPr>
                <w:sz w:val="20"/>
                <w:szCs w:val="20"/>
              </w:rPr>
            </w:pPr>
            <w:r>
              <w:rPr>
                <w:sz w:val="20"/>
                <w:szCs w:val="20"/>
              </w:rPr>
              <w:t>Spouse/partner’s nationality/nationalities</w:t>
            </w:r>
          </w:p>
        </w:tc>
        <w:tc>
          <w:tcPr>
            <w:tcW w:w="5947" w:type="dxa"/>
          </w:tcPr>
          <w:p w14:paraId="33EF9312" w14:textId="77777777" w:rsidR="005B6306" w:rsidRDefault="005B6306" w:rsidP="005B6306">
            <w:pPr>
              <w:pStyle w:val="ZDGName"/>
              <w:rPr>
                <w:szCs w:val="24"/>
              </w:rPr>
            </w:pPr>
          </w:p>
        </w:tc>
      </w:tr>
      <w:tr w:rsidR="005B6306" w14:paraId="34EFD742" w14:textId="77777777" w:rsidTr="005B6306">
        <w:tc>
          <w:tcPr>
            <w:tcW w:w="4248" w:type="dxa"/>
          </w:tcPr>
          <w:p w14:paraId="4D7A41D5" w14:textId="2AEE7341" w:rsidR="005B6306" w:rsidRDefault="005B6306" w:rsidP="005B6306">
            <w:pPr>
              <w:pStyle w:val="ZDGName"/>
              <w:rPr>
                <w:sz w:val="20"/>
                <w:szCs w:val="20"/>
              </w:rPr>
            </w:pPr>
            <w:r>
              <w:rPr>
                <w:sz w:val="20"/>
                <w:szCs w:val="20"/>
              </w:rPr>
              <w:t xml:space="preserve">Spouse/partner’s </w:t>
            </w:r>
            <w:r w:rsidRPr="00983A78">
              <w:rPr>
                <w:sz w:val="20"/>
                <w:szCs w:val="20"/>
              </w:rPr>
              <w:t>professional activities</w:t>
            </w:r>
          </w:p>
        </w:tc>
        <w:tc>
          <w:tcPr>
            <w:tcW w:w="5947" w:type="dxa"/>
          </w:tcPr>
          <w:p w14:paraId="663C5E05" w14:textId="77777777" w:rsidR="005B6306" w:rsidRDefault="005B6306" w:rsidP="005B6306">
            <w:pPr>
              <w:pStyle w:val="ZDGName"/>
              <w:rPr>
                <w:szCs w:val="24"/>
              </w:rPr>
            </w:pPr>
          </w:p>
        </w:tc>
      </w:tr>
    </w:tbl>
    <w:p w14:paraId="20D2B4B5" w14:textId="77777777" w:rsidR="0008208C" w:rsidRDefault="0008208C" w:rsidP="00540153">
      <w:pPr>
        <w:autoSpaceDE w:val="0"/>
        <w:autoSpaceDN w:val="0"/>
        <w:adjustRightInd w:val="0"/>
        <w:rPr>
          <w:rFonts w:cs="Arial"/>
          <w:i/>
          <w:szCs w:val="20"/>
          <w:lang w:eastAsia="en-GB"/>
        </w:rPr>
      </w:pPr>
    </w:p>
    <w:p w14:paraId="69725894" w14:textId="4E15C19D" w:rsidR="0008208C" w:rsidRDefault="0008208C" w:rsidP="00540153">
      <w:pPr>
        <w:autoSpaceDE w:val="0"/>
        <w:autoSpaceDN w:val="0"/>
        <w:adjustRightInd w:val="0"/>
        <w:rPr>
          <w:rFonts w:cs="Arial"/>
          <w:i/>
          <w:szCs w:val="20"/>
          <w:lang w:eastAsia="en-GB"/>
        </w:rPr>
      </w:pPr>
      <w:r w:rsidRPr="0008208C">
        <w:rPr>
          <w:b/>
        </w:rPr>
        <w:t>ASSESSMENT TO BE FILLED BY CANDIDATE</w:t>
      </w:r>
    </w:p>
    <w:p w14:paraId="4BAC4EDA" w14:textId="3005CC10" w:rsidR="00540153" w:rsidRPr="009E7EA2" w:rsidRDefault="00540153" w:rsidP="00C61085">
      <w:pPr>
        <w:autoSpaceDE w:val="0"/>
        <w:autoSpaceDN w:val="0"/>
        <w:adjustRightInd w:val="0"/>
        <w:jc w:val="both"/>
        <w:rPr>
          <w:rFonts w:cs="Arial"/>
          <w:i/>
          <w:szCs w:val="20"/>
          <w:lang w:eastAsia="en-GB"/>
        </w:rPr>
      </w:pPr>
      <w:r w:rsidRPr="009E7EA2">
        <w:rPr>
          <w:rFonts w:cs="Arial"/>
          <w:i/>
          <w:szCs w:val="20"/>
          <w:lang w:eastAsia="en-GB"/>
        </w:rPr>
        <w:t>In your opinion, do you have any personal interest, in particular a family or financial interest, or do you represent any other interests of third parties which would actually or potentially impair your independence in the course of your duties in the eventuality of your posting in a EU delegation and which may thus lead to any actual or potential conflict of interest relevant to that position?</w:t>
      </w:r>
    </w:p>
    <w:p w14:paraId="2C59EC58" w14:textId="77777777" w:rsidR="00540153" w:rsidRDefault="00540153" w:rsidP="00540153">
      <w:pPr>
        <w:autoSpaceDE w:val="0"/>
        <w:autoSpaceDN w:val="0"/>
        <w:adjustRightInd w:val="0"/>
        <w:rPr>
          <w:rFonts w:cs="Arial"/>
          <w:lang w:eastAsia="en-GB"/>
        </w:rPr>
      </w:pPr>
    </w:p>
    <w:p w14:paraId="10CCBC12" w14:textId="3F710845" w:rsidR="00540153" w:rsidRPr="009E7EA2" w:rsidRDefault="00540153" w:rsidP="00540153">
      <w:pPr>
        <w:autoSpaceDE w:val="0"/>
        <w:autoSpaceDN w:val="0"/>
        <w:adjustRightInd w:val="0"/>
        <w:rPr>
          <w:rFonts w:cs="Arial"/>
          <w:szCs w:val="20"/>
          <w:lang w:eastAsia="en-GB"/>
        </w:rPr>
      </w:pPr>
      <w:r w:rsidRPr="009E7EA2">
        <w:rPr>
          <w:rFonts w:cs="Arial"/>
          <w:szCs w:val="20"/>
          <w:lang w:eastAsia="en-GB"/>
        </w:rPr>
        <w:t>YES</w:t>
      </w:r>
      <w:r w:rsidR="00FF5447">
        <w:rPr>
          <w:rFonts w:cs="Arial"/>
          <w:szCs w:val="20"/>
          <w:lang w:eastAsia="en-GB"/>
        </w:rPr>
        <w:t xml:space="preserve"> </w:t>
      </w:r>
      <w:sdt>
        <w:sdtPr>
          <w:rPr>
            <w:rFonts w:cs="Arial"/>
            <w:szCs w:val="20"/>
            <w:lang w:eastAsia="en-GB"/>
          </w:rPr>
          <w:id w:val="723725437"/>
          <w14:checkbox>
            <w14:checked w14:val="0"/>
            <w14:checkedState w14:val="2612" w14:font="MS Gothic"/>
            <w14:uncheckedState w14:val="2610" w14:font="MS Gothic"/>
          </w14:checkbox>
        </w:sdtPr>
        <w:sdtEndPr/>
        <w:sdtContent>
          <w:r w:rsidR="00FF5447">
            <w:rPr>
              <w:rFonts w:ascii="MS Gothic" w:eastAsia="MS Gothic" w:hAnsi="MS Gothic" w:cs="Arial" w:hint="eastAsia"/>
              <w:szCs w:val="20"/>
              <w:lang w:eastAsia="en-GB"/>
            </w:rPr>
            <w:t>☐</w:t>
          </w:r>
        </w:sdtContent>
      </w:sdt>
      <w:r w:rsidRPr="009E7EA2">
        <w:rPr>
          <w:rFonts w:cs="Arial"/>
          <w:szCs w:val="20"/>
          <w:lang w:eastAsia="en-GB"/>
        </w:rPr>
        <w:t xml:space="preserve">  NO </w:t>
      </w:r>
      <w:sdt>
        <w:sdtPr>
          <w:rPr>
            <w:rFonts w:cs="Arial"/>
            <w:szCs w:val="20"/>
            <w:lang w:eastAsia="en-GB"/>
          </w:rPr>
          <w:id w:val="-1945826508"/>
          <w14:checkbox>
            <w14:checked w14:val="0"/>
            <w14:checkedState w14:val="2612" w14:font="MS Gothic"/>
            <w14:uncheckedState w14:val="2610" w14:font="MS Gothic"/>
          </w14:checkbox>
        </w:sdtPr>
        <w:sdtEndPr/>
        <w:sdtContent>
          <w:r w:rsidR="00FF5447">
            <w:rPr>
              <w:rFonts w:ascii="MS Gothic" w:eastAsia="MS Gothic" w:hAnsi="MS Gothic" w:cs="Arial" w:hint="eastAsia"/>
              <w:szCs w:val="20"/>
              <w:lang w:eastAsia="en-GB"/>
            </w:rPr>
            <w:t>☐</w:t>
          </w:r>
        </w:sdtContent>
      </w:sdt>
    </w:p>
    <w:p w14:paraId="1957B8B0" w14:textId="77777777" w:rsidR="00540153" w:rsidRDefault="00540153" w:rsidP="00540153">
      <w:pPr>
        <w:autoSpaceDE w:val="0"/>
        <w:autoSpaceDN w:val="0"/>
        <w:adjustRightInd w:val="0"/>
        <w:rPr>
          <w:rFonts w:cs="Arial"/>
          <w:i/>
          <w:lang w:eastAsia="en-GB"/>
        </w:rPr>
      </w:pPr>
    </w:p>
    <w:p w14:paraId="5554E99D" w14:textId="4DF6ADB7" w:rsidR="00540153" w:rsidRDefault="00540153" w:rsidP="00540153">
      <w:pPr>
        <w:autoSpaceDE w:val="0"/>
        <w:autoSpaceDN w:val="0"/>
        <w:adjustRightInd w:val="0"/>
        <w:rPr>
          <w:rFonts w:cs="Arial"/>
          <w:i/>
          <w:szCs w:val="20"/>
          <w:lang w:eastAsia="en-GB"/>
        </w:rPr>
      </w:pPr>
      <w:r w:rsidRPr="009E7EA2">
        <w:rPr>
          <w:rFonts w:cs="Arial"/>
          <w:i/>
          <w:szCs w:val="20"/>
          <w:lang w:eastAsia="en-GB"/>
        </w:rPr>
        <w:t>If yes, please detail:</w:t>
      </w:r>
    </w:p>
    <w:p w14:paraId="0B732312" w14:textId="01B72324" w:rsidR="00FF5447" w:rsidRDefault="00FF5447" w:rsidP="00540153">
      <w:pPr>
        <w:autoSpaceDE w:val="0"/>
        <w:autoSpaceDN w:val="0"/>
        <w:adjustRightInd w:val="0"/>
        <w:rPr>
          <w:rFonts w:cs="Arial"/>
          <w:i/>
          <w:szCs w:val="20"/>
          <w:lang w:eastAsia="en-GB"/>
        </w:rPr>
      </w:pPr>
    </w:p>
    <w:tbl>
      <w:tblPr>
        <w:tblStyle w:val="TableGrid"/>
        <w:tblW w:w="0" w:type="auto"/>
        <w:tblLook w:val="04A0" w:firstRow="1" w:lastRow="0" w:firstColumn="1" w:lastColumn="0" w:noHBand="0" w:noVBand="1"/>
      </w:tblPr>
      <w:tblGrid>
        <w:gridCol w:w="10195"/>
      </w:tblGrid>
      <w:tr w:rsidR="00FF5447" w14:paraId="1113B057" w14:textId="77777777" w:rsidTr="00FF5447">
        <w:trPr>
          <w:trHeight w:val="2064"/>
        </w:trPr>
        <w:tc>
          <w:tcPr>
            <w:tcW w:w="10195" w:type="dxa"/>
          </w:tcPr>
          <w:p w14:paraId="467852F7" w14:textId="77777777" w:rsidR="00FF5447" w:rsidRDefault="00FF5447" w:rsidP="00540153">
            <w:pPr>
              <w:autoSpaceDE w:val="0"/>
              <w:autoSpaceDN w:val="0"/>
              <w:adjustRightInd w:val="0"/>
              <w:rPr>
                <w:rFonts w:cs="Arial"/>
                <w:i/>
                <w:szCs w:val="20"/>
                <w:lang w:eastAsia="en-GB"/>
              </w:rPr>
            </w:pPr>
          </w:p>
        </w:tc>
      </w:tr>
    </w:tbl>
    <w:p w14:paraId="053DF8A0" w14:textId="32074739" w:rsidR="00AD19BF" w:rsidRDefault="00AD19BF" w:rsidP="00540153">
      <w:pPr>
        <w:rPr>
          <w:rFonts w:cs="Arial"/>
          <w:lang w:eastAsia="en-GB"/>
        </w:rPr>
      </w:pPr>
    </w:p>
    <w:tbl>
      <w:tblPr>
        <w:tblStyle w:val="TableGrid"/>
        <w:tblW w:w="0" w:type="auto"/>
        <w:tblLook w:val="04A0" w:firstRow="1" w:lastRow="0" w:firstColumn="1" w:lastColumn="0" w:noHBand="0" w:noVBand="1"/>
      </w:tblPr>
      <w:tblGrid>
        <w:gridCol w:w="10195"/>
      </w:tblGrid>
      <w:tr w:rsidR="00AD19BF" w14:paraId="5288658E" w14:textId="77777777" w:rsidTr="00AD19BF">
        <w:trPr>
          <w:trHeight w:val="1079"/>
        </w:trPr>
        <w:tc>
          <w:tcPr>
            <w:tcW w:w="10195" w:type="dxa"/>
          </w:tcPr>
          <w:p w14:paraId="01680321" w14:textId="048BF91A" w:rsidR="00AD19BF" w:rsidRPr="00AD19BF" w:rsidRDefault="00AD19BF" w:rsidP="00C61085">
            <w:pPr>
              <w:jc w:val="both"/>
              <w:rPr>
                <w:rFonts w:cs="Arial"/>
                <w:b/>
                <w:lang w:eastAsia="en-GB"/>
              </w:rPr>
            </w:pPr>
            <w:r w:rsidRPr="00AD19BF">
              <w:rPr>
                <w:rFonts w:cs="Arial"/>
                <w:b/>
                <w:lang w:eastAsia="en-GB"/>
              </w:rPr>
              <w:t>I hereby certify that the information provided in this form is correct and complete</w:t>
            </w:r>
            <w:r w:rsidR="00AE016D">
              <w:rPr>
                <w:rFonts w:cs="Arial"/>
                <w:b/>
                <w:lang w:eastAsia="en-GB"/>
              </w:rPr>
              <w:t>,</w:t>
            </w:r>
            <w:r w:rsidRPr="00AD19BF">
              <w:rPr>
                <w:rFonts w:cs="Arial"/>
                <w:b/>
                <w:lang w:eastAsia="en-GB"/>
              </w:rPr>
              <w:t xml:space="preserve"> and that my </w:t>
            </w:r>
            <w:r w:rsidRPr="00AE016D">
              <w:rPr>
                <w:rFonts w:cs="Arial"/>
                <w:b/>
                <w:i/>
                <w:lang w:eastAsia="en-GB"/>
              </w:rPr>
              <w:t>curriculum vitae</w:t>
            </w:r>
            <w:r w:rsidRPr="00AD19BF">
              <w:rPr>
                <w:rFonts w:cs="Arial"/>
                <w:b/>
                <w:lang w:eastAsia="en-GB"/>
              </w:rPr>
              <w:t xml:space="preserve"> is correct and duly updated. </w:t>
            </w:r>
          </w:p>
          <w:p w14:paraId="0E4CB98C" w14:textId="77777777" w:rsidR="00AD19BF" w:rsidRPr="00AD19BF" w:rsidRDefault="00AD19BF" w:rsidP="00AD19BF">
            <w:pPr>
              <w:rPr>
                <w:rFonts w:cs="Arial"/>
                <w:lang w:eastAsia="en-GB"/>
              </w:rPr>
            </w:pPr>
          </w:p>
          <w:p w14:paraId="31DEFC78" w14:textId="3076D7F3" w:rsidR="00AD19BF" w:rsidRDefault="00AD19BF" w:rsidP="00AD19BF">
            <w:pPr>
              <w:rPr>
                <w:rFonts w:cs="Arial"/>
                <w:lang w:eastAsia="en-GB"/>
              </w:rPr>
            </w:pPr>
            <w:r w:rsidRPr="00AD19BF">
              <w:rPr>
                <w:rFonts w:cs="Arial"/>
                <w:lang w:eastAsia="en-GB"/>
              </w:rPr>
              <w:t>Date and signature:</w:t>
            </w:r>
          </w:p>
        </w:tc>
      </w:tr>
    </w:tbl>
    <w:p w14:paraId="31BF49ED" w14:textId="46B036B7" w:rsidR="00AD19BF" w:rsidRDefault="00AD19BF" w:rsidP="00540153">
      <w:pPr>
        <w:rPr>
          <w:rFonts w:cs="Arial"/>
          <w:lang w:eastAsia="en-GB"/>
        </w:rPr>
      </w:pPr>
    </w:p>
    <w:p w14:paraId="712FD601" w14:textId="5BCFCB48" w:rsidR="000D3BFF" w:rsidRDefault="00F32DC4" w:rsidP="004B3DF8">
      <w:pPr>
        <w:ind w:left="-567"/>
        <w:jc w:val="center"/>
        <w:rPr>
          <w:rFonts w:cs="Arial"/>
          <w:b/>
          <w:szCs w:val="14"/>
          <w:lang w:eastAsia="ar-SA"/>
        </w:rPr>
      </w:pPr>
      <w:r w:rsidRPr="00F32DC4">
        <w:rPr>
          <w:rFonts w:cs="Arial"/>
          <w:b/>
          <w:szCs w:val="14"/>
          <w:lang w:eastAsia="ar-SA"/>
        </w:rPr>
        <w:t xml:space="preserve">TO BE UPLOADED IN </w:t>
      </w:r>
      <w:r w:rsidR="001865C3">
        <w:rPr>
          <w:rFonts w:cs="Arial"/>
          <w:b/>
          <w:szCs w:val="14"/>
          <w:lang w:eastAsia="ar-SA"/>
        </w:rPr>
        <w:t>e</w:t>
      </w:r>
      <w:r w:rsidRPr="00F32DC4">
        <w:rPr>
          <w:rFonts w:cs="Arial"/>
          <w:b/>
          <w:szCs w:val="14"/>
          <w:lang w:eastAsia="ar-SA"/>
        </w:rPr>
        <w:t xml:space="preserve">-APPLICATION (“ATTACHED DOCUMENTS” TAB, </w:t>
      </w:r>
      <w:r w:rsidR="00EF536B">
        <w:rPr>
          <w:rFonts w:cs="Arial"/>
          <w:b/>
          <w:szCs w:val="14"/>
          <w:lang w:eastAsia="ar-SA"/>
        </w:rPr>
        <w:t xml:space="preserve">THEN </w:t>
      </w:r>
      <w:r w:rsidRPr="00F32DC4">
        <w:rPr>
          <w:rFonts w:cs="Arial"/>
          <w:b/>
          <w:szCs w:val="14"/>
          <w:lang w:eastAsia="ar-SA"/>
        </w:rPr>
        <w:t>“OTHERS”</w:t>
      </w:r>
      <w:r w:rsidR="00EF536B">
        <w:rPr>
          <w:rFonts w:cs="Arial"/>
          <w:b/>
          <w:szCs w:val="14"/>
          <w:lang w:eastAsia="ar-SA"/>
        </w:rPr>
        <w:t>)</w:t>
      </w:r>
    </w:p>
    <w:p w14:paraId="563D950C" w14:textId="07715B40" w:rsidR="00FB62A3" w:rsidRDefault="00FB62A3">
      <w:pPr>
        <w:rPr>
          <w:rFonts w:cs="Arial"/>
          <w:b/>
          <w:szCs w:val="14"/>
          <w:lang w:eastAsia="ar-SA"/>
        </w:rPr>
        <w:sectPr w:rsidR="00FB62A3" w:rsidSect="00540153">
          <w:footerReference w:type="default" r:id="rId24"/>
          <w:headerReference w:type="first" r:id="rId25"/>
          <w:pgSz w:w="11906" w:h="16838"/>
          <w:pgMar w:top="568" w:right="709" w:bottom="851" w:left="992" w:header="601" w:footer="629" w:gutter="0"/>
          <w:cols w:space="720"/>
          <w:titlePg/>
        </w:sectPr>
      </w:pPr>
    </w:p>
    <w:p w14:paraId="3A2937F1" w14:textId="1F493331" w:rsidR="000D3BFF" w:rsidRDefault="000D3BFF">
      <w:pPr>
        <w:rPr>
          <w:rFonts w:cs="Arial"/>
          <w:b/>
          <w:szCs w:val="14"/>
          <w:lang w:eastAsia="ar-SA"/>
        </w:rPr>
      </w:pPr>
    </w:p>
    <w:p w14:paraId="41E3B971" w14:textId="77777777" w:rsidR="00FB62A3" w:rsidRPr="00FC7F33" w:rsidRDefault="00FB62A3" w:rsidP="00FB62A3">
      <w:pPr>
        <w:rPr>
          <w:rFonts w:ascii="Times New Roman" w:hAnsi="Times New Roman"/>
          <w:sz w:val="24"/>
          <w:szCs w:val="24"/>
        </w:rPr>
      </w:pPr>
    </w:p>
    <w:p w14:paraId="584DEE3B" w14:textId="77777777" w:rsidR="00FB62A3" w:rsidRDefault="00FB62A3" w:rsidP="00FB62A3">
      <w:pPr>
        <w:spacing w:after="160"/>
        <w:rPr>
          <w:rFonts w:ascii="Times New Roman" w:hAnsi="Times New Roman"/>
          <w:b/>
          <w:sz w:val="24"/>
          <w:szCs w:val="24"/>
        </w:rPr>
      </w:pPr>
    </w:p>
    <w:p w14:paraId="40B92088" w14:textId="77777777" w:rsidR="00FB62A3" w:rsidRDefault="00FB62A3" w:rsidP="00FB62A3">
      <w:pPr>
        <w:jc w:val="center"/>
        <w:rPr>
          <w:rFonts w:ascii="Times New Roman" w:hAnsi="Times New Roman"/>
          <w:b/>
          <w:sz w:val="24"/>
          <w:szCs w:val="24"/>
        </w:rPr>
      </w:pPr>
    </w:p>
    <w:p w14:paraId="6C5A6423" w14:textId="5AE0C04A" w:rsidR="004F4C85" w:rsidRPr="00B36E5C" w:rsidRDefault="004F4C85" w:rsidP="004F4C85">
      <w:pPr>
        <w:suppressAutoHyphens/>
        <w:jc w:val="right"/>
        <w:rPr>
          <w:rFonts w:cs="Arial"/>
          <w:b/>
          <w:color w:val="000000"/>
          <w:szCs w:val="36"/>
          <w:lang w:eastAsia="ar-SA"/>
        </w:rPr>
      </w:pPr>
      <w:r w:rsidRPr="00B36E5C">
        <w:rPr>
          <w:rFonts w:cs="Arial"/>
          <w:b/>
          <w:color w:val="000000"/>
          <w:szCs w:val="36"/>
          <w:lang w:eastAsia="ar-SA"/>
        </w:rPr>
        <w:t xml:space="preserve">ANNEX </w:t>
      </w:r>
      <w:r>
        <w:rPr>
          <w:rFonts w:cs="Arial"/>
          <w:b/>
          <w:color w:val="000000"/>
          <w:szCs w:val="36"/>
          <w:lang w:eastAsia="ar-SA"/>
        </w:rPr>
        <w:t xml:space="preserve">3 </w:t>
      </w:r>
      <w:r w:rsidRPr="00B36E5C">
        <w:rPr>
          <w:rFonts w:cs="Arial"/>
          <w:b/>
          <w:color w:val="000000"/>
          <w:szCs w:val="36"/>
          <w:lang w:eastAsia="ar-SA"/>
        </w:rPr>
        <w:t xml:space="preserve">TO </w:t>
      </w:r>
      <w:r>
        <w:rPr>
          <w:rFonts w:cs="Arial"/>
          <w:b/>
          <w:color w:val="000000"/>
          <w:szCs w:val="36"/>
          <w:lang w:eastAsia="ar-SA"/>
        </w:rPr>
        <w:t>GUIDELINES</w:t>
      </w:r>
    </w:p>
    <w:p w14:paraId="62C07997" w14:textId="77777777" w:rsidR="004F4C85" w:rsidRPr="00B257C4" w:rsidRDefault="004F4C85" w:rsidP="004F4C85">
      <w:pPr>
        <w:suppressAutoHyphens/>
        <w:jc w:val="right"/>
        <w:rPr>
          <w:rFonts w:cs="Arial"/>
          <w:b/>
          <w:color w:val="000000"/>
          <w:szCs w:val="36"/>
          <w:lang w:eastAsia="ar-SA"/>
        </w:rPr>
      </w:pPr>
      <w:r w:rsidRPr="00B257C4">
        <w:rPr>
          <w:rFonts w:cs="Arial"/>
          <w:b/>
          <w:color w:val="000000"/>
          <w:szCs w:val="36"/>
          <w:lang w:eastAsia="ar-SA"/>
        </w:rPr>
        <w:t>AD POSTS</w:t>
      </w:r>
      <w:r>
        <w:rPr>
          <w:rFonts w:cs="Arial"/>
          <w:b/>
          <w:color w:val="000000"/>
          <w:szCs w:val="36"/>
          <w:lang w:eastAsia="ar-SA"/>
        </w:rPr>
        <w:t xml:space="preserve"> (EXTERNAL)</w:t>
      </w:r>
    </w:p>
    <w:p w14:paraId="1921C5BE" w14:textId="77777777" w:rsidR="00FB62A3" w:rsidRPr="00AC0198" w:rsidRDefault="00FB62A3" w:rsidP="00FB62A3">
      <w:pPr>
        <w:jc w:val="center"/>
        <w:rPr>
          <w:rFonts w:cs="Arial"/>
          <w:b/>
          <w:sz w:val="24"/>
          <w:szCs w:val="24"/>
        </w:rPr>
      </w:pPr>
    </w:p>
    <w:p w14:paraId="3FABD6AD" w14:textId="77777777" w:rsidR="00FB62A3" w:rsidRPr="00AC0198" w:rsidRDefault="00FB62A3" w:rsidP="00FB62A3">
      <w:pPr>
        <w:jc w:val="center"/>
        <w:rPr>
          <w:rFonts w:cs="Arial"/>
          <w:b/>
          <w:sz w:val="24"/>
          <w:szCs w:val="24"/>
        </w:rPr>
      </w:pPr>
    </w:p>
    <w:p w14:paraId="3E577DB8" w14:textId="77777777" w:rsidR="00FB62A3" w:rsidRPr="00FC7F33" w:rsidRDefault="00FB62A3" w:rsidP="00FB62A3">
      <w:pPr>
        <w:jc w:val="center"/>
        <w:rPr>
          <w:rFonts w:cs="Arial"/>
          <w:b/>
          <w:sz w:val="22"/>
          <w:szCs w:val="24"/>
        </w:rPr>
      </w:pPr>
      <w:r w:rsidRPr="00FC7F33">
        <w:rPr>
          <w:rFonts w:cs="Arial"/>
          <w:b/>
          <w:sz w:val="22"/>
          <w:szCs w:val="24"/>
        </w:rPr>
        <w:t>CERTIFICATE OF ADMINISTRATIVE STATUS, ENDORSEMENT AND REINSTATEMENT</w:t>
      </w:r>
      <w:r w:rsidRPr="00FC7F33">
        <w:rPr>
          <w:rStyle w:val="FootnoteReference"/>
          <w:rFonts w:cs="Arial"/>
          <w:b/>
          <w:sz w:val="22"/>
          <w:szCs w:val="24"/>
        </w:rPr>
        <w:footnoteReference w:id="26"/>
      </w:r>
      <w:r w:rsidRPr="00FC7F33">
        <w:rPr>
          <w:rFonts w:cs="Arial"/>
          <w:b/>
          <w:sz w:val="22"/>
          <w:szCs w:val="24"/>
        </w:rPr>
        <w:t xml:space="preserve"> </w:t>
      </w:r>
    </w:p>
    <w:p w14:paraId="3D7ED1A3" w14:textId="77777777" w:rsidR="00FB62A3" w:rsidRPr="00FC7F33" w:rsidRDefault="00FB62A3" w:rsidP="00FB62A3">
      <w:pPr>
        <w:rPr>
          <w:rFonts w:cs="Arial"/>
          <w:sz w:val="22"/>
          <w:szCs w:val="24"/>
        </w:rPr>
      </w:pPr>
    </w:p>
    <w:p w14:paraId="453D333B" w14:textId="77777777" w:rsidR="00FB62A3" w:rsidRPr="00FC7F33" w:rsidRDefault="00FB62A3" w:rsidP="00FB62A3">
      <w:pPr>
        <w:jc w:val="center"/>
        <w:rPr>
          <w:rFonts w:cs="Arial"/>
          <w:b/>
          <w:sz w:val="22"/>
          <w:szCs w:val="24"/>
        </w:rPr>
      </w:pPr>
      <w:r w:rsidRPr="00FC7F33">
        <w:rPr>
          <w:rFonts w:cs="Arial"/>
          <w:b/>
          <w:sz w:val="22"/>
          <w:szCs w:val="24"/>
        </w:rPr>
        <w:t>Staff from national diplomatic services of the Member States</w:t>
      </w:r>
      <w:r w:rsidRPr="00FC7F33">
        <w:rPr>
          <w:rFonts w:cs="Arial"/>
          <w:b/>
          <w:sz w:val="22"/>
          <w:szCs w:val="24"/>
        </w:rPr>
        <w:br/>
        <w:t>(Article 98(1), first subparagraph, of the Staff Regulations)</w:t>
      </w:r>
    </w:p>
    <w:p w14:paraId="57E3302E" w14:textId="77777777" w:rsidR="00FB62A3" w:rsidRPr="00FC7F33" w:rsidRDefault="00FB62A3" w:rsidP="00FB62A3">
      <w:pPr>
        <w:rPr>
          <w:rFonts w:cs="Arial"/>
          <w:sz w:val="22"/>
          <w:szCs w:val="24"/>
        </w:rPr>
      </w:pPr>
    </w:p>
    <w:p w14:paraId="41BC3512" w14:textId="77777777" w:rsidR="00FB62A3" w:rsidRPr="00FC7F33" w:rsidRDefault="00FB62A3" w:rsidP="00FB62A3">
      <w:pPr>
        <w:rPr>
          <w:rFonts w:cs="Arial"/>
          <w:sz w:val="22"/>
          <w:szCs w:val="24"/>
        </w:rPr>
      </w:pPr>
    </w:p>
    <w:p w14:paraId="6C4CBDA4" w14:textId="6E65AFFB" w:rsidR="00FB62A3" w:rsidRPr="00FC7F33" w:rsidRDefault="00FB62A3" w:rsidP="00FB62A3">
      <w:pPr>
        <w:jc w:val="both"/>
        <w:rPr>
          <w:rFonts w:cs="Arial"/>
          <w:sz w:val="22"/>
          <w:szCs w:val="24"/>
        </w:rPr>
      </w:pPr>
      <w:r w:rsidRPr="00FC7F33">
        <w:rPr>
          <w:rFonts w:cs="Arial"/>
          <w:sz w:val="22"/>
          <w:szCs w:val="24"/>
        </w:rPr>
        <w:t xml:space="preserve">It is certified herewith that for the purposes of the application for the post(s) of </w:t>
      </w:r>
      <w:sdt>
        <w:sdtPr>
          <w:rPr>
            <w:rFonts w:cs="Arial"/>
            <w:sz w:val="22"/>
            <w:szCs w:val="24"/>
          </w:rPr>
          <w:id w:val="13661919"/>
          <w:placeholder>
            <w:docPart w:val="0C77EED349584674935D374B0B15E496"/>
          </w:placeholder>
          <w:showingPlcHdr/>
          <w:text/>
        </w:sdtPr>
        <w:sdtEndPr/>
        <w:sdtContent>
          <w:r w:rsidRPr="00FC7F33">
            <w:rPr>
              <w:rStyle w:val="PlaceholderText"/>
              <w:rFonts w:cs="Arial"/>
              <w:i/>
              <w:sz w:val="18"/>
            </w:rPr>
            <w:t>Click or tap here to enter text.</w:t>
          </w:r>
        </w:sdtContent>
      </w:sdt>
      <w:r w:rsidRPr="00FC7F33">
        <w:rPr>
          <w:rFonts w:cs="Arial"/>
          <w:sz w:val="22"/>
          <w:szCs w:val="24"/>
        </w:rPr>
        <w:t xml:space="preserve">, Mr./Ms </w:t>
      </w:r>
      <w:sdt>
        <w:sdtPr>
          <w:rPr>
            <w:rFonts w:cs="Arial"/>
            <w:i/>
            <w:sz w:val="22"/>
            <w:szCs w:val="24"/>
          </w:rPr>
          <w:id w:val="403493785"/>
          <w:placeholder>
            <w:docPart w:val="0C77EED349584674935D374B0B15E496"/>
          </w:placeholder>
          <w:showingPlcHdr/>
          <w:text/>
        </w:sdtPr>
        <w:sdtEndPr>
          <w:rPr>
            <w:i w:val="0"/>
          </w:rPr>
        </w:sdtEndPr>
        <w:sdtContent>
          <w:r w:rsidRPr="00FC7F33">
            <w:rPr>
              <w:rStyle w:val="PlaceholderText"/>
              <w:rFonts w:cs="Arial"/>
              <w:i/>
              <w:sz w:val="18"/>
            </w:rPr>
            <w:t>Click or tap here to enter text.</w:t>
          </w:r>
        </w:sdtContent>
      </w:sdt>
      <w:r w:rsidRPr="00FC7F33">
        <w:rPr>
          <w:rFonts w:cs="Arial"/>
          <w:sz w:val="22"/>
          <w:szCs w:val="24"/>
        </w:rPr>
        <w:t xml:space="preserve"> is employed on a permanent basis by the national diplomatic service</w:t>
      </w:r>
      <w:r w:rsidRPr="00FC7F33">
        <w:rPr>
          <w:rStyle w:val="FootnoteReference"/>
          <w:rFonts w:cs="Arial"/>
          <w:sz w:val="22"/>
          <w:szCs w:val="24"/>
        </w:rPr>
        <w:footnoteReference w:id="27"/>
      </w:r>
      <w:r w:rsidRPr="00FC7F33">
        <w:rPr>
          <w:rFonts w:cs="Arial"/>
          <w:sz w:val="22"/>
          <w:szCs w:val="24"/>
        </w:rPr>
        <w:t xml:space="preserve"> of </w:t>
      </w:r>
      <w:sdt>
        <w:sdtPr>
          <w:rPr>
            <w:rFonts w:cs="Arial"/>
            <w:i/>
            <w:color w:val="808080" w:themeColor="background1" w:themeShade="80"/>
            <w:sz w:val="22"/>
            <w:szCs w:val="24"/>
          </w:rPr>
          <w:id w:val="850072074"/>
          <w:placeholder>
            <w:docPart w:val="0C77EED349584674935D374B0B15E496"/>
          </w:placeholder>
          <w:text/>
        </w:sdtPr>
        <w:sdtEndPr/>
        <w:sdtContent>
          <w:r w:rsidRPr="00FC7F33">
            <w:rPr>
              <w:rFonts w:cs="Arial"/>
              <w:i/>
              <w:color w:val="808080" w:themeColor="background1" w:themeShade="80"/>
              <w:sz w:val="22"/>
              <w:szCs w:val="24"/>
            </w:rPr>
            <w:t>insert Member State</w:t>
          </w:r>
        </w:sdtContent>
      </w:sdt>
      <w:r w:rsidRPr="00FC7F33">
        <w:rPr>
          <w:rFonts w:cs="Arial"/>
          <w:sz w:val="22"/>
          <w:szCs w:val="24"/>
        </w:rPr>
        <w:t xml:space="preserve"> </w:t>
      </w:r>
    </w:p>
    <w:p w14:paraId="57142F11" w14:textId="77777777" w:rsidR="00FB62A3" w:rsidRPr="00FC7F33" w:rsidRDefault="00FB62A3" w:rsidP="00FB62A3">
      <w:pPr>
        <w:jc w:val="both"/>
        <w:rPr>
          <w:rFonts w:cs="Arial"/>
          <w:sz w:val="22"/>
          <w:szCs w:val="24"/>
        </w:rPr>
      </w:pPr>
    </w:p>
    <w:p w14:paraId="3C5E8DFF" w14:textId="77777777" w:rsidR="00FB62A3" w:rsidRPr="00FC7F33" w:rsidRDefault="00FB62A3" w:rsidP="00FB62A3">
      <w:pPr>
        <w:jc w:val="both"/>
        <w:rPr>
          <w:rFonts w:cs="Arial"/>
          <w:sz w:val="22"/>
          <w:szCs w:val="24"/>
        </w:rPr>
      </w:pPr>
      <w:r w:rsidRPr="00FC7F33">
        <w:rPr>
          <w:rFonts w:cs="Arial"/>
          <w:sz w:val="22"/>
          <w:szCs w:val="24"/>
        </w:rPr>
        <w:t xml:space="preserve">The Ministry of Foreign Affairs of </w:t>
      </w:r>
      <w:sdt>
        <w:sdtPr>
          <w:rPr>
            <w:rFonts w:cs="Arial"/>
            <w:i/>
            <w:color w:val="808080" w:themeColor="background1" w:themeShade="80"/>
            <w:sz w:val="22"/>
            <w:szCs w:val="24"/>
          </w:rPr>
          <w:id w:val="-711424045"/>
          <w:placeholder>
            <w:docPart w:val="F7F5268003414639A2BF75689C3096AA"/>
          </w:placeholder>
          <w:text/>
        </w:sdtPr>
        <w:sdtEndPr/>
        <w:sdtContent>
          <w:r w:rsidRPr="00FC7F33">
            <w:rPr>
              <w:rFonts w:cs="Arial"/>
              <w:i/>
              <w:color w:val="808080" w:themeColor="background1" w:themeShade="80"/>
              <w:sz w:val="22"/>
              <w:szCs w:val="24"/>
            </w:rPr>
            <w:t>insert Member State</w:t>
          </w:r>
        </w:sdtContent>
      </w:sdt>
      <w:r w:rsidRPr="00FC7F33" w:rsidDel="000E4B5C">
        <w:rPr>
          <w:rFonts w:cs="Arial"/>
          <w:color w:val="808080" w:themeColor="background1" w:themeShade="80"/>
          <w:sz w:val="22"/>
          <w:szCs w:val="24"/>
        </w:rPr>
        <w:t xml:space="preserve"> </w:t>
      </w:r>
      <w:r w:rsidRPr="00FC7F33">
        <w:rPr>
          <w:rFonts w:cs="Arial"/>
          <w:sz w:val="22"/>
          <w:szCs w:val="24"/>
        </w:rPr>
        <w:t xml:space="preserve">endorses the application of Mr./Ms </w:t>
      </w:r>
      <w:sdt>
        <w:sdtPr>
          <w:rPr>
            <w:rFonts w:cs="Arial"/>
            <w:i/>
            <w:sz w:val="22"/>
            <w:szCs w:val="24"/>
          </w:rPr>
          <w:id w:val="-1530409529"/>
          <w:placeholder>
            <w:docPart w:val="0C77EED349584674935D374B0B15E496"/>
          </w:placeholder>
          <w:showingPlcHdr/>
          <w:text/>
        </w:sdtPr>
        <w:sdtEndPr>
          <w:rPr>
            <w:i w:val="0"/>
          </w:rPr>
        </w:sdtEndPr>
        <w:sdtContent>
          <w:r w:rsidRPr="00FC7F33">
            <w:rPr>
              <w:rStyle w:val="PlaceholderText"/>
              <w:rFonts w:cs="Arial"/>
              <w:i/>
              <w:sz w:val="18"/>
            </w:rPr>
            <w:t>Click or tap here to enter text.</w:t>
          </w:r>
        </w:sdtContent>
      </w:sdt>
      <w:r w:rsidRPr="00FC7F33">
        <w:rPr>
          <w:rFonts w:cs="Arial"/>
          <w:sz w:val="22"/>
          <w:szCs w:val="24"/>
        </w:rPr>
        <w:t xml:space="preserve"> for the above post(s).</w:t>
      </w:r>
    </w:p>
    <w:p w14:paraId="127A3BEB" w14:textId="77777777" w:rsidR="00FB62A3" w:rsidRPr="00FC7F33" w:rsidRDefault="00FB62A3" w:rsidP="00FB62A3">
      <w:pPr>
        <w:jc w:val="both"/>
        <w:rPr>
          <w:rFonts w:cs="Arial"/>
          <w:sz w:val="22"/>
          <w:szCs w:val="24"/>
        </w:rPr>
      </w:pPr>
    </w:p>
    <w:p w14:paraId="76595666" w14:textId="77777777" w:rsidR="00FB62A3" w:rsidRPr="00FC7F33" w:rsidRDefault="00FB62A3" w:rsidP="00FB62A3">
      <w:pPr>
        <w:jc w:val="both"/>
        <w:rPr>
          <w:rFonts w:cs="Arial"/>
          <w:sz w:val="22"/>
          <w:szCs w:val="24"/>
        </w:rPr>
      </w:pPr>
      <w:r w:rsidRPr="00FC7F33">
        <w:rPr>
          <w:rFonts w:cs="Arial"/>
          <w:sz w:val="22"/>
          <w:szCs w:val="24"/>
        </w:rPr>
        <w:t xml:space="preserve">In accordance with Article 6(11) of the Decision 2010/427/EU of the Council and Article 50b(2) of the Conditions of Employment of Other Servants of the European Union, Mr./Ms </w:t>
      </w:r>
      <w:sdt>
        <w:sdtPr>
          <w:rPr>
            <w:rFonts w:cs="Arial"/>
            <w:i/>
            <w:sz w:val="22"/>
            <w:szCs w:val="24"/>
          </w:rPr>
          <w:id w:val="804352120"/>
          <w:placeholder>
            <w:docPart w:val="0C77EED349584674935D374B0B15E496"/>
          </w:placeholder>
          <w:showingPlcHdr/>
          <w:text/>
        </w:sdtPr>
        <w:sdtEndPr/>
        <w:sdtContent>
          <w:r w:rsidRPr="00FC7F33">
            <w:rPr>
              <w:rStyle w:val="PlaceholderText"/>
              <w:rFonts w:cs="Arial"/>
              <w:i/>
              <w:sz w:val="18"/>
            </w:rPr>
            <w:t>Click or tap here to enter text.</w:t>
          </w:r>
        </w:sdtContent>
      </w:sdt>
      <w:r w:rsidRPr="00FC7F33">
        <w:rPr>
          <w:rFonts w:cs="Arial"/>
          <w:sz w:val="22"/>
          <w:szCs w:val="24"/>
        </w:rPr>
        <w:t xml:space="preserve"> has a guarantee of immediate reinstatement in active service at the end of his/her period of service to the EEAS.</w:t>
      </w:r>
    </w:p>
    <w:p w14:paraId="4F4ADB16" w14:textId="77777777" w:rsidR="00E5016B" w:rsidRDefault="00E5016B" w:rsidP="006745EA">
      <w:pPr>
        <w:rPr>
          <w:rFonts w:cs="Arial"/>
          <w:lang w:eastAsia="en-GB"/>
        </w:rPr>
      </w:pPr>
    </w:p>
    <w:sectPr w:rsidR="00E5016B" w:rsidSect="00540153">
      <w:headerReference w:type="first" r:id="rId26"/>
      <w:pgSz w:w="11906" w:h="16838"/>
      <w:pgMar w:top="568" w:right="709" w:bottom="851" w:left="992" w:header="601" w:footer="629"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E10E4" w16cex:dateUtc="2021-07-05T2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32D78D" w16cid:durableId="248E10E4"/>
  <w16cid:commentId w16cid:paraId="20DBC886" w16cid:durableId="248DCD73"/>
  <w16cid:commentId w16cid:paraId="46A7CB40" w16cid:durableId="248DCD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9CDC1" w14:textId="77777777" w:rsidR="006E466B" w:rsidRDefault="006E466B" w:rsidP="004C3BB7">
      <w:r>
        <w:separator/>
      </w:r>
    </w:p>
  </w:endnote>
  <w:endnote w:type="continuationSeparator" w:id="0">
    <w:p w14:paraId="7E7D9495" w14:textId="77777777" w:rsidR="006E466B" w:rsidRDefault="006E466B" w:rsidP="004C3BB7">
      <w:r>
        <w:continuationSeparator/>
      </w:r>
    </w:p>
  </w:endnote>
  <w:endnote w:type="continuationNotice" w:id="1">
    <w:p w14:paraId="25BD83CD" w14:textId="77777777" w:rsidR="006E466B" w:rsidRDefault="006E46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82655" w14:textId="77777777" w:rsidR="006745EA" w:rsidRDefault="00674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495845"/>
      <w:docPartObj>
        <w:docPartGallery w:val="Page Numbers (Bottom of Page)"/>
        <w:docPartUnique/>
      </w:docPartObj>
    </w:sdtPr>
    <w:sdtEndPr>
      <w:rPr>
        <w:noProof/>
        <w:sz w:val="16"/>
      </w:rPr>
    </w:sdtEndPr>
    <w:sdtContent>
      <w:sdt>
        <w:sdtPr>
          <w:rPr>
            <w:sz w:val="18"/>
          </w:rPr>
          <w:id w:val="-161927421"/>
          <w:docPartObj>
            <w:docPartGallery w:val="Page Numbers (Bottom of Page)"/>
            <w:docPartUnique/>
          </w:docPartObj>
        </w:sdtPr>
        <w:sdtEndPr>
          <w:rPr>
            <w:noProof/>
            <w:sz w:val="16"/>
          </w:rPr>
        </w:sdtEndPr>
        <w:sdtContent>
          <w:p w14:paraId="1F17CB34" w14:textId="44018967" w:rsidR="002B3391" w:rsidRPr="00594FF6" w:rsidRDefault="002B3391" w:rsidP="00240892">
            <w:pPr>
              <w:pStyle w:val="Footer"/>
              <w:spacing w:before="240"/>
              <w:jc w:val="center"/>
              <w:rPr>
                <w:noProof/>
                <w:sz w:val="16"/>
              </w:rPr>
            </w:pPr>
            <w:r w:rsidRPr="009459C4">
              <w:rPr>
                <w:rFonts w:cs="Arial"/>
                <w:sz w:val="16"/>
                <w:szCs w:val="16"/>
              </w:rPr>
              <w:t xml:space="preserve">Page </w:t>
            </w:r>
            <w:r w:rsidRPr="009459C4">
              <w:rPr>
                <w:rFonts w:cs="Arial"/>
                <w:bCs/>
                <w:sz w:val="16"/>
                <w:szCs w:val="16"/>
              </w:rPr>
              <w:fldChar w:fldCharType="begin"/>
            </w:r>
            <w:r w:rsidRPr="009459C4">
              <w:rPr>
                <w:rFonts w:cs="Arial"/>
                <w:bCs/>
                <w:sz w:val="16"/>
                <w:szCs w:val="16"/>
              </w:rPr>
              <w:instrText xml:space="preserve"> PAGE </w:instrText>
            </w:r>
            <w:r w:rsidRPr="009459C4">
              <w:rPr>
                <w:rFonts w:cs="Arial"/>
                <w:bCs/>
                <w:sz w:val="16"/>
                <w:szCs w:val="16"/>
              </w:rPr>
              <w:fldChar w:fldCharType="separate"/>
            </w:r>
            <w:r w:rsidR="002A0A2B">
              <w:rPr>
                <w:rFonts w:cs="Arial"/>
                <w:bCs/>
                <w:noProof/>
                <w:sz w:val="16"/>
                <w:szCs w:val="16"/>
              </w:rPr>
              <w:t>1</w:t>
            </w:r>
            <w:r w:rsidRPr="009459C4">
              <w:rPr>
                <w:rFonts w:cs="Arial"/>
                <w:bCs/>
                <w:sz w:val="16"/>
                <w:szCs w:val="16"/>
              </w:rPr>
              <w:fldChar w:fldCharType="end"/>
            </w:r>
            <w:r w:rsidRPr="009459C4">
              <w:rPr>
                <w:rFonts w:cs="Arial"/>
                <w:sz w:val="16"/>
                <w:szCs w:val="16"/>
              </w:rPr>
              <w:t xml:space="preserve"> of </w:t>
            </w:r>
            <w:r w:rsidRPr="009459C4">
              <w:rPr>
                <w:rFonts w:cs="Arial"/>
                <w:bCs/>
                <w:sz w:val="16"/>
                <w:szCs w:val="16"/>
              </w:rPr>
              <w:fldChar w:fldCharType="begin"/>
            </w:r>
            <w:r w:rsidRPr="009459C4">
              <w:rPr>
                <w:rFonts w:cs="Arial"/>
                <w:bCs/>
                <w:sz w:val="16"/>
                <w:szCs w:val="16"/>
              </w:rPr>
              <w:instrText xml:space="preserve"> NUMPAGES  </w:instrText>
            </w:r>
            <w:r w:rsidRPr="009459C4">
              <w:rPr>
                <w:rFonts w:cs="Arial"/>
                <w:bCs/>
                <w:sz w:val="16"/>
                <w:szCs w:val="16"/>
              </w:rPr>
              <w:fldChar w:fldCharType="separate"/>
            </w:r>
            <w:r w:rsidR="002A0A2B">
              <w:rPr>
                <w:rFonts w:cs="Arial"/>
                <w:bCs/>
                <w:noProof/>
                <w:sz w:val="16"/>
                <w:szCs w:val="16"/>
              </w:rPr>
              <w:t>10</w:t>
            </w:r>
            <w:r w:rsidRPr="009459C4">
              <w:rPr>
                <w:rFonts w:cs="Arial"/>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1845625318"/>
      <w:docPartObj>
        <w:docPartGallery w:val="Page Numbers (Bottom of Page)"/>
        <w:docPartUnique/>
      </w:docPartObj>
    </w:sdtPr>
    <w:sdtEndPr>
      <w:rPr>
        <w:noProof/>
        <w:sz w:val="16"/>
      </w:rPr>
    </w:sdtEndPr>
    <w:sdtContent>
      <w:p w14:paraId="136B0B58" w14:textId="42A88530" w:rsidR="002B3391" w:rsidRPr="00594FF6" w:rsidRDefault="002B3391" w:rsidP="00240892">
        <w:pPr>
          <w:pStyle w:val="Footer"/>
          <w:spacing w:before="240"/>
          <w:jc w:val="center"/>
          <w:rPr>
            <w:rFonts w:cs="Arial"/>
            <w:sz w:val="16"/>
            <w:szCs w:val="16"/>
          </w:rPr>
        </w:pPr>
        <w:r w:rsidRPr="009459C4">
          <w:rPr>
            <w:rFonts w:cs="Arial"/>
            <w:sz w:val="16"/>
            <w:szCs w:val="16"/>
          </w:rPr>
          <w:t xml:space="preserve">Page </w:t>
        </w:r>
        <w:r w:rsidRPr="009459C4">
          <w:rPr>
            <w:rFonts w:cs="Arial"/>
            <w:bCs/>
            <w:sz w:val="16"/>
            <w:szCs w:val="16"/>
          </w:rPr>
          <w:fldChar w:fldCharType="begin"/>
        </w:r>
        <w:r w:rsidRPr="009459C4">
          <w:rPr>
            <w:rFonts w:cs="Arial"/>
            <w:bCs/>
            <w:sz w:val="16"/>
            <w:szCs w:val="16"/>
          </w:rPr>
          <w:instrText xml:space="preserve"> PAGE </w:instrText>
        </w:r>
        <w:r w:rsidRPr="009459C4">
          <w:rPr>
            <w:rFonts w:cs="Arial"/>
            <w:bCs/>
            <w:sz w:val="16"/>
            <w:szCs w:val="16"/>
          </w:rPr>
          <w:fldChar w:fldCharType="separate"/>
        </w:r>
        <w:r w:rsidR="002A0A2B">
          <w:rPr>
            <w:rFonts w:cs="Arial"/>
            <w:bCs/>
            <w:noProof/>
            <w:sz w:val="16"/>
            <w:szCs w:val="16"/>
          </w:rPr>
          <w:t>10</w:t>
        </w:r>
        <w:r w:rsidRPr="009459C4">
          <w:rPr>
            <w:rFonts w:cs="Arial"/>
            <w:bCs/>
            <w:sz w:val="16"/>
            <w:szCs w:val="16"/>
          </w:rPr>
          <w:fldChar w:fldCharType="end"/>
        </w:r>
        <w:r w:rsidRPr="009459C4">
          <w:rPr>
            <w:rFonts w:cs="Arial"/>
            <w:sz w:val="16"/>
            <w:szCs w:val="16"/>
          </w:rPr>
          <w:t xml:space="preserve"> of </w:t>
        </w:r>
        <w:r w:rsidRPr="009459C4">
          <w:rPr>
            <w:rFonts w:cs="Arial"/>
            <w:bCs/>
            <w:sz w:val="16"/>
            <w:szCs w:val="16"/>
          </w:rPr>
          <w:fldChar w:fldCharType="begin"/>
        </w:r>
        <w:r w:rsidRPr="009459C4">
          <w:rPr>
            <w:rFonts w:cs="Arial"/>
            <w:bCs/>
            <w:sz w:val="16"/>
            <w:szCs w:val="16"/>
          </w:rPr>
          <w:instrText xml:space="preserve"> NUMPAGES  </w:instrText>
        </w:r>
        <w:r w:rsidRPr="009459C4">
          <w:rPr>
            <w:rFonts w:cs="Arial"/>
            <w:bCs/>
            <w:sz w:val="16"/>
            <w:szCs w:val="16"/>
          </w:rPr>
          <w:fldChar w:fldCharType="separate"/>
        </w:r>
        <w:r w:rsidR="002A0A2B">
          <w:rPr>
            <w:rFonts w:cs="Arial"/>
            <w:bCs/>
            <w:noProof/>
            <w:sz w:val="16"/>
            <w:szCs w:val="16"/>
          </w:rPr>
          <w:t>10</w:t>
        </w:r>
        <w:r w:rsidRPr="009459C4">
          <w:rPr>
            <w:rFonts w:cs="Arial"/>
            <w:bCs/>
            <w:sz w:val="16"/>
            <w:szCs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18747" w14:textId="6A6745A5" w:rsidR="002B3391" w:rsidRDefault="002B3391">
    <w:pPr>
      <w:pStyle w:val="Footer"/>
      <w:jc w:val="center"/>
    </w:pPr>
    <w:r>
      <w:fldChar w:fldCharType="begin"/>
    </w:r>
    <w:r>
      <w:instrText>PAGE</w:instrText>
    </w:r>
    <w:r>
      <w:fldChar w:fldCharType="separate"/>
    </w:r>
    <w:r>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4FD24" w14:textId="77777777" w:rsidR="006E466B" w:rsidRDefault="006E466B" w:rsidP="004C3BB7">
      <w:r>
        <w:separator/>
      </w:r>
    </w:p>
  </w:footnote>
  <w:footnote w:type="continuationSeparator" w:id="0">
    <w:p w14:paraId="0F04B6B0" w14:textId="77777777" w:rsidR="006E466B" w:rsidRDefault="006E466B" w:rsidP="004C3BB7">
      <w:r>
        <w:continuationSeparator/>
      </w:r>
    </w:p>
  </w:footnote>
  <w:footnote w:type="continuationNotice" w:id="1">
    <w:p w14:paraId="57A9D038" w14:textId="77777777" w:rsidR="006E466B" w:rsidRDefault="006E466B"/>
  </w:footnote>
  <w:footnote w:id="2">
    <w:p w14:paraId="3B3D6813" w14:textId="2C43D715" w:rsidR="002B3391" w:rsidRPr="008B76C9" w:rsidRDefault="002B3391" w:rsidP="008B76C9">
      <w:pPr>
        <w:suppressAutoHyphens/>
        <w:ind w:left="284" w:hanging="284"/>
        <w:jc w:val="both"/>
        <w:rPr>
          <w:rFonts w:cs="Arial"/>
          <w:sz w:val="16"/>
          <w:szCs w:val="16"/>
        </w:rPr>
      </w:pPr>
      <w:r w:rsidRPr="008B76C9">
        <w:rPr>
          <w:rStyle w:val="FootnoteReference"/>
          <w:rFonts w:cs="Arial"/>
          <w:sz w:val="16"/>
          <w:szCs w:val="16"/>
        </w:rPr>
        <w:footnoteRef/>
      </w:r>
      <w:r w:rsidRPr="008B76C9">
        <w:rPr>
          <w:rFonts w:cs="Arial"/>
          <w:sz w:val="16"/>
          <w:szCs w:val="16"/>
        </w:rPr>
        <w:t xml:space="preserve"> </w:t>
      </w:r>
      <w:r w:rsidRPr="008B76C9">
        <w:rPr>
          <w:rFonts w:cs="Arial"/>
          <w:sz w:val="16"/>
          <w:szCs w:val="16"/>
        </w:rPr>
        <w:tab/>
      </w:r>
      <w:r w:rsidRPr="008B76C9">
        <w:rPr>
          <w:rFonts w:eastAsia="Times New Roman" w:cs="Arial"/>
          <w:color w:val="000000"/>
          <w:sz w:val="16"/>
          <w:szCs w:val="16"/>
          <w:lang w:eastAsia="ar-SA"/>
        </w:rPr>
        <w:t xml:space="preserve">If the interest of the service so requires, a selection procedure can be terminated at any stage and the post be filled by </w:t>
      </w:r>
      <w:r>
        <w:rPr>
          <w:rFonts w:eastAsia="Times New Roman" w:cs="Arial"/>
          <w:color w:val="000000"/>
          <w:sz w:val="16"/>
          <w:szCs w:val="16"/>
          <w:lang w:eastAsia="ar-SA"/>
        </w:rPr>
        <w:t xml:space="preserve">means of </w:t>
      </w:r>
      <w:r w:rsidRPr="008B76C9">
        <w:rPr>
          <w:rFonts w:eastAsia="Times New Roman" w:cs="Arial"/>
          <w:color w:val="000000"/>
          <w:sz w:val="16"/>
          <w:szCs w:val="16"/>
          <w:lang w:eastAsia="ar-SA"/>
        </w:rPr>
        <w:t xml:space="preserve">a </w:t>
      </w:r>
      <w:r w:rsidRPr="008B76C9">
        <w:rPr>
          <w:rFonts w:eastAsia="Times New Roman" w:cs="Arial"/>
          <w:sz w:val="16"/>
          <w:szCs w:val="16"/>
          <w:lang w:eastAsia="ar-SA"/>
        </w:rPr>
        <w:t>reassignment</w:t>
      </w:r>
      <w:r>
        <w:rPr>
          <w:rFonts w:eastAsia="Times New Roman" w:cs="Arial"/>
          <w:sz w:val="16"/>
          <w:szCs w:val="16"/>
          <w:lang w:eastAsia="ar-SA"/>
        </w:rPr>
        <w:t>,</w:t>
      </w:r>
      <w:r w:rsidRPr="008B76C9">
        <w:rPr>
          <w:rFonts w:eastAsia="Times New Roman" w:cs="Arial"/>
          <w:sz w:val="16"/>
          <w:szCs w:val="16"/>
          <w:lang w:eastAsia="ar-SA"/>
        </w:rPr>
        <w:t xml:space="preserve"> </w:t>
      </w:r>
      <w:r w:rsidRPr="008B76C9">
        <w:rPr>
          <w:rFonts w:cs="Arial"/>
          <w:sz w:val="16"/>
          <w:szCs w:val="16"/>
        </w:rPr>
        <w:t>in</w:t>
      </w:r>
      <w:r w:rsidRPr="008B76C9">
        <w:rPr>
          <w:rFonts w:eastAsia="Times New Roman" w:cs="Arial"/>
          <w:sz w:val="16"/>
          <w:szCs w:val="16"/>
          <w:lang w:eastAsia="ar-SA"/>
        </w:rPr>
        <w:t xml:space="preserve"> accordance </w:t>
      </w:r>
      <w:r w:rsidRPr="008B76C9">
        <w:rPr>
          <w:rFonts w:eastAsia="Times New Roman" w:cs="Arial"/>
          <w:color w:val="000000"/>
          <w:sz w:val="16"/>
          <w:szCs w:val="16"/>
          <w:lang w:eastAsia="ar-SA"/>
        </w:rPr>
        <w:t>with Article 7</w:t>
      </w:r>
      <w:r>
        <w:rPr>
          <w:rFonts w:eastAsia="Times New Roman" w:cs="Arial"/>
          <w:color w:val="000000"/>
          <w:sz w:val="16"/>
          <w:szCs w:val="16"/>
          <w:lang w:eastAsia="ar-SA"/>
        </w:rPr>
        <w:t>(1)</w:t>
      </w:r>
      <w:r w:rsidRPr="008B76C9">
        <w:rPr>
          <w:rFonts w:eastAsia="Times New Roman" w:cs="Arial"/>
          <w:color w:val="000000"/>
          <w:sz w:val="16"/>
          <w:szCs w:val="16"/>
          <w:lang w:eastAsia="ar-SA"/>
        </w:rPr>
        <w:t xml:space="preserve"> of the S</w:t>
      </w:r>
      <w:r>
        <w:rPr>
          <w:rFonts w:eastAsia="Times New Roman" w:cs="Arial"/>
          <w:color w:val="000000"/>
          <w:sz w:val="16"/>
          <w:szCs w:val="16"/>
          <w:lang w:eastAsia="ar-SA"/>
        </w:rPr>
        <w:t xml:space="preserve">taff </w:t>
      </w:r>
      <w:r w:rsidRPr="008B76C9">
        <w:rPr>
          <w:rFonts w:eastAsia="Times New Roman" w:cs="Arial"/>
          <w:color w:val="000000"/>
          <w:sz w:val="16"/>
          <w:szCs w:val="16"/>
          <w:lang w:eastAsia="ar-SA"/>
        </w:rPr>
        <w:t>R</w:t>
      </w:r>
      <w:r>
        <w:rPr>
          <w:rFonts w:eastAsia="Times New Roman" w:cs="Arial"/>
          <w:color w:val="000000"/>
          <w:sz w:val="16"/>
          <w:szCs w:val="16"/>
          <w:lang w:eastAsia="ar-SA"/>
        </w:rPr>
        <w:t>egulations</w:t>
      </w:r>
      <w:r w:rsidRPr="008B76C9">
        <w:rPr>
          <w:rFonts w:eastAsia="Times New Roman" w:cs="Arial"/>
          <w:color w:val="000000"/>
          <w:sz w:val="16"/>
          <w:szCs w:val="16"/>
          <w:lang w:eastAsia="ar-SA"/>
        </w:rPr>
        <w:t>.</w:t>
      </w:r>
    </w:p>
  </w:footnote>
  <w:footnote w:id="3">
    <w:p w14:paraId="1B3AA4D6" w14:textId="5382C032" w:rsidR="002B3391" w:rsidRPr="008B76C9" w:rsidRDefault="002B3391" w:rsidP="004D05B0">
      <w:pPr>
        <w:pStyle w:val="FootnoteText"/>
        <w:ind w:left="284" w:hanging="284"/>
        <w:jc w:val="both"/>
        <w:rPr>
          <w:rFonts w:ascii="Arial" w:hAnsi="Arial" w:cs="Arial"/>
          <w:sz w:val="16"/>
          <w:szCs w:val="16"/>
        </w:rPr>
      </w:pPr>
      <w:r w:rsidRPr="008B76C9">
        <w:rPr>
          <w:rStyle w:val="FootnoteReference"/>
          <w:rFonts w:ascii="Arial" w:eastAsia="Calibri" w:hAnsi="Arial" w:cs="Arial"/>
          <w:sz w:val="16"/>
          <w:szCs w:val="16"/>
          <w:lang w:eastAsia="en-US"/>
        </w:rPr>
        <w:footnoteRef/>
      </w:r>
      <w:r w:rsidRPr="008B76C9">
        <w:rPr>
          <w:rFonts w:ascii="Arial" w:hAnsi="Arial" w:cs="Arial"/>
          <w:sz w:val="16"/>
          <w:szCs w:val="16"/>
        </w:rPr>
        <w:t xml:space="preserve"> </w:t>
      </w:r>
      <w:r w:rsidRPr="008B76C9">
        <w:rPr>
          <w:rFonts w:ascii="Arial" w:hAnsi="Arial" w:cs="Arial"/>
          <w:sz w:val="16"/>
          <w:szCs w:val="16"/>
        </w:rPr>
        <w:tab/>
      </w:r>
      <w:r w:rsidRPr="00B1708E">
        <w:rPr>
          <w:rFonts w:ascii="Arial" w:hAnsi="Arial" w:cs="Arial"/>
          <w:sz w:val="16"/>
          <w:szCs w:val="16"/>
        </w:rPr>
        <w:t xml:space="preserve">Link to the </w:t>
      </w:r>
      <w:hyperlink r:id="rId1" w:history="1">
        <w:r w:rsidRPr="00B1708E">
          <w:rPr>
            <w:rFonts w:ascii="Arial" w:hAnsi="Arial" w:cs="Arial"/>
            <w:sz w:val="16"/>
            <w:szCs w:val="16"/>
          </w:rPr>
          <w:t>Staff Regulations</w:t>
        </w:r>
      </w:hyperlink>
      <w:r w:rsidRPr="00B1708E">
        <w:rPr>
          <w:rFonts w:ascii="Arial" w:hAnsi="Arial" w:cs="Arial"/>
          <w:sz w:val="16"/>
          <w:szCs w:val="16"/>
        </w:rPr>
        <w:t>:</w:t>
      </w:r>
      <w:r w:rsidRPr="00B1708E">
        <w:t xml:space="preserve"> </w:t>
      </w:r>
      <w:hyperlink r:id="rId2" w:history="1">
        <w:r w:rsidRPr="004D05B0">
          <w:rPr>
            <w:rStyle w:val="Hyperlink"/>
            <w:rFonts w:ascii="Arial" w:hAnsi="Arial" w:cs="Arial"/>
            <w:sz w:val="16"/>
            <w:szCs w:val="16"/>
          </w:rPr>
          <w:t>https://eur-lex.europa.eu/legal-content/EN/TXT/PDF/?uri=CELEX:01962R0031-20210101&amp;from=EN</w:t>
        </w:r>
      </w:hyperlink>
    </w:p>
  </w:footnote>
  <w:footnote w:id="4">
    <w:p w14:paraId="35EE5532" w14:textId="77777777" w:rsidR="002B3391" w:rsidRPr="008B76C9" w:rsidRDefault="002B3391" w:rsidP="009332AB">
      <w:pPr>
        <w:pStyle w:val="FootnoteText"/>
        <w:ind w:left="284" w:hanging="284"/>
        <w:jc w:val="both"/>
        <w:rPr>
          <w:rFonts w:ascii="Arial" w:hAnsi="Arial" w:cs="Arial"/>
          <w:sz w:val="16"/>
          <w:szCs w:val="16"/>
        </w:rPr>
      </w:pPr>
      <w:r w:rsidRPr="008B76C9">
        <w:rPr>
          <w:rStyle w:val="FootnoteReference"/>
          <w:rFonts w:ascii="Arial" w:eastAsia="Calibri" w:hAnsi="Arial" w:cs="Arial"/>
          <w:sz w:val="16"/>
          <w:szCs w:val="16"/>
          <w:lang w:eastAsia="en-US"/>
        </w:rPr>
        <w:footnoteRef/>
      </w:r>
      <w:r w:rsidRPr="008B76C9">
        <w:rPr>
          <w:rFonts w:ascii="Arial" w:hAnsi="Arial" w:cs="Arial"/>
          <w:sz w:val="16"/>
          <w:szCs w:val="16"/>
        </w:rPr>
        <w:t xml:space="preserve"> </w:t>
      </w:r>
      <w:r w:rsidRPr="008B76C9">
        <w:rPr>
          <w:rFonts w:ascii="Arial" w:hAnsi="Arial" w:cs="Arial"/>
          <w:sz w:val="16"/>
          <w:szCs w:val="16"/>
        </w:rPr>
        <w:tab/>
        <w:t xml:space="preserve">All eligibility criteria must be satisfied on the closing date for applications, except where specified otherwise. </w:t>
      </w:r>
    </w:p>
  </w:footnote>
  <w:footnote w:id="5">
    <w:p w14:paraId="3DAB8090" w14:textId="4D069C35" w:rsidR="002B3391" w:rsidRPr="008B76C9" w:rsidRDefault="002B3391" w:rsidP="009332AB">
      <w:pPr>
        <w:pStyle w:val="FootnoteText"/>
        <w:ind w:left="284" w:hanging="284"/>
        <w:contextualSpacing/>
        <w:jc w:val="both"/>
        <w:rPr>
          <w:rFonts w:ascii="Arial" w:hAnsi="Arial" w:cs="Arial"/>
          <w:sz w:val="16"/>
          <w:szCs w:val="16"/>
        </w:rPr>
      </w:pPr>
      <w:r w:rsidRPr="008B76C9">
        <w:rPr>
          <w:rStyle w:val="FootnoteReference"/>
          <w:rFonts w:ascii="Arial" w:hAnsi="Arial" w:cs="Arial"/>
          <w:sz w:val="16"/>
          <w:szCs w:val="16"/>
        </w:rPr>
        <w:footnoteRef/>
      </w:r>
      <w:r w:rsidRPr="008B76C9">
        <w:rPr>
          <w:rFonts w:ascii="Arial" w:hAnsi="Arial" w:cs="Arial"/>
          <w:sz w:val="16"/>
          <w:szCs w:val="16"/>
        </w:rPr>
        <w:t xml:space="preserve"> </w:t>
      </w:r>
      <w:r>
        <w:rPr>
          <w:rFonts w:ascii="Arial" w:hAnsi="Arial" w:cs="Arial"/>
          <w:sz w:val="16"/>
          <w:szCs w:val="16"/>
        </w:rPr>
        <w:tab/>
      </w:r>
      <w:r w:rsidRPr="008B76C9">
        <w:rPr>
          <w:rFonts w:ascii="Arial" w:hAnsi="Arial" w:cs="Arial"/>
          <w:sz w:val="16"/>
          <w:szCs w:val="16"/>
        </w:rPr>
        <w:t>See below “Grade</w:t>
      </w:r>
      <w:r>
        <w:rPr>
          <w:rFonts w:ascii="Arial" w:hAnsi="Arial" w:cs="Arial"/>
          <w:sz w:val="16"/>
          <w:szCs w:val="16"/>
        </w:rPr>
        <w:t>s</w:t>
      </w:r>
      <w:r w:rsidRPr="008B76C9">
        <w:rPr>
          <w:rFonts w:ascii="Arial" w:hAnsi="Arial" w:cs="Arial"/>
          <w:sz w:val="16"/>
          <w:szCs w:val="16"/>
        </w:rPr>
        <w:t xml:space="preserve"> and minimum years of seniority</w:t>
      </w:r>
      <w:r>
        <w:rPr>
          <w:rFonts w:ascii="Arial" w:hAnsi="Arial" w:cs="Arial"/>
          <w:sz w:val="16"/>
          <w:szCs w:val="16"/>
        </w:rPr>
        <w:t>”</w:t>
      </w:r>
      <w:r w:rsidRPr="008B76C9">
        <w:rPr>
          <w:rFonts w:ascii="Arial" w:hAnsi="Arial" w:cs="Arial"/>
          <w:sz w:val="16"/>
          <w:szCs w:val="16"/>
        </w:rPr>
        <w:t>.</w:t>
      </w:r>
    </w:p>
  </w:footnote>
  <w:footnote w:id="6">
    <w:p w14:paraId="6FDDA1B6" w14:textId="4F8BA2FF" w:rsidR="002B3391" w:rsidRPr="00B30CEF" w:rsidRDefault="002B3391" w:rsidP="00B30CEF">
      <w:pPr>
        <w:pStyle w:val="FootnoteText"/>
        <w:ind w:left="284" w:hanging="284"/>
        <w:jc w:val="both"/>
        <w:rPr>
          <w:rFonts w:ascii="Arial" w:hAnsi="Arial" w:cs="Arial"/>
          <w:sz w:val="16"/>
        </w:rPr>
      </w:pPr>
      <w:r w:rsidRPr="00B30CEF">
        <w:rPr>
          <w:rStyle w:val="FootnoteReference"/>
          <w:rFonts w:ascii="Arial" w:hAnsi="Arial" w:cs="Arial"/>
          <w:sz w:val="16"/>
        </w:rPr>
        <w:footnoteRef/>
      </w:r>
      <w:r w:rsidRPr="00B30CEF">
        <w:rPr>
          <w:rFonts w:ascii="Arial" w:hAnsi="Arial" w:cs="Arial"/>
          <w:sz w:val="16"/>
        </w:rPr>
        <w:t xml:space="preserve"> </w:t>
      </w:r>
      <w:r>
        <w:rPr>
          <w:rFonts w:ascii="Arial" w:hAnsi="Arial" w:cs="Arial"/>
          <w:sz w:val="16"/>
        </w:rPr>
        <w:tab/>
        <w:t>According to Article 2(4) of the EEAS Rotation Decision, “</w:t>
      </w:r>
      <w:r w:rsidRPr="00B30CEF">
        <w:rPr>
          <w:rFonts w:ascii="Arial" w:hAnsi="Arial" w:cs="Arial"/>
          <w:i/>
          <w:sz w:val="16"/>
        </w:rPr>
        <w:t>’management posts in Delegations’</w:t>
      </w:r>
      <w:r>
        <w:rPr>
          <w:rFonts w:ascii="Arial" w:hAnsi="Arial" w:cs="Arial"/>
          <w:i/>
          <w:sz w:val="16"/>
        </w:rPr>
        <w:t xml:space="preserve"> mean posts of Heads of Delegation and Deputy Heads of Delegation which are classified at the level of Head of Unit, Director or Director-General, or other posts which have been classified as ‘management posts’ for the purposes of this Decision by the Director responsible for Human resources”.</w:t>
      </w:r>
    </w:p>
  </w:footnote>
  <w:footnote w:id="7">
    <w:p w14:paraId="2CFE3D13" w14:textId="20515F4D" w:rsidR="002B3391" w:rsidRPr="0061415E" w:rsidRDefault="002B3391" w:rsidP="006064A4">
      <w:pPr>
        <w:pStyle w:val="FootnoteText"/>
        <w:ind w:left="284" w:hanging="284"/>
        <w:jc w:val="both"/>
        <w:rPr>
          <w:sz w:val="16"/>
          <w:szCs w:val="18"/>
        </w:rPr>
      </w:pPr>
      <w:r w:rsidRPr="0061415E">
        <w:rPr>
          <w:rStyle w:val="FootnoteReference"/>
          <w:rFonts w:ascii="Arial" w:hAnsi="Arial" w:cs="Arial"/>
          <w:sz w:val="16"/>
          <w:szCs w:val="18"/>
        </w:rPr>
        <w:footnoteRef/>
      </w:r>
      <w:r w:rsidRPr="0061415E">
        <w:rPr>
          <w:rFonts w:ascii="Arial" w:hAnsi="Arial" w:cs="Arial"/>
          <w:sz w:val="16"/>
          <w:szCs w:val="18"/>
        </w:rPr>
        <w:t xml:space="preserve"> </w:t>
      </w:r>
      <w:r w:rsidRPr="0061415E">
        <w:rPr>
          <w:rFonts w:ascii="Arial" w:hAnsi="Arial" w:cs="Arial"/>
          <w:sz w:val="16"/>
          <w:szCs w:val="18"/>
        </w:rPr>
        <w:tab/>
        <w:t xml:space="preserve">Posts of Head of Section in </w:t>
      </w:r>
      <w:r>
        <w:rPr>
          <w:rFonts w:ascii="Arial" w:hAnsi="Arial" w:cs="Arial"/>
          <w:sz w:val="16"/>
          <w:szCs w:val="18"/>
        </w:rPr>
        <w:t xml:space="preserve">EU </w:t>
      </w:r>
      <w:r w:rsidRPr="0061415E">
        <w:rPr>
          <w:rFonts w:ascii="Arial" w:hAnsi="Arial" w:cs="Arial"/>
          <w:sz w:val="16"/>
          <w:szCs w:val="18"/>
        </w:rPr>
        <w:t>Delegation</w:t>
      </w:r>
      <w:r>
        <w:rPr>
          <w:rFonts w:ascii="Arial" w:hAnsi="Arial" w:cs="Arial"/>
          <w:sz w:val="16"/>
          <w:szCs w:val="18"/>
        </w:rPr>
        <w:t>s</w:t>
      </w:r>
      <w:r w:rsidRPr="0061415E">
        <w:rPr>
          <w:rFonts w:ascii="Arial" w:hAnsi="Arial" w:cs="Arial"/>
          <w:sz w:val="16"/>
          <w:szCs w:val="18"/>
        </w:rPr>
        <w:t xml:space="preserve"> are not</w:t>
      </w:r>
      <w:r>
        <w:rPr>
          <w:rFonts w:ascii="Arial" w:hAnsi="Arial" w:cs="Arial"/>
          <w:sz w:val="16"/>
          <w:szCs w:val="18"/>
        </w:rPr>
        <w:t xml:space="preserve"> considered as</w:t>
      </w:r>
      <w:r w:rsidRPr="0061415E">
        <w:rPr>
          <w:rFonts w:ascii="Arial" w:hAnsi="Arial" w:cs="Arial"/>
          <w:sz w:val="16"/>
          <w:szCs w:val="18"/>
        </w:rPr>
        <w:t xml:space="preserve"> </w:t>
      </w:r>
      <w:r>
        <w:rPr>
          <w:rFonts w:ascii="Arial" w:hAnsi="Arial" w:cs="Arial"/>
          <w:sz w:val="16"/>
          <w:szCs w:val="18"/>
        </w:rPr>
        <w:t>“m</w:t>
      </w:r>
      <w:r w:rsidRPr="0061415E">
        <w:rPr>
          <w:rFonts w:ascii="Arial" w:hAnsi="Arial" w:cs="Arial"/>
          <w:sz w:val="16"/>
          <w:szCs w:val="18"/>
        </w:rPr>
        <w:t xml:space="preserve">iddle </w:t>
      </w:r>
      <w:r>
        <w:rPr>
          <w:rFonts w:ascii="Arial" w:hAnsi="Arial" w:cs="Arial"/>
          <w:sz w:val="16"/>
          <w:szCs w:val="18"/>
        </w:rPr>
        <w:t>m</w:t>
      </w:r>
      <w:r w:rsidRPr="0061415E">
        <w:rPr>
          <w:rFonts w:ascii="Arial" w:hAnsi="Arial" w:cs="Arial"/>
          <w:sz w:val="16"/>
          <w:szCs w:val="18"/>
        </w:rPr>
        <w:t>anagement</w:t>
      </w:r>
      <w:r>
        <w:rPr>
          <w:rFonts w:ascii="Arial" w:hAnsi="Arial" w:cs="Arial"/>
          <w:sz w:val="16"/>
          <w:szCs w:val="18"/>
        </w:rPr>
        <w:t>”</w:t>
      </w:r>
      <w:r w:rsidRPr="0061415E">
        <w:rPr>
          <w:rFonts w:ascii="Arial" w:hAnsi="Arial" w:cs="Arial"/>
          <w:sz w:val="16"/>
          <w:szCs w:val="18"/>
        </w:rPr>
        <w:t xml:space="preserve"> </w:t>
      </w:r>
      <w:r>
        <w:rPr>
          <w:rFonts w:ascii="Arial" w:hAnsi="Arial" w:cs="Arial"/>
          <w:sz w:val="16"/>
          <w:szCs w:val="18"/>
        </w:rPr>
        <w:t>p</w:t>
      </w:r>
      <w:r w:rsidRPr="0061415E">
        <w:rPr>
          <w:rFonts w:ascii="Arial" w:hAnsi="Arial" w:cs="Arial"/>
          <w:sz w:val="16"/>
          <w:szCs w:val="18"/>
        </w:rPr>
        <w:t>osts.</w:t>
      </w:r>
    </w:p>
  </w:footnote>
  <w:footnote w:id="8">
    <w:p w14:paraId="721C7F92" w14:textId="455EF386" w:rsidR="002B3391" w:rsidRPr="00D22FE5" w:rsidRDefault="002B3391" w:rsidP="00D22FE5">
      <w:pPr>
        <w:pStyle w:val="FootnoteText"/>
        <w:ind w:left="284" w:hanging="284"/>
        <w:jc w:val="both"/>
        <w:rPr>
          <w:rFonts w:ascii="Arial" w:hAnsi="Arial" w:cs="Arial"/>
          <w:sz w:val="16"/>
        </w:rPr>
      </w:pPr>
      <w:r w:rsidRPr="00D22FE5">
        <w:rPr>
          <w:rStyle w:val="FootnoteReference"/>
          <w:rFonts w:ascii="Arial" w:hAnsi="Arial" w:cs="Arial"/>
          <w:sz w:val="16"/>
        </w:rPr>
        <w:footnoteRef/>
      </w:r>
      <w:r w:rsidRPr="00D22FE5">
        <w:rPr>
          <w:rFonts w:ascii="Arial" w:hAnsi="Arial" w:cs="Arial"/>
          <w:sz w:val="16"/>
        </w:rPr>
        <w:t xml:space="preserve"> </w:t>
      </w:r>
      <w:r>
        <w:rPr>
          <w:rFonts w:ascii="Arial" w:hAnsi="Arial" w:cs="Arial"/>
          <w:sz w:val="16"/>
        </w:rPr>
        <w:tab/>
      </w:r>
      <w:r w:rsidRPr="00D22FE5">
        <w:rPr>
          <w:rFonts w:ascii="Arial" w:hAnsi="Arial" w:cs="Arial"/>
          <w:sz w:val="16"/>
        </w:rPr>
        <w:t xml:space="preserve">Judgment of 16 July 2015, </w:t>
      </w:r>
      <w:r w:rsidRPr="00D22FE5">
        <w:rPr>
          <w:rFonts w:ascii="Arial" w:hAnsi="Arial" w:cs="Arial"/>
          <w:i/>
          <w:sz w:val="16"/>
        </w:rPr>
        <w:t>Murariu v AEAPP</w:t>
      </w:r>
      <w:r w:rsidRPr="00D22FE5">
        <w:rPr>
          <w:rFonts w:ascii="Arial" w:hAnsi="Arial" w:cs="Arial"/>
          <w:sz w:val="16"/>
        </w:rPr>
        <w:t>, F-116/14, EU:F:2015:89, paragraphs 100 and 132.</w:t>
      </w:r>
    </w:p>
  </w:footnote>
  <w:footnote w:id="9">
    <w:p w14:paraId="0820EDC3" w14:textId="4FFBB4A0" w:rsidR="002B3391" w:rsidRPr="006B0A63" w:rsidRDefault="002B3391" w:rsidP="002D1958">
      <w:pPr>
        <w:pStyle w:val="FootnoteText"/>
        <w:ind w:left="284" w:hanging="284"/>
        <w:jc w:val="both"/>
        <w:rPr>
          <w:rFonts w:ascii="Arial" w:hAnsi="Arial" w:cs="Arial"/>
          <w:sz w:val="16"/>
          <w:szCs w:val="16"/>
        </w:rPr>
      </w:pPr>
      <w:r w:rsidRPr="0061415E">
        <w:rPr>
          <w:rStyle w:val="FootnoteReference"/>
          <w:rFonts w:ascii="Arial" w:hAnsi="Arial" w:cs="Arial"/>
          <w:sz w:val="16"/>
          <w:szCs w:val="16"/>
        </w:rPr>
        <w:footnoteRef/>
      </w:r>
      <w:r w:rsidRPr="0061415E">
        <w:rPr>
          <w:rFonts w:ascii="Arial" w:hAnsi="Arial" w:cs="Arial"/>
          <w:sz w:val="16"/>
          <w:szCs w:val="16"/>
        </w:rPr>
        <w:t xml:space="preserve"> </w:t>
      </w:r>
      <w:r w:rsidRPr="0061415E">
        <w:rPr>
          <w:rFonts w:ascii="Arial" w:hAnsi="Arial" w:cs="Arial"/>
          <w:sz w:val="16"/>
          <w:szCs w:val="16"/>
        </w:rPr>
        <w:tab/>
        <w:t>Maximum of 4 years, with a possible renewal of maximum 4 years</w:t>
      </w:r>
      <w:r>
        <w:rPr>
          <w:rFonts w:ascii="Arial" w:hAnsi="Arial" w:cs="Arial"/>
          <w:sz w:val="16"/>
          <w:szCs w:val="16"/>
        </w:rPr>
        <w:t>. In exceptional circumstances and in the interest of the service, at the end of the eighth year, the contract may be extended for a maximum of 2 years</w:t>
      </w:r>
      <w:r w:rsidRPr="0061415E">
        <w:rPr>
          <w:rFonts w:ascii="Arial" w:hAnsi="Arial" w:cs="Arial"/>
          <w:sz w:val="16"/>
          <w:szCs w:val="16"/>
        </w:rPr>
        <w:t xml:space="preserve"> (</w:t>
      </w:r>
      <w:r>
        <w:rPr>
          <w:rFonts w:ascii="Arial" w:hAnsi="Arial" w:cs="Arial"/>
          <w:sz w:val="16"/>
          <w:szCs w:val="16"/>
        </w:rPr>
        <w:t>A</w:t>
      </w:r>
      <w:r w:rsidRPr="0061415E">
        <w:rPr>
          <w:rFonts w:ascii="Arial" w:hAnsi="Arial" w:cs="Arial"/>
          <w:sz w:val="16"/>
          <w:szCs w:val="16"/>
        </w:rPr>
        <w:t xml:space="preserve">rticle 50b(2) of the </w:t>
      </w:r>
      <w:r>
        <w:rPr>
          <w:rFonts w:ascii="Arial" w:hAnsi="Arial" w:cs="Arial"/>
          <w:sz w:val="16"/>
          <w:szCs w:val="16"/>
        </w:rPr>
        <w:t>CEOS</w:t>
      </w:r>
      <w:r w:rsidRPr="0061415E">
        <w:rPr>
          <w:rFonts w:ascii="Arial" w:hAnsi="Arial" w:cs="Arial"/>
          <w:sz w:val="16"/>
          <w:szCs w:val="16"/>
        </w:rPr>
        <w:t>)</w:t>
      </w:r>
      <w:r w:rsidRPr="00594FF6">
        <w:rPr>
          <w:rFonts w:ascii="Arial" w:hAnsi="Arial" w:cs="Arial"/>
          <w:sz w:val="14"/>
          <w:szCs w:val="14"/>
        </w:rPr>
        <w:t>.</w:t>
      </w:r>
    </w:p>
  </w:footnote>
  <w:footnote w:id="10">
    <w:p w14:paraId="3AB145BC" w14:textId="065F6C8F" w:rsidR="002B3391" w:rsidRPr="00FC7F33" w:rsidRDefault="002B3391" w:rsidP="00E97B96">
      <w:pPr>
        <w:pStyle w:val="FootnoteText"/>
        <w:ind w:left="142" w:hanging="142"/>
        <w:jc w:val="both"/>
        <w:rPr>
          <w:rFonts w:ascii="Arial" w:hAnsi="Arial" w:cs="Arial"/>
          <w:sz w:val="16"/>
          <w:szCs w:val="16"/>
        </w:rPr>
      </w:pPr>
      <w:r w:rsidRPr="00FC7F33">
        <w:rPr>
          <w:rStyle w:val="FootnoteReference"/>
          <w:rFonts w:ascii="Arial" w:hAnsi="Arial" w:cs="Arial"/>
          <w:sz w:val="16"/>
        </w:rPr>
        <w:footnoteRef/>
      </w:r>
      <w:r w:rsidRPr="00FC7F33">
        <w:rPr>
          <w:rFonts w:ascii="Arial" w:hAnsi="Arial" w:cs="Arial"/>
          <w:sz w:val="16"/>
        </w:rPr>
        <w:t xml:space="preserve"> </w:t>
      </w:r>
      <w:r w:rsidRPr="00FC7F33">
        <w:rPr>
          <w:rFonts w:ascii="Arial" w:hAnsi="Arial" w:cs="Arial"/>
          <w:sz w:val="16"/>
          <w:szCs w:val="16"/>
        </w:rPr>
        <w:t>Candidates having a permanent employment relationship with a government ministry of their Member State, other than the Ministry of Foreign Affairs or equivalent, and who, at the time of their application, are on formal secondment to their Member State’s MFA or an entity placed under the authority of the MFA (such as a Permanent representation or a mission of the Member State accredited to an international organisation) may also be considered as member of the national diplomatic service of that Member state.</w:t>
      </w:r>
    </w:p>
  </w:footnote>
  <w:footnote w:id="11">
    <w:p w14:paraId="083242CA" w14:textId="01BEFEB8" w:rsidR="002B3391" w:rsidRPr="0095172F" w:rsidRDefault="002B3391" w:rsidP="0095172F">
      <w:pPr>
        <w:pStyle w:val="FootnoteText"/>
        <w:ind w:left="284" w:hanging="284"/>
        <w:jc w:val="both"/>
        <w:rPr>
          <w:rFonts w:ascii="Arial" w:hAnsi="Arial" w:cs="Arial"/>
          <w:sz w:val="16"/>
          <w:szCs w:val="16"/>
        </w:rPr>
      </w:pPr>
      <w:r w:rsidRPr="003E71BA">
        <w:rPr>
          <w:rStyle w:val="FootnoteReference"/>
          <w:rFonts w:ascii="Arial" w:hAnsi="Arial" w:cs="Arial"/>
          <w:sz w:val="16"/>
          <w:szCs w:val="16"/>
        </w:rPr>
        <w:footnoteRef/>
      </w:r>
      <w:r w:rsidRPr="003E71BA">
        <w:rPr>
          <w:rFonts w:ascii="Arial" w:hAnsi="Arial" w:cs="Arial"/>
          <w:sz w:val="16"/>
          <w:szCs w:val="16"/>
        </w:rPr>
        <w:t xml:space="preserve"> </w:t>
      </w:r>
      <w:r w:rsidRPr="003E71BA">
        <w:rPr>
          <w:rFonts w:ascii="Arial" w:hAnsi="Arial" w:cs="Arial"/>
          <w:sz w:val="16"/>
          <w:szCs w:val="16"/>
        </w:rPr>
        <w:tab/>
        <w:t xml:space="preserve">In accordance with Article 50b(2) of the CEOS; see, in this regard, footnote no. </w:t>
      </w:r>
      <w:r w:rsidRPr="003E71BA">
        <w:rPr>
          <w:rFonts w:ascii="Arial" w:hAnsi="Arial" w:cs="Arial"/>
          <w:sz w:val="16"/>
          <w:szCs w:val="16"/>
        </w:rPr>
        <w:fldChar w:fldCharType="begin"/>
      </w:r>
      <w:r w:rsidRPr="003E71BA">
        <w:rPr>
          <w:rFonts w:ascii="Arial" w:hAnsi="Arial" w:cs="Arial"/>
          <w:sz w:val="16"/>
          <w:szCs w:val="16"/>
        </w:rPr>
        <w:instrText xml:space="preserve"> NOTEREF _Ref139471433 \h  \* MERGEFORMAT </w:instrText>
      </w:r>
      <w:r w:rsidRPr="003E71BA">
        <w:rPr>
          <w:rFonts w:ascii="Arial" w:hAnsi="Arial" w:cs="Arial"/>
          <w:sz w:val="16"/>
          <w:szCs w:val="16"/>
        </w:rPr>
      </w:r>
      <w:r w:rsidRPr="003E71BA">
        <w:rPr>
          <w:rFonts w:ascii="Arial" w:hAnsi="Arial" w:cs="Arial"/>
          <w:sz w:val="16"/>
          <w:szCs w:val="16"/>
        </w:rPr>
        <w:fldChar w:fldCharType="separate"/>
      </w:r>
      <w:r w:rsidR="00FA5739">
        <w:rPr>
          <w:rFonts w:ascii="Arial" w:hAnsi="Arial" w:cs="Arial"/>
          <w:sz w:val="16"/>
          <w:szCs w:val="16"/>
        </w:rPr>
        <w:t>8</w:t>
      </w:r>
      <w:r w:rsidRPr="003E71BA">
        <w:rPr>
          <w:rFonts w:ascii="Arial" w:hAnsi="Arial" w:cs="Arial"/>
          <w:sz w:val="16"/>
          <w:szCs w:val="16"/>
        </w:rPr>
        <w:fldChar w:fldCharType="end"/>
      </w:r>
      <w:r w:rsidRPr="003E71BA">
        <w:rPr>
          <w:rFonts w:ascii="Arial" w:hAnsi="Arial" w:cs="Arial"/>
          <w:sz w:val="16"/>
          <w:szCs w:val="16"/>
        </w:rPr>
        <w:t>.</w:t>
      </w:r>
    </w:p>
  </w:footnote>
  <w:footnote w:id="12">
    <w:p w14:paraId="612243BB" w14:textId="4769123A" w:rsidR="002B3391" w:rsidRDefault="002B3391" w:rsidP="0095172F">
      <w:pPr>
        <w:pStyle w:val="FootnoteText"/>
        <w:ind w:left="284" w:hanging="284"/>
      </w:pPr>
      <w:r w:rsidRPr="0095172F">
        <w:rPr>
          <w:rStyle w:val="FootnoteReference"/>
          <w:rFonts w:ascii="Arial" w:hAnsi="Arial" w:cs="Arial"/>
          <w:sz w:val="16"/>
          <w:szCs w:val="16"/>
        </w:rPr>
        <w:footnoteRef/>
      </w:r>
      <w:r w:rsidRPr="0095172F">
        <w:rPr>
          <w:rFonts w:ascii="Arial" w:hAnsi="Arial" w:cs="Arial"/>
          <w:sz w:val="16"/>
          <w:szCs w:val="16"/>
        </w:rPr>
        <w:t xml:space="preserve"> </w:t>
      </w:r>
      <w:r>
        <w:rPr>
          <w:rFonts w:ascii="Arial" w:hAnsi="Arial" w:cs="Arial"/>
          <w:sz w:val="16"/>
          <w:szCs w:val="16"/>
        </w:rPr>
        <w:tab/>
      </w:r>
      <w:r w:rsidRPr="00FC7F33">
        <w:rPr>
          <w:rFonts w:ascii="Arial" w:hAnsi="Arial" w:cs="Arial"/>
          <w:sz w:val="16"/>
          <w:szCs w:val="16"/>
        </w:rPr>
        <w:t>ADMIN</w:t>
      </w:r>
      <w:r>
        <w:rPr>
          <w:rFonts w:ascii="Arial" w:hAnsi="Arial" w:cs="Arial"/>
          <w:sz w:val="16"/>
          <w:szCs w:val="16"/>
        </w:rPr>
        <w:t xml:space="preserve">(2023) 24 </w:t>
      </w:r>
      <w:r w:rsidRPr="000C607B">
        <w:rPr>
          <w:rFonts w:ascii="Arial" w:hAnsi="Arial" w:cs="Arial"/>
          <w:sz w:val="16"/>
          <w:szCs w:val="16"/>
        </w:rPr>
        <w:t>on the maximum duration of engagement by the European External Action Service of non-permanent staff under successive limited duration contracts of different types, and on the minimum lapse of time between successive contracts under Article 2(e) of the CEOS</w:t>
      </w:r>
    </w:p>
  </w:footnote>
  <w:footnote w:id="13">
    <w:p w14:paraId="18ECD499" w14:textId="15D4564F" w:rsidR="002B3391" w:rsidRPr="0061415E" w:rsidRDefault="002B3391" w:rsidP="00AC6A20">
      <w:pPr>
        <w:pStyle w:val="FootnoteText"/>
        <w:ind w:left="284" w:hanging="284"/>
        <w:jc w:val="both"/>
        <w:rPr>
          <w:rFonts w:ascii="Verdana" w:hAnsi="Verdana"/>
          <w:sz w:val="16"/>
          <w:szCs w:val="16"/>
        </w:rPr>
      </w:pPr>
      <w:r w:rsidRPr="0061415E">
        <w:rPr>
          <w:rStyle w:val="FootnoteReference"/>
          <w:rFonts w:ascii="Arial" w:hAnsi="Arial" w:cs="Arial"/>
          <w:sz w:val="16"/>
          <w:szCs w:val="16"/>
        </w:rPr>
        <w:footnoteRef/>
      </w:r>
      <w:r w:rsidRPr="0061415E">
        <w:rPr>
          <w:rFonts w:ascii="Arial" w:hAnsi="Arial" w:cs="Arial"/>
          <w:sz w:val="16"/>
          <w:szCs w:val="16"/>
        </w:rPr>
        <w:tab/>
      </w:r>
      <w:r>
        <w:rPr>
          <w:rFonts w:ascii="Arial" w:hAnsi="Arial" w:cs="Arial"/>
          <w:sz w:val="16"/>
          <w:szCs w:val="16"/>
        </w:rPr>
        <w:t>Taking into account budgetary considerations</w:t>
      </w:r>
      <w:r w:rsidR="00FA5739">
        <w:rPr>
          <w:rFonts w:ascii="Arial" w:hAnsi="Arial" w:cs="Arial"/>
          <w:sz w:val="16"/>
          <w:szCs w:val="16"/>
        </w:rPr>
        <w:t xml:space="preserve"> and the interests of the service,</w:t>
      </w:r>
      <w:r>
        <w:rPr>
          <w:rFonts w:ascii="Arial" w:hAnsi="Arial" w:cs="Arial"/>
          <w:sz w:val="16"/>
          <w:szCs w:val="16"/>
        </w:rPr>
        <w:t xml:space="preserve"> t</w:t>
      </w:r>
      <w:r w:rsidRPr="0061415E">
        <w:rPr>
          <w:rFonts w:ascii="Arial" w:hAnsi="Arial" w:cs="Arial"/>
          <w:sz w:val="16"/>
          <w:szCs w:val="16"/>
        </w:rPr>
        <w:t xml:space="preserve">his date </w:t>
      </w:r>
      <w:r>
        <w:rPr>
          <w:rFonts w:ascii="Arial" w:hAnsi="Arial" w:cs="Arial"/>
          <w:sz w:val="16"/>
          <w:szCs w:val="16"/>
        </w:rPr>
        <w:t>may</w:t>
      </w:r>
      <w:r w:rsidRPr="0061415E">
        <w:rPr>
          <w:rFonts w:ascii="Arial" w:hAnsi="Arial" w:cs="Arial"/>
          <w:sz w:val="16"/>
          <w:szCs w:val="16"/>
        </w:rPr>
        <w:t xml:space="preserve"> be advanced or postponed, on a case-by-case basis.</w:t>
      </w:r>
    </w:p>
  </w:footnote>
  <w:footnote w:id="14">
    <w:p w14:paraId="45AE740F" w14:textId="77777777" w:rsidR="002B3391" w:rsidRPr="0061415E" w:rsidRDefault="002B3391" w:rsidP="005359D9">
      <w:pPr>
        <w:pStyle w:val="FootnoteText"/>
        <w:ind w:left="284" w:hanging="284"/>
        <w:jc w:val="both"/>
        <w:rPr>
          <w:sz w:val="16"/>
          <w:szCs w:val="16"/>
        </w:rPr>
      </w:pPr>
      <w:r w:rsidRPr="0061415E">
        <w:rPr>
          <w:rFonts w:ascii="Arial" w:hAnsi="Arial" w:cs="Arial"/>
          <w:sz w:val="16"/>
          <w:szCs w:val="16"/>
          <w:vertAlign w:val="superscript"/>
        </w:rPr>
        <w:footnoteRef/>
      </w:r>
      <w:r w:rsidRPr="0061415E">
        <w:rPr>
          <w:rFonts w:ascii="Arial" w:hAnsi="Arial" w:cs="Arial"/>
          <w:sz w:val="16"/>
          <w:szCs w:val="16"/>
        </w:rPr>
        <w:t xml:space="preserve"> </w:t>
      </w:r>
      <w:r w:rsidRPr="0061415E">
        <w:rPr>
          <w:rFonts w:ascii="Arial" w:hAnsi="Arial" w:cs="Arial"/>
          <w:sz w:val="16"/>
          <w:szCs w:val="16"/>
        </w:rPr>
        <w:tab/>
        <w:t xml:space="preserve">Living Conditions Allowance: </w:t>
      </w:r>
      <w:r>
        <w:rPr>
          <w:rFonts w:ascii="Arial" w:hAnsi="Arial" w:cs="Arial"/>
          <w:sz w:val="16"/>
          <w:szCs w:val="16"/>
        </w:rPr>
        <w:t>“</w:t>
      </w:r>
      <w:r w:rsidRPr="00C61085">
        <w:rPr>
          <w:rFonts w:ascii="Arial" w:hAnsi="Arial" w:cs="Arial"/>
          <w:i/>
          <w:sz w:val="16"/>
          <w:szCs w:val="16"/>
        </w:rPr>
        <w:t>An allowance for living conditions shall be fixed, according to the official's place of employment, as a percentage of reference amount. That reference amount shall comprise the total basic salary, plus the expatriation allowance, household allowance and dependent child allowance, less the compulsory deductions referred to in the Staff Regulations or in the regulations adopted to implement them</w:t>
      </w:r>
      <w:r>
        <w:rPr>
          <w:rFonts w:ascii="Arial" w:hAnsi="Arial" w:cs="Arial"/>
          <w:sz w:val="16"/>
          <w:szCs w:val="16"/>
        </w:rPr>
        <w:t>”</w:t>
      </w:r>
      <w:r w:rsidRPr="0061415E">
        <w:rPr>
          <w:rFonts w:ascii="Arial" w:hAnsi="Arial" w:cs="Arial"/>
          <w:sz w:val="16"/>
          <w:szCs w:val="16"/>
        </w:rPr>
        <w:t xml:space="preserve"> (</w:t>
      </w:r>
      <w:r>
        <w:rPr>
          <w:rFonts w:ascii="Arial" w:hAnsi="Arial" w:cs="Arial"/>
          <w:sz w:val="16"/>
          <w:szCs w:val="16"/>
        </w:rPr>
        <w:t xml:space="preserve">Article 10(1) of </w:t>
      </w:r>
      <w:r w:rsidRPr="0061415E">
        <w:rPr>
          <w:rFonts w:ascii="Arial" w:hAnsi="Arial" w:cs="Arial"/>
          <w:sz w:val="16"/>
          <w:szCs w:val="16"/>
        </w:rPr>
        <w:t>Annex X</w:t>
      </w:r>
      <w:r>
        <w:rPr>
          <w:rFonts w:ascii="Arial" w:hAnsi="Arial" w:cs="Arial"/>
          <w:sz w:val="16"/>
          <w:szCs w:val="16"/>
        </w:rPr>
        <w:t xml:space="preserve"> to the SR</w:t>
      </w:r>
      <w:r w:rsidRPr="0061415E">
        <w:rPr>
          <w:rFonts w:ascii="Arial" w:hAnsi="Arial" w:cs="Arial"/>
          <w:sz w:val="16"/>
          <w:szCs w:val="16"/>
        </w:rPr>
        <w:t>)</w:t>
      </w:r>
      <w:r>
        <w:rPr>
          <w:rFonts w:ascii="Arial" w:hAnsi="Arial" w:cs="Arial"/>
          <w:sz w:val="16"/>
          <w:szCs w:val="16"/>
        </w:rPr>
        <w:t>.</w:t>
      </w:r>
    </w:p>
  </w:footnote>
  <w:footnote w:id="15">
    <w:p w14:paraId="66AAC04C" w14:textId="3328BAAB" w:rsidR="0010299C" w:rsidRPr="001C5400" w:rsidRDefault="0010299C" w:rsidP="0010299C">
      <w:pPr>
        <w:pStyle w:val="FootnoteText"/>
        <w:ind w:left="284" w:hanging="142"/>
        <w:jc w:val="both"/>
      </w:pPr>
      <w:r w:rsidRPr="00DB3907">
        <w:rPr>
          <w:rStyle w:val="FootnoteReference"/>
          <w:rFonts w:ascii="Arial" w:hAnsi="Arial" w:cs="Arial"/>
          <w:sz w:val="16"/>
        </w:rPr>
        <w:footnoteRef/>
      </w:r>
      <w:r w:rsidRPr="00DB3907">
        <w:rPr>
          <w:rFonts w:ascii="Arial" w:hAnsi="Arial" w:cs="Arial"/>
          <w:sz w:val="16"/>
        </w:rPr>
        <w:t xml:space="preserve"> </w:t>
      </w:r>
      <w:r>
        <w:rPr>
          <w:rFonts w:ascii="Arial" w:hAnsi="Arial" w:cs="Arial"/>
          <w:sz w:val="16"/>
          <w:szCs w:val="16"/>
        </w:rPr>
        <w:t>Posting of individuals</w:t>
      </w:r>
      <w:r w:rsidRPr="00800B49">
        <w:rPr>
          <w:rFonts w:ascii="Arial" w:hAnsi="Arial" w:cs="Arial"/>
          <w:sz w:val="16"/>
          <w:szCs w:val="16"/>
        </w:rPr>
        <w:t xml:space="preserve"> having the nationality of the receiving State is subject to the consent of such State per provisions of the V</w:t>
      </w:r>
      <w:r>
        <w:rPr>
          <w:rFonts w:ascii="Arial" w:hAnsi="Arial" w:cs="Arial"/>
          <w:sz w:val="16"/>
          <w:szCs w:val="16"/>
        </w:rPr>
        <w:t xml:space="preserve">ienna Convention on Diplomatic </w:t>
      </w:r>
      <w:r w:rsidR="002573D5" w:rsidRPr="002573D5">
        <w:rPr>
          <w:rFonts w:ascii="Arial" w:hAnsi="Arial" w:cs="Arial"/>
          <w:sz w:val="16"/>
          <w:szCs w:val="16"/>
        </w:rPr>
        <w:t>Relations of 1961</w:t>
      </w:r>
      <w:r>
        <w:rPr>
          <w:rFonts w:ascii="Arial" w:hAnsi="Arial" w:cs="Arial"/>
          <w:sz w:val="16"/>
          <w:szCs w:val="16"/>
        </w:rPr>
        <w:t>.</w:t>
      </w:r>
    </w:p>
  </w:footnote>
  <w:footnote w:id="16">
    <w:p w14:paraId="037A829E" w14:textId="3B90C139" w:rsidR="002B3391" w:rsidRPr="001636DD" w:rsidRDefault="002B3391" w:rsidP="00ED1C69">
      <w:pPr>
        <w:pStyle w:val="FootnoteText"/>
        <w:ind w:left="284" w:hanging="284"/>
        <w:jc w:val="both"/>
        <w:rPr>
          <w:rFonts w:ascii="Arial" w:hAnsi="Arial" w:cs="Arial"/>
          <w:sz w:val="16"/>
          <w:szCs w:val="16"/>
        </w:rPr>
      </w:pPr>
      <w:r w:rsidRPr="001636DD">
        <w:rPr>
          <w:rStyle w:val="FootnoteReference"/>
          <w:rFonts w:ascii="Arial" w:hAnsi="Arial" w:cs="Arial"/>
          <w:sz w:val="16"/>
          <w:szCs w:val="16"/>
        </w:rPr>
        <w:footnoteRef/>
      </w:r>
      <w:r w:rsidRPr="001636DD">
        <w:rPr>
          <w:rFonts w:ascii="Arial" w:hAnsi="Arial" w:cs="Arial"/>
          <w:sz w:val="16"/>
          <w:szCs w:val="16"/>
        </w:rPr>
        <w:tab/>
        <w:t xml:space="preserve">Hardship postings are determined in accordance with Article 10(1) of Annex X </w:t>
      </w:r>
      <w:r>
        <w:rPr>
          <w:rFonts w:ascii="Arial" w:hAnsi="Arial" w:cs="Arial"/>
          <w:sz w:val="16"/>
          <w:szCs w:val="16"/>
        </w:rPr>
        <w:t>to</w:t>
      </w:r>
      <w:r w:rsidRPr="001636DD">
        <w:rPr>
          <w:rFonts w:ascii="Arial" w:hAnsi="Arial" w:cs="Arial"/>
          <w:sz w:val="16"/>
          <w:szCs w:val="16"/>
        </w:rPr>
        <w:t xml:space="preserve"> the </w:t>
      </w:r>
      <w:r>
        <w:rPr>
          <w:rFonts w:ascii="Arial" w:hAnsi="Arial" w:cs="Arial"/>
          <w:sz w:val="16"/>
          <w:szCs w:val="16"/>
        </w:rPr>
        <w:t>SR</w:t>
      </w:r>
      <w:r w:rsidRPr="001636DD">
        <w:rPr>
          <w:rFonts w:ascii="Arial" w:hAnsi="Arial" w:cs="Arial"/>
          <w:sz w:val="16"/>
          <w:szCs w:val="16"/>
        </w:rPr>
        <w:t xml:space="preserve">, which requires the AA to take into account </w:t>
      </w:r>
      <w:r w:rsidRPr="004F5F10">
        <w:rPr>
          <w:rFonts w:ascii="Arial" w:hAnsi="Arial" w:cs="Arial"/>
          <w:i/>
          <w:sz w:val="16"/>
          <w:szCs w:val="16"/>
        </w:rPr>
        <w:t>inter alia</w:t>
      </w:r>
      <w:r w:rsidRPr="001636DD">
        <w:rPr>
          <w:rFonts w:ascii="Arial" w:hAnsi="Arial" w:cs="Arial"/>
          <w:sz w:val="16"/>
          <w:szCs w:val="16"/>
        </w:rPr>
        <w:t xml:space="preserve"> the ‘health and hospital environment’ when determining the allowance for living conditions.</w:t>
      </w:r>
    </w:p>
  </w:footnote>
  <w:footnote w:id="17">
    <w:p w14:paraId="0DF1884C" w14:textId="2201834A" w:rsidR="002B3391" w:rsidRPr="001636DD" w:rsidRDefault="002B3391" w:rsidP="00F71D84">
      <w:pPr>
        <w:pStyle w:val="FootnoteText"/>
        <w:ind w:left="284" w:hanging="284"/>
        <w:jc w:val="both"/>
        <w:rPr>
          <w:rFonts w:ascii="Arial" w:hAnsi="Arial" w:cs="Arial"/>
          <w:sz w:val="16"/>
          <w:szCs w:val="16"/>
        </w:rPr>
      </w:pPr>
      <w:r w:rsidRPr="001636DD">
        <w:rPr>
          <w:rStyle w:val="FootnoteReference"/>
          <w:rFonts w:ascii="Arial" w:hAnsi="Arial" w:cs="Arial"/>
          <w:sz w:val="16"/>
          <w:szCs w:val="16"/>
        </w:rPr>
        <w:footnoteRef/>
      </w:r>
      <w:r w:rsidRPr="001636DD">
        <w:rPr>
          <w:rStyle w:val="FootnoteReference"/>
          <w:rFonts w:ascii="Arial" w:hAnsi="Arial" w:cs="Arial"/>
          <w:sz w:val="16"/>
          <w:szCs w:val="16"/>
        </w:rPr>
        <w:t xml:space="preserve"> </w:t>
      </w:r>
      <w:r w:rsidRPr="001636DD">
        <w:rPr>
          <w:rFonts w:ascii="Arial" w:hAnsi="Arial" w:cs="Arial"/>
          <w:sz w:val="16"/>
          <w:szCs w:val="16"/>
        </w:rPr>
        <w:tab/>
        <w:t xml:space="preserve">Article 1e(2) of the </w:t>
      </w:r>
      <w:r>
        <w:rPr>
          <w:rFonts w:ascii="Arial" w:hAnsi="Arial" w:cs="Arial"/>
          <w:sz w:val="16"/>
          <w:szCs w:val="16"/>
        </w:rPr>
        <w:t>SR.</w:t>
      </w:r>
    </w:p>
  </w:footnote>
  <w:footnote w:id="18">
    <w:p w14:paraId="06067520" w14:textId="77777777" w:rsidR="002B3391" w:rsidRPr="00E269EA" w:rsidRDefault="002B3391" w:rsidP="00D178D5">
      <w:pPr>
        <w:pStyle w:val="FootnoteText"/>
        <w:ind w:left="284" w:hanging="284"/>
        <w:jc w:val="both"/>
        <w:rPr>
          <w:rFonts w:cs="Arial"/>
          <w:sz w:val="16"/>
          <w:szCs w:val="16"/>
        </w:rPr>
      </w:pPr>
      <w:r w:rsidRPr="001636DD">
        <w:rPr>
          <w:rStyle w:val="FootnoteReference"/>
          <w:rFonts w:ascii="Arial" w:hAnsi="Arial" w:cs="Arial"/>
          <w:sz w:val="16"/>
          <w:szCs w:val="16"/>
        </w:rPr>
        <w:footnoteRef/>
      </w:r>
      <w:r w:rsidRPr="001636DD">
        <w:rPr>
          <w:rFonts w:ascii="Arial" w:hAnsi="Arial" w:cs="Arial"/>
          <w:sz w:val="16"/>
          <w:szCs w:val="16"/>
        </w:rPr>
        <w:t xml:space="preserve"> </w:t>
      </w:r>
      <w:r w:rsidRPr="001636DD">
        <w:rPr>
          <w:rFonts w:ascii="Arial" w:hAnsi="Arial" w:cs="Arial"/>
          <w:sz w:val="16"/>
          <w:szCs w:val="16"/>
        </w:rPr>
        <w:tab/>
        <w:t xml:space="preserve">Article 41 of the Vienna Convention on Diplomatic Relations provides: </w:t>
      </w:r>
      <w:r w:rsidRPr="001636DD">
        <w:rPr>
          <w:rFonts w:ascii="Arial" w:hAnsi="Arial" w:cs="Arial"/>
          <w:i/>
          <w:sz w:val="16"/>
          <w:szCs w:val="16"/>
        </w:rPr>
        <w:t>“Without prejudice to their privileges and immunities, it is the duty of all persons enjoying such privileges and immunities to respect the laws and regulations of the receiving State.”</w:t>
      </w:r>
    </w:p>
  </w:footnote>
  <w:footnote w:id="19">
    <w:p w14:paraId="24C89BAB" w14:textId="0AAA7123" w:rsidR="002B3391" w:rsidRPr="0061415E" w:rsidRDefault="002B3391" w:rsidP="00FB5A77">
      <w:pPr>
        <w:pStyle w:val="FootnoteText"/>
        <w:ind w:left="284" w:hanging="284"/>
        <w:jc w:val="both"/>
        <w:rPr>
          <w:rStyle w:val="FootnoteReference"/>
          <w:rFonts w:ascii="Arial" w:hAnsi="Arial" w:cs="Arial"/>
          <w:sz w:val="16"/>
          <w:szCs w:val="16"/>
        </w:rPr>
      </w:pPr>
      <w:r w:rsidRPr="0061415E">
        <w:rPr>
          <w:rStyle w:val="FootnoteReference"/>
          <w:rFonts w:ascii="Arial" w:hAnsi="Arial" w:cs="Arial"/>
          <w:sz w:val="16"/>
          <w:szCs w:val="16"/>
        </w:rPr>
        <w:footnoteRef/>
      </w:r>
      <w:r w:rsidRPr="0061415E">
        <w:rPr>
          <w:rStyle w:val="FootnoteReference"/>
          <w:rFonts w:ascii="Arial" w:hAnsi="Arial" w:cs="Arial"/>
          <w:sz w:val="16"/>
          <w:szCs w:val="16"/>
        </w:rPr>
        <w:t xml:space="preserve"> </w:t>
      </w:r>
      <w:r w:rsidRPr="0061415E">
        <w:rPr>
          <w:rFonts w:ascii="Arial" w:hAnsi="Arial" w:cs="Arial"/>
          <w:sz w:val="16"/>
          <w:szCs w:val="16"/>
        </w:rPr>
        <w:tab/>
        <w:t xml:space="preserve">A posting to a Delegation within the EU does, </w:t>
      </w:r>
      <w:r w:rsidRPr="00417CDE">
        <w:rPr>
          <w:rFonts w:ascii="Arial" w:hAnsi="Arial" w:cs="Arial"/>
          <w:i/>
          <w:sz w:val="16"/>
          <w:szCs w:val="16"/>
        </w:rPr>
        <w:t>inter alia</w:t>
      </w:r>
      <w:r w:rsidRPr="0061415E">
        <w:rPr>
          <w:rFonts w:ascii="Arial" w:hAnsi="Arial" w:cs="Arial"/>
          <w:sz w:val="16"/>
          <w:szCs w:val="16"/>
        </w:rPr>
        <w:t>, not give rise to an entitlement for the reimbursement of housing or schooling costs.</w:t>
      </w:r>
    </w:p>
  </w:footnote>
  <w:footnote w:id="20">
    <w:p w14:paraId="2CBEBB72" w14:textId="3D352C11" w:rsidR="002B3391" w:rsidRPr="0061415E" w:rsidRDefault="002B3391" w:rsidP="00B266FE">
      <w:pPr>
        <w:pStyle w:val="FootnoteText"/>
        <w:ind w:left="284" w:hanging="284"/>
        <w:jc w:val="both"/>
        <w:rPr>
          <w:rFonts w:ascii="Arial" w:hAnsi="Arial" w:cs="Arial"/>
          <w:sz w:val="16"/>
          <w:szCs w:val="16"/>
        </w:rPr>
      </w:pPr>
      <w:r w:rsidRPr="0044562B">
        <w:rPr>
          <w:rStyle w:val="FootnoteReference"/>
          <w:rFonts w:ascii="Arial" w:hAnsi="Arial" w:cs="Arial"/>
          <w:sz w:val="16"/>
          <w:szCs w:val="16"/>
        </w:rPr>
        <w:footnoteRef/>
      </w:r>
      <w:r w:rsidRPr="00594FF6">
        <w:rPr>
          <w:rFonts w:ascii="Arial" w:hAnsi="Arial" w:cs="Arial"/>
          <w:sz w:val="12"/>
          <w:szCs w:val="12"/>
        </w:rPr>
        <w:t xml:space="preserve"> </w:t>
      </w:r>
      <w:r w:rsidRPr="00594FF6">
        <w:rPr>
          <w:rFonts w:ascii="Arial" w:hAnsi="Arial" w:cs="Arial"/>
          <w:sz w:val="12"/>
          <w:szCs w:val="12"/>
        </w:rPr>
        <w:tab/>
      </w:r>
      <w:r w:rsidRPr="0061415E">
        <w:rPr>
          <w:rFonts w:ascii="Arial" w:hAnsi="Arial" w:cs="Arial"/>
          <w:sz w:val="16"/>
          <w:szCs w:val="16"/>
        </w:rPr>
        <w:t>The Appointing Authority</w:t>
      </w:r>
      <w:r>
        <w:rPr>
          <w:rFonts w:ascii="Arial" w:hAnsi="Arial" w:cs="Arial"/>
          <w:sz w:val="16"/>
          <w:szCs w:val="16"/>
        </w:rPr>
        <w:t xml:space="preserve"> (AA/AACC)</w:t>
      </w:r>
      <w:r w:rsidRPr="0061415E">
        <w:rPr>
          <w:rFonts w:ascii="Arial" w:hAnsi="Arial" w:cs="Arial"/>
          <w:sz w:val="16"/>
          <w:szCs w:val="16"/>
        </w:rPr>
        <w:t xml:space="preserve"> may decide not to appoint a selected candidate who does not successfully participate in the HEAT training.</w:t>
      </w:r>
    </w:p>
  </w:footnote>
  <w:footnote w:id="21">
    <w:p w14:paraId="14873DF8" w14:textId="77777777" w:rsidR="002B3391" w:rsidRPr="0061415E" w:rsidRDefault="002B3391" w:rsidP="00DB098D">
      <w:pPr>
        <w:suppressAutoHyphens/>
        <w:ind w:left="284" w:hanging="284"/>
        <w:jc w:val="both"/>
        <w:rPr>
          <w:rFonts w:cs="Arial"/>
          <w:sz w:val="16"/>
          <w:szCs w:val="16"/>
        </w:rPr>
      </w:pPr>
      <w:r w:rsidRPr="0061415E">
        <w:rPr>
          <w:rStyle w:val="FootnoteReference"/>
          <w:rFonts w:cs="Arial"/>
          <w:sz w:val="16"/>
          <w:szCs w:val="16"/>
        </w:rPr>
        <w:footnoteRef/>
      </w:r>
      <w:r w:rsidRPr="0061415E">
        <w:rPr>
          <w:rFonts w:cs="Arial"/>
          <w:sz w:val="16"/>
          <w:szCs w:val="16"/>
        </w:rPr>
        <w:t xml:space="preserve"> </w:t>
      </w:r>
      <w:r w:rsidRPr="0061415E">
        <w:rPr>
          <w:rFonts w:cs="Arial"/>
          <w:sz w:val="16"/>
          <w:szCs w:val="16"/>
        </w:rPr>
        <w:tab/>
      </w:r>
      <w:r w:rsidRPr="0061415E">
        <w:rPr>
          <w:rFonts w:eastAsia="Times New Roman" w:cs="Arial"/>
          <w:color w:val="000000"/>
          <w:sz w:val="16"/>
          <w:szCs w:val="16"/>
          <w:lang w:eastAsia="ar-SA"/>
        </w:rPr>
        <w:t xml:space="preserve">If the interest of the service so requires, a selection procedure can be terminated at any stage and the post be filled by a </w:t>
      </w:r>
      <w:r w:rsidRPr="0061415E">
        <w:rPr>
          <w:rFonts w:eastAsia="Times New Roman" w:cs="Arial"/>
          <w:sz w:val="16"/>
          <w:szCs w:val="16"/>
          <w:lang w:eastAsia="ar-SA"/>
        </w:rPr>
        <w:t xml:space="preserve">reassignment </w:t>
      </w:r>
      <w:r w:rsidRPr="0061415E">
        <w:rPr>
          <w:sz w:val="16"/>
          <w:szCs w:val="16"/>
        </w:rPr>
        <w:t>in</w:t>
      </w:r>
      <w:r w:rsidRPr="0061415E">
        <w:rPr>
          <w:rFonts w:eastAsia="Times New Roman" w:cs="Arial"/>
          <w:sz w:val="16"/>
          <w:szCs w:val="16"/>
          <w:lang w:eastAsia="ar-SA"/>
        </w:rPr>
        <w:t xml:space="preserve"> accordance </w:t>
      </w:r>
      <w:r w:rsidRPr="0061415E">
        <w:rPr>
          <w:rFonts w:eastAsia="Times New Roman" w:cs="Arial"/>
          <w:color w:val="000000"/>
          <w:sz w:val="16"/>
          <w:szCs w:val="16"/>
          <w:lang w:eastAsia="ar-SA"/>
        </w:rPr>
        <w:t>with Article 7 of the SR.</w:t>
      </w:r>
    </w:p>
  </w:footnote>
  <w:footnote w:id="22">
    <w:p w14:paraId="70C6565D" w14:textId="7D785399" w:rsidR="002B3391" w:rsidRPr="005F2324" w:rsidRDefault="002B3391" w:rsidP="005F2324">
      <w:pPr>
        <w:pStyle w:val="FootnoteText"/>
        <w:ind w:left="284" w:hanging="284"/>
        <w:jc w:val="both"/>
        <w:rPr>
          <w:rFonts w:ascii="Arial" w:hAnsi="Arial" w:cs="Arial"/>
          <w:sz w:val="16"/>
          <w:szCs w:val="16"/>
        </w:rPr>
      </w:pPr>
      <w:r w:rsidRPr="005F2324">
        <w:rPr>
          <w:rStyle w:val="FootnoteReference"/>
          <w:rFonts w:ascii="Arial" w:hAnsi="Arial" w:cs="Arial"/>
          <w:sz w:val="16"/>
          <w:szCs w:val="16"/>
        </w:rPr>
        <w:footnoteRef/>
      </w:r>
      <w:r w:rsidRPr="005F2324">
        <w:rPr>
          <w:rFonts w:ascii="Arial" w:hAnsi="Arial" w:cs="Arial"/>
          <w:sz w:val="16"/>
          <w:szCs w:val="16"/>
        </w:rPr>
        <w:t xml:space="preserve"> </w:t>
      </w:r>
      <w:r w:rsidRPr="005F2324">
        <w:rPr>
          <w:rFonts w:ascii="Arial" w:hAnsi="Arial" w:cs="Arial"/>
          <w:sz w:val="16"/>
          <w:szCs w:val="16"/>
        </w:rP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rFonts w:ascii="Arial" w:hAnsi="Arial" w:cs="Arial"/>
          <w:sz w:val="16"/>
          <w:szCs w:val="16"/>
        </w:rPr>
        <w:t xml:space="preserve"> (</w:t>
      </w:r>
      <w:r w:rsidRPr="005F2324">
        <w:rPr>
          <w:rFonts w:ascii="Arial" w:hAnsi="Arial" w:cs="Arial"/>
          <w:sz w:val="16"/>
          <w:szCs w:val="16"/>
        </w:rPr>
        <w:t>OJ L 295, 21.11.2018, p. 39–98</w:t>
      </w:r>
      <w:r>
        <w:rPr>
          <w:rFonts w:ascii="Arial" w:hAnsi="Arial" w:cs="Arial"/>
          <w:sz w:val="16"/>
          <w:szCs w:val="16"/>
        </w:rPr>
        <w:t>).</w:t>
      </w:r>
    </w:p>
  </w:footnote>
  <w:footnote w:id="23">
    <w:p w14:paraId="50EB100D" w14:textId="548B339B" w:rsidR="002B3391" w:rsidRPr="0061415E" w:rsidRDefault="002B3391" w:rsidP="0086588B">
      <w:pPr>
        <w:ind w:left="284" w:hanging="284"/>
        <w:jc w:val="both"/>
        <w:rPr>
          <w:rFonts w:eastAsia="Times New Roman" w:cs="Arial"/>
          <w:color w:val="000000" w:themeColor="text1"/>
          <w:sz w:val="16"/>
          <w:szCs w:val="16"/>
          <w:lang w:eastAsia="ar-SA"/>
        </w:rPr>
      </w:pPr>
      <w:r w:rsidRPr="0061415E">
        <w:rPr>
          <w:rStyle w:val="FootnoteReference"/>
          <w:rFonts w:cs="Arial"/>
          <w:sz w:val="16"/>
          <w:szCs w:val="16"/>
        </w:rPr>
        <w:footnoteRef/>
      </w:r>
      <w:r w:rsidRPr="0061415E">
        <w:rPr>
          <w:rFonts w:cs="Arial"/>
          <w:sz w:val="16"/>
          <w:szCs w:val="16"/>
        </w:rPr>
        <w:tab/>
      </w:r>
      <w:r w:rsidRPr="0061415E">
        <w:rPr>
          <w:rFonts w:eastAsia="Times New Roman" w:cs="Arial"/>
          <w:color w:val="000000" w:themeColor="text1"/>
          <w:sz w:val="16"/>
          <w:szCs w:val="16"/>
          <w:lang w:eastAsia="ar-SA"/>
        </w:rPr>
        <w:t>Your personal data will be processed in accordance with Regulation (EU) 2018/1725, as implemented</w:t>
      </w:r>
      <w:r>
        <w:rPr>
          <w:rFonts w:eastAsia="Times New Roman" w:cs="Arial"/>
          <w:color w:val="000000" w:themeColor="text1"/>
          <w:sz w:val="16"/>
          <w:szCs w:val="16"/>
          <w:lang w:eastAsia="ar-SA"/>
        </w:rPr>
        <w:t>, within the EEAS,</w:t>
      </w:r>
      <w:r w:rsidRPr="0061415E">
        <w:rPr>
          <w:rFonts w:eastAsia="Times New Roman" w:cs="Arial"/>
          <w:color w:val="000000" w:themeColor="text1"/>
          <w:sz w:val="16"/>
          <w:szCs w:val="16"/>
          <w:lang w:eastAsia="ar-SA"/>
        </w:rPr>
        <w:t xml:space="preserve"> by </w:t>
      </w:r>
      <w:r>
        <w:rPr>
          <w:rFonts w:eastAsia="Times New Roman" w:cs="Arial"/>
          <w:color w:val="000000" w:themeColor="text1"/>
          <w:sz w:val="16"/>
          <w:szCs w:val="16"/>
          <w:lang w:eastAsia="ar-SA"/>
        </w:rPr>
        <w:t xml:space="preserve">the Decision </w:t>
      </w:r>
      <w:r w:rsidRPr="0061415E">
        <w:rPr>
          <w:rFonts w:eastAsia="Times New Roman" w:cs="Arial"/>
          <w:color w:val="000000" w:themeColor="text1"/>
          <w:sz w:val="16"/>
          <w:szCs w:val="16"/>
          <w:lang w:eastAsia="ar-SA"/>
        </w:rPr>
        <w:t>ADMIN(2019)</w:t>
      </w:r>
      <w:r>
        <w:rPr>
          <w:rFonts w:eastAsia="Times New Roman" w:cs="Arial"/>
          <w:color w:val="000000" w:themeColor="text1"/>
          <w:sz w:val="16"/>
          <w:szCs w:val="16"/>
          <w:lang w:eastAsia="ar-SA"/>
        </w:rPr>
        <w:t xml:space="preserve"> </w:t>
      </w:r>
      <w:r w:rsidRPr="0061415E">
        <w:rPr>
          <w:rFonts w:eastAsia="Times New Roman" w:cs="Arial"/>
          <w:color w:val="000000" w:themeColor="text1"/>
          <w:sz w:val="16"/>
          <w:szCs w:val="16"/>
          <w:lang w:eastAsia="ar-SA"/>
        </w:rPr>
        <w:t>8 of the High Representative of the Union for Foreign Affairs and Security Policy</w:t>
      </w:r>
      <w:r w:rsidRPr="0086588B">
        <w:t xml:space="preserve"> </w:t>
      </w:r>
      <w:r w:rsidRPr="0086588B">
        <w:rPr>
          <w:rFonts w:eastAsia="Times New Roman" w:cs="Arial"/>
          <w:color w:val="000000" w:themeColor="text1"/>
          <w:sz w:val="16"/>
          <w:szCs w:val="16"/>
          <w:lang w:eastAsia="ar-SA"/>
        </w:rPr>
        <w:t>on implementing rules relating to the protection of personal data by the European</w:t>
      </w:r>
      <w:r>
        <w:rPr>
          <w:rFonts w:eastAsia="Times New Roman" w:cs="Arial"/>
          <w:color w:val="000000" w:themeColor="text1"/>
          <w:sz w:val="16"/>
          <w:szCs w:val="16"/>
          <w:lang w:eastAsia="ar-SA"/>
        </w:rPr>
        <w:t xml:space="preserve"> E</w:t>
      </w:r>
      <w:r w:rsidRPr="0086588B">
        <w:rPr>
          <w:rFonts w:eastAsia="Times New Roman" w:cs="Arial"/>
          <w:color w:val="000000" w:themeColor="text1"/>
          <w:sz w:val="16"/>
          <w:szCs w:val="16"/>
          <w:lang w:eastAsia="ar-SA"/>
        </w:rPr>
        <w:t>xternal Action Service and the appl</w:t>
      </w:r>
      <w:r>
        <w:rPr>
          <w:rFonts w:eastAsia="Times New Roman" w:cs="Arial"/>
          <w:color w:val="000000" w:themeColor="text1"/>
          <w:sz w:val="16"/>
          <w:szCs w:val="16"/>
          <w:lang w:eastAsia="ar-SA"/>
        </w:rPr>
        <w:t>ication of Regulation (EU) 2018/</w:t>
      </w:r>
      <w:r w:rsidRPr="0086588B">
        <w:rPr>
          <w:rFonts w:eastAsia="Times New Roman" w:cs="Arial"/>
          <w:color w:val="000000" w:themeColor="text1"/>
          <w:sz w:val="16"/>
          <w:szCs w:val="16"/>
          <w:lang w:eastAsia="ar-SA"/>
        </w:rPr>
        <w:t>1725</w:t>
      </w:r>
      <w:r w:rsidRPr="0061415E">
        <w:rPr>
          <w:rFonts w:eastAsia="Times New Roman" w:cs="Arial"/>
          <w:color w:val="000000" w:themeColor="text1"/>
          <w:sz w:val="16"/>
          <w:szCs w:val="16"/>
          <w:lang w:eastAsia="ar-SA"/>
        </w:rPr>
        <w:t xml:space="preserve">. </w:t>
      </w:r>
    </w:p>
    <w:p w14:paraId="64D393A5" w14:textId="40BEDD4B" w:rsidR="002B3391" w:rsidRPr="0061415E" w:rsidRDefault="002B3391" w:rsidP="00FB5A77">
      <w:pPr>
        <w:ind w:left="284"/>
        <w:jc w:val="both"/>
        <w:rPr>
          <w:rFonts w:eastAsia="Times New Roman" w:cs="Arial"/>
          <w:sz w:val="16"/>
          <w:szCs w:val="16"/>
          <w:lang w:eastAsia="ar-SA"/>
        </w:rPr>
      </w:pPr>
      <w:r w:rsidRPr="0061415E">
        <w:rPr>
          <w:rFonts w:eastAsia="Times New Roman" w:cs="Arial"/>
          <w:color w:val="000000" w:themeColor="text1"/>
          <w:sz w:val="16"/>
          <w:szCs w:val="16"/>
          <w:lang w:eastAsia="ar-SA"/>
        </w:rPr>
        <w:t>The privacy statement is available on the Europa website: (</w:t>
      </w:r>
      <w:hyperlink r:id="rId3" w:history="1">
        <w:r>
          <w:rPr>
            <w:rStyle w:val="Hyperlink"/>
            <w:rFonts w:eastAsia="Times New Roman" w:cs="Arial"/>
            <w:sz w:val="16"/>
            <w:szCs w:val="16"/>
            <w:lang w:eastAsia="ar-SA"/>
          </w:rPr>
          <w:t>EEAS privacy statement-data-protection-notice-purpose-processing-personal-data-related</w:t>
        </w:r>
      </w:hyperlink>
      <w:r w:rsidRPr="0061415E">
        <w:rPr>
          <w:rFonts w:eastAsia="Times New Roman" w:cs="Arial"/>
          <w:color w:val="000000" w:themeColor="text1"/>
          <w:sz w:val="16"/>
          <w:szCs w:val="16"/>
          <w:lang w:eastAsia="ar-SA"/>
        </w:rPr>
        <w:t xml:space="preserve"> </w:t>
      </w:r>
      <w:r w:rsidRPr="00E227BA">
        <w:rPr>
          <w:rFonts w:eastAsia="Times New Roman" w:cs="Arial"/>
          <w:color w:val="000000" w:themeColor="text1"/>
          <w:sz w:val="16"/>
          <w:szCs w:val="16"/>
          <w:lang w:eastAsia="ar-SA"/>
        </w:rPr>
        <w:t xml:space="preserve">and on the EEAS Intranet: </w:t>
      </w:r>
      <w:hyperlink r:id="rId4" w:history="1">
        <w:r w:rsidRPr="00E227BA">
          <w:rPr>
            <w:rStyle w:val="Hyperlink"/>
            <w:rFonts w:cs="Arial"/>
            <w:sz w:val="16"/>
            <w:szCs w:val="16"/>
          </w:rPr>
          <w:t>https://intranet.eeas.europa.eu/page/eeas-work/data-protection/privacy-statements-dp-notices</w:t>
        </w:r>
      </w:hyperlink>
      <w:r w:rsidRPr="00E227BA">
        <w:rPr>
          <w:rFonts w:eastAsia="Times New Roman" w:cs="Arial"/>
          <w:color w:val="000000" w:themeColor="text1"/>
          <w:sz w:val="16"/>
          <w:szCs w:val="16"/>
          <w:lang w:eastAsia="ar-SA"/>
        </w:rPr>
        <w:t xml:space="preserve">) -  </w:t>
      </w:r>
      <w:hyperlink r:id="rId5" w:history="1">
        <w:r w:rsidRPr="00E227BA">
          <w:rPr>
            <w:rStyle w:val="Hyperlink"/>
            <w:rFonts w:cs="Arial"/>
            <w:sz w:val="16"/>
            <w:szCs w:val="16"/>
          </w:rPr>
          <w:t>Direct link</w:t>
        </w:r>
      </w:hyperlink>
      <w:r>
        <w:rPr>
          <w:rStyle w:val="Hyperlink"/>
          <w:rFonts w:cs="Arial"/>
          <w:sz w:val="16"/>
          <w:szCs w:val="16"/>
        </w:rPr>
        <w:t xml:space="preserve"> to the privacy statement.</w:t>
      </w:r>
    </w:p>
  </w:footnote>
  <w:footnote w:id="24">
    <w:p w14:paraId="7D7B7D85" w14:textId="56B48FEE" w:rsidR="002B3391" w:rsidRPr="001F5734" w:rsidRDefault="002B3391" w:rsidP="00DA2A78">
      <w:pPr>
        <w:pStyle w:val="FootnoteText"/>
        <w:ind w:left="284" w:hanging="284"/>
        <w:jc w:val="both"/>
        <w:rPr>
          <w:rFonts w:ascii="Arial" w:hAnsi="Arial" w:cs="Arial"/>
          <w:sz w:val="16"/>
          <w:szCs w:val="16"/>
        </w:rPr>
      </w:pPr>
      <w:r w:rsidRPr="001F5734">
        <w:rPr>
          <w:rStyle w:val="FootnoteReference"/>
          <w:rFonts w:ascii="Arial" w:hAnsi="Arial" w:cs="Arial"/>
          <w:sz w:val="16"/>
          <w:szCs w:val="16"/>
        </w:rPr>
        <w:footnoteRef/>
      </w:r>
      <w:r w:rsidRPr="001F5734">
        <w:rPr>
          <w:rFonts w:ascii="Arial" w:hAnsi="Arial" w:cs="Arial"/>
          <w:sz w:val="16"/>
          <w:szCs w:val="16"/>
        </w:rPr>
        <w:tab/>
        <w:t xml:space="preserve">Additionally, EEAS staff may apply for a maximum of 8 posts in the internal </w:t>
      </w:r>
      <w:r w:rsidR="0076581B">
        <w:rPr>
          <w:rFonts w:ascii="Arial" w:hAnsi="Arial" w:cs="Arial"/>
          <w:sz w:val="16"/>
          <w:szCs w:val="16"/>
        </w:rPr>
        <w:t xml:space="preserve">AD non-management </w:t>
      </w:r>
      <w:r w:rsidRPr="001F5734">
        <w:rPr>
          <w:rFonts w:ascii="Arial" w:hAnsi="Arial" w:cs="Arial"/>
          <w:sz w:val="16"/>
          <w:szCs w:val="16"/>
        </w:rPr>
        <w:t>rotation exercise.</w:t>
      </w:r>
    </w:p>
  </w:footnote>
  <w:footnote w:id="25">
    <w:p w14:paraId="1F129841" w14:textId="5B991EFC" w:rsidR="002B3391" w:rsidRPr="001F5734" w:rsidRDefault="002B3391" w:rsidP="001F5734">
      <w:pPr>
        <w:pStyle w:val="FootnoteText"/>
        <w:ind w:left="284" w:hanging="284"/>
        <w:jc w:val="both"/>
        <w:rPr>
          <w:sz w:val="16"/>
          <w:szCs w:val="16"/>
        </w:rPr>
      </w:pPr>
      <w:r w:rsidRPr="001F5734">
        <w:rPr>
          <w:rFonts w:ascii="Arial" w:hAnsi="Arial" w:cs="Arial"/>
          <w:sz w:val="16"/>
          <w:szCs w:val="16"/>
          <w:vertAlign w:val="superscript"/>
        </w:rPr>
        <w:footnoteRef/>
      </w:r>
      <w:r w:rsidRPr="001F5734">
        <w:rPr>
          <w:rFonts w:ascii="Arial" w:hAnsi="Arial" w:cs="Arial"/>
          <w:sz w:val="16"/>
          <w:szCs w:val="16"/>
        </w:rPr>
        <w:t xml:space="preserve"> </w:t>
      </w:r>
      <w:r w:rsidRPr="001F5734">
        <w:rPr>
          <w:rFonts w:ascii="Arial" w:hAnsi="Arial" w:cs="Arial"/>
          <w:sz w:val="16"/>
          <w:szCs w:val="16"/>
        </w:rPr>
        <w:tab/>
        <w:t xml:space="preserve">Any technical difficulties must be reported with screenshots </w:t>
      </w:r>
      <w:r w:rsidRPr="001F5734">
        <w:rPr>
          <w:rFonts w:ascii="Arial" w:hAnsi="Arial" w:cs="Arial"/>
          <w:sz w:val="16"/>
          <w:szCs w:val="16"/>
          <w:u w:val="single"/>
        </w:rPr>
        <w:t>before the deadline</w:t>
      </w:r>
      <w:r w:rsidRPr="001F5734">
        <w:rPr>
          <w:rFonts w:ascii="Arial" w:hAnsi="Arial" w:cs="Arial"/>
          <w:sz w:val="16"/>
          <w:szCs w:val="16"/>
        </w:rPr>
        <w:t xml:space="preserve"> via the Help function in e-Application.</w:t>
      </w:r>
    </w:p>
  </w:footnote>
  <w:footnote w:id="26">
    <w:p w14:paraId="5C547174" w14:textId="77777777" w:rsidR="002B3391" w:rsidRPr="00AC0198" w:rsidRDefault="002B3391" w:rsidP="00FB62A3">
      <w:pPr>
        <w:pStyle w:val="FootnoteText"/>
        <w:ind w:left="284" w:right="74" w:hanging="284"/>
        <w:jc w:val="both"/>
        <w:rPr>
          <w:rFonts w:ascii="Arial" w:hAnsi="Arial" w:cs="Arial"/>
          <w:sz w:val="16"/>
        </w:rPr>
      </w:pPr>
      <w:r w:rsidRPr="00AC0198">
        <w:rPr>
          <w:rStyle w:val="FootnoteReference"/>
          <w:rFonts w:ascii="Arial" w:hAnsi="Arial" w:cs="Arial"/>
          <w:sz w:val="16"/>
        </w:rPr>
        <w:footnoteRef/>
      </w:r>
      <w:r w:rsidRPr="00AC0198">
        <w:rPr>
          <w:rFonts w:ascii="Arial" w:hAnsi="Arial" w:cs="Arial"/>
          <w:sz w:val="16"/>
        </w:rPr>
        <w:t xml:space="preserve"> </w:t>
      </w:r>
      <w:r w:rsidRPr="00AC0198">
        <w:rPr>
          <w:rFonts w:ascii="Arial" w:hAnsi="Arial" w:cs="Arial"/>
          <w:sz w:val="16"/>
        </w:rPr>
        <w:tab/>
        <w:t>To be completed and certified by the competent authority of the national diplomatic service</w:t>
      </w:r>
    </w:p>
  </w:footnote>
  <w:footnote w:id="27">
    <w:p w14:paraId="2E914649" w14:textId="77777777" w:rsidR="002B3391" w:rsidRPr="008C50D1" w:rsidRDefault="002B3391" w:rsidP="00FB62A3">
      <w:pPr>
        <w:pStyle w:val="FootnoteText"/>
        <w:ind w:left="284" w:right="74" w:hanging="284"/>
        <w:jc w:val="both"/>
      </w:pPr>
      <w:r w:rsidRPr="00AC0198">
        <w:rPr>
          <w:rStyle w:val="FootnoteReference"/>
          <w:rFonts w:ascii="Arial" w:hAnsi="Arial" w:cs="Arial"/>
          <w:sz w:val="16"/>
        </w:rPr>
        <w:footnoteRef/>
      </w:r>
      <w:r w:rsidRPr="00AC0198">
        <w:rPr>
          <w:rFonts w:ascii="Arial" w:hAnsi="Arial" w:cs="Arial"/>
          <w:sz w:val="16"/>
        </w:rPr>
        <w:t xml:space="preserve"> </w:t>
      </w:r>
      <w:r w:rsidRPr="00AC0198">
        <w:rPr>
          <w:rFonts w:ascii="Arial" w:hAnsi="Arial" w:cs="Arial"/>
          <w:sz w:val="16"/>
        </w:rPr>
        <w:tab/>
        <w:t>Candidates having a permanent employment relationship with a government ministry of their Member State, other than the Ministry of Foreign Affairs or equivalent, and who, at the time of their application, are on formal secondment to their Member State’s MFA or an entity placed under the authority of the MFA (such as a Permanent representation or a mission of the Member State accredited to an international organisation) may also be considered as member of the national diplomatic service of that Member state.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7F307" w14:textId="77777777" w:rsidR="006745EA" w:rsidRDefault="00674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18851" w14:textId="77777777" w:rsidR="006745EA" w:rsidRDefault="006745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2F2C2" w14:textId="77777777" w:rsidR="002B3391" w:rsidRPr="009C2B71" w:rsidRDefault="002B3391" w:rsidP="00373B85">
    <w:pPr>
      <w:pStyle w:val="Header"/>
      <w:jc w:val="right"/>
      <w:rPr>
        <w:b/>
        <w:sz w:val="1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9B86" w14:textId="316F72FD" w:rsidR="002B3391" w:rsidRPr="00540153" w:rsidRDefault="002B3391" w:rsidP="005401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F5B39" w14:textId="00A40C39" w:rsidR="002B3391" w:rsidRDefault="002B3391" w:rsidP="00FC7F33">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E85DF" w14:textId="2BA2BC2F" w:rsidR="002B3391" w:rsidRDefault="006745EA" w:rsidP="00FC7F33">
    <w:pPr>
      <w:pStyle w:val="Header"/>
      <w:jc w:val="center"/>
    </w:pPr>
    <w:r>
      <w:rPr>
        <w:noProof/>
        <w:lang w:eastAsia="en-GB"/>
      </w:rPr>
      <w:drawing>
        <wp:inline distT="0" distB="0" distL="0" distR="0" wp14:anchorId="5B27AEE8" wp14:editId="66F3CFE6">
          <wp:extent cx="70739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809000F"/>
    <w:lvl w:ilvl="0">
      <w:start w:val="1"/>
      <w:numFmt w:val="decimal"/>
      <w:lvlText w:val="%1."/>
      <w:lvlJc w:val="left"/>
      <w:pPr>
        <w:ind w:left="720" w:hanging="360"/>
      </w:pPr>
    </w:lvl>
  </w:abstractNum>
  <w:abstractNum w:abstractNumId="1" w15:restartNumberingAfterBreak="0">
    <w:nsid w:val="00000002"/>
    <w:multiLevelType w:val="singleLevel"/>
    <w:tmpl w:val="00000002"/>
    <w:lvl w:ilvl="0">
      <w:start w:val="1"/>
      <w:numFmt w:val="decimal"/>
      <w:lvlText w:val="%1."/>
      <w:lvlJc w:val="left"/>
      <w:pPr>
        <w:ind w:left="720" w:hanging="360"/>
      </w:pPr>
    </w:lvl>
  </w:abstractNum>
  <w:abstractNum w:abstractNumId="2" w15:restartNumberingAfterBreak="0">
    <w:nsid w:val="00000003"/>
    <w:multiLevelType w:val="singleLevel"/>
    <w:tmpl w:val="00000003"/>
    <w:name w:val="WW8Num10"/>
    <w:lvl w:ilvl="0">
      <w:start w:val="1"/>
      <w:numFmt w:val="decimal"/>
      <w:lvlText w:val="%1."/>
      <w:lvlJc w:val="left"/>
      <w:pPr>
        <w:tabs>
          <w:tab w:val="num" w:pos="720"/>
        </w:tabs>
        <w:ind w:left="720" w:hanging="360"/>
      </w:pPr>
      <w:rPr>
        <w:b w:val="0"/>
      </w:rPr>
    </w:lvl>
  </w:abstractNum>
  <w:abstractNum w:abstractNumId="3" w15:restartNumberingAfterBreak="0">
    <w:nsid w:val="00000004"/>
    <w:multiLevelType w:val="singleLevel"/>
    <w:tmpl w:val="EDDE0690"/>
    <w:lvl w:ilvl="0">
      <w:start w:val="1"/>
      <w:numFmt w:val="decimal"/>
      <w:lvlText w:val="%1."/>
      <w:lvlJc w:val="left"/>
      <w:pPr>
        <w:tabs>
          <w:tab w:val="num" w:pos="360"/>
        </w:tabs>
        <w:ind w:left="360" w:hanging="360"/>
      </w:pPr>
      <w:rPr>
        <w:b w:val="0"/>
      </w:rPr>
    </w:lvl>
  </w:abstractNum>
  <w:abstractNum w:abstractNumId="4" w15:restartNumberingAfterBreak="0">
    <w:nsid w:val="008D4131"/>
    <w:multiLevelType w:val="hybridMultilevel"/>
    <w:tmpl w:val="EE749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9E58F5"/>
    <w:multiLevelType w:val="hybridMultilevel"/>
    <w:tmpl w:val="E3B2B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5A3FD4"/>
    <w:multiLevelType w:val="hybridMultilevel"/>
    <w:tmpl w:val="3DA8CCF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0DF74F6"/>
    <w:multiLevelType w:val="hybridMultilevel"/>
    <w:tmpl w:val="C1B26B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2480813"/>
    <w:multiLevelType w:val="hybridMultilevel"/>
    <w:tmpl w:val="4C666D54"/>
    <w:lvl w:ilvl="0" w:tplc="244CD428">
      <w:start w:val="4"/>
      <w:numFmt w:val="bullet"/>
      <w:lvlText w:val="-"/>
      <w:lvlJc w:val="left"/>
      <w:pPr>
        <w:ind w:left="240" w:hanging="360"/>
      </w:pPr>
      <w:rPr>
        <w:rFonts w:ascii="Calibri" w:eastAsia="Calibri" w:hAnsi="Calibri" w:cs="Calibri" w:hint="default"/>
      </w:rPr>
    </w:lvl>
    <w:lvl w:ilvl="1" w:tplc="08090003" w:tentative="1">
      <w:start w:val="1"/>
      <w:numFmt w:val="bullet"/>
      <w:lvlText w:val="o"/>
      <w:lvlJc w:val="left"/>
      <w:pPr>
        <w:ind w:left="960" w:hanging="360"/>
      </w:pPr>
      <w:rPr>
        <w:rFonts w:ascii="Courier New" w:hAnsi="Courier New" w:cs="Courier New" w:hint="default"/>
      </w:rPr>
    </w:lvl>
    <w:lvl w:ilvl="2" w:tplc="08090005" w:tentative="1">
      <w:start w:val="1"/>
      <w:numFmt w:val="bullet"/>
      <w:lvlText w:val=""/>
      <w:lvlJc w:val="left"/>
      <w:pPr>
        <w:ind w:left="1680" w:hanging="360"/>
      </w:pPr>
      <w:rPr>
        <w:rFonts w:ascii="Wingdings" w:hAnsi="Wingdings" w:hint="default"/>
      </w:rPr>
    </w:lvl>
    <w:lvl w:ilvl="3" w:tplc="08090001" w:tentative="1">
      <w:start w:val="1"/>
      <w:numFmt w:val="bullet"/>
      <w:lvlText w:val=""/>
      <w:lvlJc w:val="left"/>
      <w:pPr>
        <w:ind w:left="2400" w:hanging="360"/>
      </w:pPr>
      <w:rPr>
        <w:rFonts w:ascii="Symbol" w:hAnsi="Symbol" w:hint="default"/>
      </w:rPr>
    </w:lvl>
    <w:lvl w:ilvl="4" w:tplc="08090003" w:tentative="1">
      <w:start w:val="1"/>
      <w:numFmt w:val="bullet"/>
      <w:lvlText w:val="o"/>
      <w:lvlJc w:val="left"/>
      <w:pPr>
        <w:ind w:left="3120" w:hanging="360"/>
      </w:pPr>
      <w:rPr>
        <w:rFonts w:ascii="Courier New" w:hAnsi="Courier New" w:cs="Courier New" w:hint="default"/>
      </w:rPr>
    </w:lvl>
    <w:lvl w:ilvl="5" w:tplc="08090005" w:tentative="1">
      <w:start w:val="1"/>
      <w:numFmt w:val="bullet"/>
      <w:lvlText w:val=""/>
      <w:lvlJc w:val="left"/>
      <w:pPr>
        <w:ind w:left="3840" w:hanging="360"/>
      </w:pPr>
      <w:rPr>
        <w:rFonts w:ascii="Wingdings" w:hAnsi="Wingdings" w:hint="default"/>
      </w:rPr>
    </w:lvl>
    <w:lvl w:ilvl="6" w:tplc="08090001" w:tentative="1">
      <w:start w:val="1"/>
      <w:numFmt w:val="bullet"/>
      <w:lvlText w:val=""/>
      <w:lvlJc w:val="left"/>
      <w:pPr>
        <w:ind w:left="4560" w:hanging="360"/>
      </w:pPr>
      <w:rPr>
        <w:rFonts w:ascii="Symbol" w:hAnsi="Symbol" w:hint="default"/>
      </w:rPr>
    </w:lvl>
    <w:lvl w:ilvl="7" w:tplc="08090003" w:tentative="1">
      <w:start w:val="1"/>
      <w:numFmt w:val="bullet"/>
      <w:lvlText w:val="o"/>
      <w:lvlJc w:val="left"/>
      <w:pPr>
        <w:ind w:left="5280" w:hanging="360"/>
      </w:pPr>
      <w:rPr>
        <w:rFonts w:ascii="Courier New" w:hAnsi="Courier New" w:cs="Courier New" w:hint="default"/>
      </w:rPr>
    </w:lvl>
    <w:lvl w:ilvl="8" w:tplc="08090005" w:tentative="1">
      <w:start w:val="1"/>
      <w:numFmt w:val="bullet"/>
      <w:lvlText w:val=""/>
      <w:lvlJc w:val="left"/>
      <w:pPr>
        <w:ind w:left="6000" w:hanging="360"/>
      </w:pPr>
      <w:rPr>
        <w:rFonts w:ascii="Wingdings" w:hAnsi="Wingdings" w:hint="default"/>
      </w:rPr>
    </w:lvl>
  </w:abstractNum>
  <w:abstractNum w:abstractNumId="9" w15:restartNumberingAfterBreak="0">
    <w:nsid w:val="126A164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EE32FF0"/>
    <w:multiLevelType w:val="hybridMultilevel"/>
    <w:tmpl w:val="AABCA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5B6980"/>
    <w:multiLevelType w:val="hybridMultilevel"/>
    <w:tmpl w:val="4250505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924222"/>
    <w:multiLevelType w:val="hybridMultilevel"/>
    <w:tmpl w:val="FC6092B0"/>
    <w:lvl w:ilvl="0" w:tplc="BB1A5406">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7F34143"/>
    <w:multiLevelType w:val="hybridMultilevel"/>
    <w:tmpl w:val="E64ED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413983"/>
    <w:multiLevelType w:val="multilevel"/>
    <w:tmpl w:val="C160FC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B6925A3"/>
    <w:multiLevelType w:val="hybridMultilevel"/>
    <w:tmpl w:val="A65A7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6D4150"/>
    <w:multiLevelType w:val="hybridMultilevel"/>
    <w:tmpl w:val="BD9ED6B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E8F5B44"/>
    <w:multiLevelType w:val="hybridMultilevel"/>
    <w:tmpl w:val="9D76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F43D84"/>
    <w:multiLevelType w:val="multilevel"/>
    <w:tmpl w:val="F656D9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1DD26C4"/>
    <w:multiLevelType w:val="hybridMultilevel"/>
    <w:tmpl w:val="5FC6BF7E"/>
    <w:lvl w:ilvl="0" w:tplc="D0F264C2">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625D47"/>
    <w:multiLevelType w:val="hybridMultilevel"/>
    <w:tmpl w:val="86804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8032ED"/>
    <w:multiLevelType w:val="hybridMultilevel"/>
    <w:tmpl w:val="D20EE9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584FE1"/>
    <w:multiLevelType w:val="hybridMultilevel"/>
    <w:tmpl w:val="64D82D94"/>
    <w:lvl w:ilvl="0" w:tplc="72B63CAC">
      <w:numFmt w:val="bullet"/>
      <w:lvlText w:val="-"/>
      <w:lvlJc w:val="left"/>
      <w:pPr>
        <w:ind w:left="1080" w:hanging="360"/>
      </w:pPr>
      <w:rPr>
        <w:rFonts w:ascii="Verdana" w:eastAsia="Times New Roman" w:hAnsi="Verdana" w:cs="Verdana"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8C34B79"/>
    <w:multiLevelType w:val="hybridMultilevel"/>
    <w:tmpl w:val="5BA65B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E3A7074"/>
    <w:multiLevelType w:val="hybridMultilevel"/>
    <w:tmpl w:val="7E0C2188"/>
    <w:lvl w:ilvl="0" w:tplc="72B63CAC">
      <w:numFmt w:val="bullet"/>
      <w:lvlText w:val="-"/>
      <w:lvlJc w:val="left"/>
      <w:pPr>
        <w:ind w:left="720" w:hanging="360"/>
      </w:pPr>
      <w:rPr>
        <w:rFonts w:ascii="Verdana" w:eastAsia="Times New Roman" w:hAnsi="Verdana" w:cs="Verdana"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8E7ED1"/>
    <w:multiLevelType w:val="hybridMultilevel"/>
    <w:tmpl w:val="CC44ED1E"/>
    <w:lvl w:ilvl="0" w:tplc="F000FAB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3EBC626C"/>
    <w:multiLevelType w:val="singleLevel"/>
    <w:tmpl w:val="EDDE0690"/>
    <w:lvl w:ilvl="0">
      <w:start w:val="1"/>
      <w:numFmt w:val="decimal"/>
      <w:lvlText w:val="%1."/>
      <w:lvlJc w:val="left"/>
      <w:pPr>
        <w:tabs>
          <w:tab w:val="num" w:pos="360"/>
        </w:tabs>
        <w:ind w:left="360" w:hanging="360"/>
      </w:pPr>
      <w:rPr>
        <w:b w:val="0"/>
      </w:rPr>
    </w:lvl>
  </w:abstractNum>
  <w:abstractNum w:abstractNumId="27" w15:restartNumberingAfterBreak="0">
    <w:nsid w:val="45D429DF"/>
    <w:multiLevelType w:val="hybridMultilevel"/>
    <w:tmpl w:val="7768371E"/>
    <w:lvl w:ilvl="0" w:tplc="0809000F">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A968DF"/>
    <w:multiLevelType w:val="hybridMultilevel"/>
    <w:tmpl w:val="99CCCB46"/>
    <w:lvl w:ilvl="0" w:tplc="B1B05F3C">
      <w:numFmt w:val="bullet"/>
      <w:lvlText w:val="–"/>
      <w:lvlJc w:val="left"/>
      <w:pPr>
        <w:tabs>
          <w:tab w:val="num" w:pos="720"/>
        </w:tabs>
        <w:ind w:left="720" w:hanging="360"/>
      </w:pPr>
      <w:rPr>
        <w:rFonts w:ascii="Times New Roman" w:eastAsia="Times New Roman" w:hAnsi="Times New Roman" w:cs="Times New Roman" w:hint="default"/>
      </w:rPr>
    </w:lvl>
    <w:lvl w:ilvl="1" w:tplc="025037F2">
      <w:start w:val="7"/>
      <w:numFmt w:val="bullet"/>
      <w:lvlText w:val="-"/>
      <w:lvlJc w:val="left"/>
      <w:pPr>
        <w:tabs>
          <w:tab w:val="num" w:pos="1440"/>
        </w:tabs>
        <w:ind w:left="1440" w:hanging="360"/>
      </w:pPr>
      <w:rPr>
        <w:rFonts w:ascii="Verdana" w:eastAsia="Times New Roman" w:hAnsi="Verdan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AB304E"/>
    <w:multiLevelType w:val="multilevel"/>
    <w:tmpl w:val="C160FC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6251685"/>
    <w:multiLevelType w:val="hybridMultilevel"/>
    <w:tmpl w:val="547A602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64437DB"/>
    <w:multiLevelType w:val="hybridMultilevel"/>
    <w:tmpl w:val="D256C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FD2AAC"/>
    <w:multiLevelType w:val="hybridMultilevel"/>
    <w:tmpl w:val="9B6610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D9B5222"/>
    <w:multiLevelType w:val="hybridMultilevel"/>
    <w:tmpl w:val="2D7A116C"/>
    <w:lvl w:ilvl="0" w:tplc="D4BE1D00">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34" w15:restartNumberingAfterBreak="0">
    <w:nsid w:val="63224DBE"/>
    <w:multiLevelType w:val="hybridMultilevel"/>
    <w:tmpl w:val="7768371E"/>
    <w:lvl w:ilvl="0" w:tplc="0809000F">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2363FB"/>
    <w:multiLevelType w:val="hybridMultilevel"/>
    <w:tmpl w:val="9AFACE3C"/>
    <w:lvl w:ilvl="0" w:tplc="4CF845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9F11C10"/>
    <w:multiLevelType w:val="hybridMultilevel"/>
    <w:tmpl w:val="7FB25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977AFD"/>
    <w:multiLevelType w:val="hybridMultilevel"/>
    <w:tmpl w:val="F8847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A23F07"/>
    <w:multiLevelType w:val="hybridMultilevel"/>
    <w:tmpl w:val="3B187638"/>
    <w:lvl w:ilvl="0" w:tplc="BFAA6D0A">
      <w:start w:val="1"/>
      <w:numFmt w:val="decimal"/>
      <w:lvlText w:val="%1."/>
      <w:lvlJc w:val="left"/>
      <w:pPr>
        <w:ind w:left="502" w:hanging="360"/>
      </w:pPr>
      <w:rPr>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1BF032F"/>
    <w:multiLevelType w:val="hybridMultilevel"/>
    <w:tmpl w:val="89120BBA"/>
    <w:lvl w:ilvl="0" w:tplc="456E02A6">
      <w:start w:val="2"/>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CFC2F4C"/>
    <w:multiLevelType w:val="hybridMultilevel"/>
    <w:tmpl w:val="8DACAC86"/>
    <w:lvl w:ilvl="0" w:tplc="C2607B1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4"/>
  </w:num>
  <w:num w:numId="6">
    <w:abstractNumId w:val="12"/>
  </w:num>
  <w:num w:numId="7">
    <w:abstractNumId w:val="12"/>
  </w:num>
  <w:num w:numId="8">
    <w:abstractNumId w:val="32"/>
  </w:num>
  <w:num w:numId="9">
    <w:abstractNumId w:val="26"/>
  </w:num>
  <w:num w:numId="10">
    <w:abstractNumId w:val="23"/>
  </w:num>
  <w:num w:numId="11">
    <w:abstractNumId w:val="22"/>
  </w:num>
  <w:num w:numId="12">
    <w:abstractNumId w:val="28"/>
  </w:num>
  <w:num w:numId="13">
    <w:abstractNumId w:val="27"/>
  </w:num>
  <w:num w:numId="14">
    <w:abstractNumId w:val="7"/>
  </w:num>
  <w:num w:numId="15">
    <w:abstractNumId w:val="15"/>
  </w:num>
  <w:num w:numId="16">
    <w:abstractNumId w:val="19"/>
  </w:num>
  <w:num w:numId="17">
    <w:abstractNumId w:val="38"/>
  </w:num>
  <w:num w:numId="18">
    <w:abstractNumId w:val="10"/>
  </w:num>
  <w:num w:numId="19">
    <w:abstractNumId w:val="36"/>
  </w:num>
  <w:num w:numId="20">
    <w:abstractNumId w:val="37"/>
  </w:num>
  <w:num w:numId="21">
    <w:abstractNumId w:val="4"/>
  </w:num>
  <w:num w:numId="22">
    <w:abstractNumId w:val="17"/>
  </w:num>
  <w:num w:numId="23">
    <w:abstractNumId w:val="20"/>
  </w:num>
  <w:num w:numId="24">
    <w:abstractNumId w:val="11"/>
  </w:num>
  <w:num w:numId="25">
    <w:abstractNumId w:val="9"/>
  </w:num>
  <w:num w:numId="26">
    <w:abstractNumId w:val="18"/>
  </w:num>
  <w:num w:numId="27">
    <w:abstractNumId w:val="29"/>
  </w:num>
  <w:num w:numId="28">
    <w:abstractNumId w:val="13"/>
  </w:num>
  <w:num w:numId="29">
    <w:abstractNumId w:val="31"/>
  </w:num>
  <w:num w:numId="30">
    <w:abstractNumId w:val="33"/>
  </w:num>
  <w:num w:numId="31">
    <w:abstractNumId w:val="34"/>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1"/>
  </w:num>
  <w:num w:numId="36">
    <w:abstractNumId w:val="16"/>
  </w:num>
  <w:num w:numId="37">
    <w:abstractNumId w:val="6"/>
  </w:num>
  <w:num w:numId="38">
    <w:abstractNumId w:val="5"/>
  </w:num>
  <w:num w:numId="39">
    <w:abstractNumId w:val="14"/>
  </w:num>
  <w:num w:numId="40">
    <w:abstractNumId w:val="39"/>
  </w:num>
  <w:num w:numId="41">
    <w:abstractNumId w:val="30"/>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C3BB7"/>
    <w:rsid w:val="00000B8C"/>
    <w:rsid w:val="00000BA3"/>
    <w:rsid w:val="00000D98"/>
    <w:rsid w:val="00001E6B"/>
    <w:rsid w:val="00003202"/>
    <w:rsid w:val="00003CBF"/>
    <w:rsid w:val="000061E7"/>
    <w:rsid w:val="0000646A"/>
    <w:rsid w:val="000070E7"/>
    <w:rsid w:val="00007F8C"/>
    <w:rsid w:val="0001054E"/>
    <w:rsid w:val="000151ED"/>
    <w:rsid w:val="00015981"/>
    <w:rsid w:val="000168C7"/>
    <w:rsid w:val="00017240"/>
    <w:rsid w:val="000201B8"/>
    <w:rsid w:val="00020EB2"/>
    <w:rsid w:val="00021CB5"/>
    <w:rsid w:val="0002271F"/>
    <w:rsid w:val="00022CDD"/>
    <w:rsid w:val="0002354B"/>
    <w:rsid w:val="00025550"/>
    <w:rsid w:val="00025C38"/>
    <w:rsid w:val="00030CA2"/>
    <w:rsid w:val="000316FE"/>
    <w:rsid w:val="00032E1B"/>
    <w:rsid w:val="0003375F"/>
    <w:rsid w:val="00035A15"/>
    <w:rsid w:val="0003696B"/>
    <w:rsid w:val="000371C0"/>
    <w:rsid w:val="00037BF4"/>
    <w:rsid w:val="0004074F"/>
    <w:rsid w:val="00046967"/>
    <w:rsid w:val="00051051"/>
    <w:rsid w:val="0005294A"/>
    <w:rsid w:val="00052AD8"/>
    <w:rsid w:val="00052F75"/>
    <w:rsid w:val="000539F2"/>
    <w:rsid w:val="00055415"/>
    <w:rsid w:val="0005663A"/>
    <w:rsid w:val="000602EA"/>
    <w:rsid w:val="000623E4"/>
    <w:rsid w:val="00063E23"/>
    <w:rsid w:val="00064296"/>
    <w:rsid w:val="00065A25"/>
    <w:rsid w:val="00066564"/>
    <w:rsid w:val="000669B7"/>
    <w:rsid w:val="00066D27"/>
    <w:rsid w:val="0006783C"/>
    <w:rsid w:val="000716C5"/>
    <w:rsid w:val="000726E0"/>
    <w:rsid w:val="000761EB"/>
    <w:rsid w:val="000801FA"/>
    <w:rsid w:val="0008208C"/>
    <w:rsid w:val="0008252D"/>
    <w:rsid w:val="0008484C"/>
    <w:rsid w:val="000851CE"/>
    <w:rsid w:val="00085966"/>
    <w:rsid w:val="00085B4D"/>
    <w:rsid w:val="00085D10"/>
    <w:rsid w:val="0008601E"/>
    <w:rsid w:val="000914CF"/>
    <w:rsid w:val="00091E25"/>
    <w:rsid w:val="0009388F"/>
    <w:rsid w:val="000950D0"/>
    <w:rsid w:val="00096C89"/>
    <w:rsid w:val="000B29F9"/>
    <w:rsid w:val="000B4723"/>
    <w:rsid w:val="000B4FE4"/>
    <w:rsid w:val="000B7D5A"/>
    <w:rsid w:val="000C1B44"/>
    <w:rsid w:val="000C2015"/>
    <w:rsid w:val="000C2F6D"/>
    <w:rsid w:val="000C457C"/>
    <w:rsid w:val="000C5CB2"/>
    <w:rsid w:val="000C607B"/>
    <w:rsid w:val="000C6849"/>
    <w:rsid w:val="000C74E3"/>
    <w:rsid w:val="000D06BF"/>
    <w:rsid w:val="000D3BFF"/>
    <w:rsid w:val="000E0790"/>
    <w:rsid w:val="000E36E0"/>
    <w:rsid w:val="000F2AF8"/>
    <w:rsid w:val="000F2E56"/>
    <w:rsid w:val="000F7EAC"/>
    <w:rsid w:val="00100129"/>
    <w:rsid w:val="00100813"/>
    <w:rsid w:val="001017C5"/>
    <w:rsid w:val="001017E6"/>
    <w:rsid w:val="00101C92"/>
    <w:rsid w:val="00101FB8"/>
    <w:rsid w:val="0010299C"/>
    <w:rsid w:val="00105213"/>
    <w:rsid w:val="00105903"/>
    <w:rsid w:val="0010619B"/>
    <w:rsid w:val="00110802"/>
    <w:rsid w:val="0011159F"/>
    <w:rsid w:val="00113621"/>
    <w:rsid w:val="00114262"/>
    <w:rsid w:val="0011520E"/>
    <w:rsid w:val="001153FE"/>
    <w:rsid w:val="00115AC3"/>
    <w:rsid w:val="0011675F"/>
    <w:rsid w:val="001179B1"/>
    <w:rsid w:val="00117A0B"/>
    <w:rsid w:val="00121ACF"/>
    <w:rsid w:val="001243FF"/>
    <w:rsid w:val="001270AC"/>
    <w:rsid w:val="00130765"/>
    <w:rsid w:val="00131FF4"/>
    <w:rsid w:val="001327F2"/>
    <w:rsid w:val="00133CA2"/>
    <w:rsid w:val="001365C5"/>
    <w:rsid w:val="00141E4B"/>
    <w:rsid w:val="00145F79"/>
    <w:rsid w:val="00146A79"/>
    <w:rsid w:val="00147945"/>
    <w:rsid w:val="00150284"/>
    <w:rsid w:val="0015167C"/>
    <w:rsid w:val="001558B5"/>
    <w:rsid w:val="00157339"/>
    <w:rsid w:val="0015749C"/>
    <w:rsid w:val="00160724"/>
    <w:rsid w:val="00161F6D"/>
    <w:rsid w:val="001624D8"/>
    <w:rsid w:val="00165530"/>
    <w:rsid w:val="001663B8"/>
    <w:rsid w:val="00170D2C"/>
    <w:rsid w:val="001727B4"/>
    <w:rsid w:val="00173123"/>
    <w:rsid w:val="001764E4"/>
    <w:rsid w:val="00176711"/>
    <w:rsid w:val="00177098"/>
    <w:rsid w:val="00180750"/>
    <w:rsid w:val="00181787"/>
    <w:rsid w:val="001821E7"/>
    <w:rsid w:val="00183F0A"/>
    <w:rsid w:val="001842ED"/>
    <w:rsid w:val="001847B3"/>
    <w:rsid w:val="00185F4D"/>
    <w:rsid w:val="001865C3"/>
    <w:rsid w:val="00190E33"/>
    <w:rsid w:val="00191A3C"/>
    <w:rsid w:val="001926A1"/>
    <w:rsid w:val="00194FFF"/>
    <w:rsid w:val="001A0557"/>
    <w:rsid w:val="001A1E70"/>
    <w:rsid w:val="001A4168"/>
    <w:rsid w:val="001A5482"/>
    <w:rsid w:val="001A5EBB"/>
    <w:rsid w:val="001A756D"/>
    <w:rsid w:val="001A7B01"/>
    <w:rsid w:val="001B0031"/>
    <w:rsid w:val="001B2305"/>
    <w:rsid w:val="001B2DBA"/>
    <w:rsid w:val="001B4BF9"/>
    <w:rsid w:val="001B53FD"/>
    <w:rsid w:val="001B5ABA"/>
    <w:rsid w:val="001B7BCD"/>
    <w:rsid w:val="001C27D8"/>
    <w:rsid w:val="001C5400"/>
    <w:rsid w:val="001C60D6"/>
    <w:rsid w:val="001D1DA4"/>
    <w:rsid w:val="001D2AF6"/>
    <w:rsid w:val="001D762B"/>
    <w:rsid w:val="001E1602"/>
    <w:rsid w:val="001E30A2"/>
    <w:rsid w:val="001E30DA"/>
    <w:rsid w:val="001E346D"/>
    <w:rsid w:val="001E4566"/>
    <w:rsid w:val="001E567B"/>
    <w:rsid w:val="001E6DFB"/>
    <w:rsid w:val="001E7CC9"/>
    <w:rsid w:val="001F144E"/>
    <w:rsid w:val="001F5734"/>
    <w:rsid w:val="002007F4"/>
    <w:rsid w:val="00200BC7"/>
    <w:rsid w:val="002042D7"/>
    <w:rsid w:val="002049F1"/>
    <w:rsid w:val="002113F6"/>
    <w:rsid w:val="002131C0"/>
    <w:rsid w:val="00215A45"/>
    <w:rsid w:val="00215D19"/>
    <w:rsid w:val="00220290"/>
    <w:rsid w:val="002202CA"/>
    <w:rsid w:val="00222BA7"/>
    <w:rsid w:val="00223470"/>
    <w:rsid w:val="002236BF"/>
    <w:rsid w:val="00226163"/>
    <w:rsid w:val="002263CD"/>
    <w:rsid w:val="0022698B"/>
    <w:rsid w:val="0022726E"/>
    <w:rsid w:val="0023016A"/>
    <w:rsid w:val="00230908"/>
    <w:rsid w:val="00230E93"/>
    <w:rsid w:val="002319C1"/>
    <w:rsid w:val="002327CD"/>
    <w:rsid w:val="00232D22"/>
    <w:rsid w:val="00233A80"/>
    <w:rsid w:val="00234C48"/>
    <w:rsid w:val="0023526A"/>
    <w:rsid w:val="00236C14"/>
    <w:rsid w:val="00240892"/>
    <w:rsid w:val="00241011"/>
    <w:rsid w:val="002414AA"/>
    <w:rsid w:val="00241F11"/>
    <w:rsid w:val="0024248C"/>
    <w:rsid w:val="00245BED"/>
    <w:rsid w:val="00253817"/>
    <w:rsid w:val="00254C45"/>
    <w:rsid w:val="00256DF7"/>
    <w:rsid w:val="002573D5"/>
    <w:rsid w:val="002611D6"/>
    <w:rsid w:val="002611E7"/>
    <w:rsid w:val="002639FC"/>
    <w:rsid w:val="00265314"/>
    <w:rsid w:val="00266A39"/>
    <w:rsid w:val="002727E6"/>
    <w:rsid w:val="00272D93"/>
    <w:rsid w:val="002735D6"/>
    <w:rsid w:val="00274FFB"/>
    <w:rsid w:val="0027521E"/>
    <w:rsid w:val="00276464"/>
    <w:rsid w:val="0028224C"/>
    <w:rsid w:val="002832A4"/>
    <w:rsid w:val="002834EC"/>
    <w:rsid w:val="00286577"/>
    <w:rsid w:val="00287292"/>
    <w:rsid w:val="00287864"/>
    <w:rsid w:val="00294289"/>
    <w:rsid w:val="00295CB8"/>
    <w:rsid w:val="002A0A2B"/>
    <w:rsid w:val="002A156D"/>
    <w:rsid w:val="002A4DD2"/>
    <w:rsid w:val="002A606E"/>
    <w:rsid w:val="002B3391"/>
    <w:rsid w:val="002B50CC"/>
    <w:rsid w:val="002B5353"/>
    <w:rsid w:val="002B79B6"/>
    <w:rsid w:val="002B7A54"/>
    <w:rsid w:val="002C0703"/>
    <w:rsid w:val="002C09B7"/>
    <w:rsid w:val="002C1E6B"/>
    <w:rsid w:val="002C59D1"/>
    <w:rsid w:val="002C746D"/>
    <w:rsid w:val="002C75A8"/>
    <w:rsid w:val="002D08A0"/>
    <w:rsid w:val="002D1958"/>
    <w:rsid w:val="002D3DEB"/>
    <w:rsid w:val="002D6B37"/>
    <w:rsid w:val="002D738C"/>
    <w:rsid w:val="002D7689"/>
    <w:rsid w:val="002E1613"/>
    <w:rsid w:val="002E401F"/>
    <w:rsid w:val="002E4B33"/>
    <w:rsid w:val="002E5430"/>
    <w:rsid w:val="002E74B8"/>
    <w:rsid w:val="002F01C9"/>
    <w:rsid w:val="002F578E"/>
    <w:rsid w:val="002F66C8"/>
    <w:rsid w:val="00301E68"/>
    <w:rsid w:val="0030351C"/>
    <w:rsid w:val="00305594"/>
    <w:rsid w:val="00305631"/>
    <w:rsid w:val="00306222"/>
    <w:rsid w:val="00306F4A"/>
    <w:rsid w:val="00306F6C"/>
    <w:rsid w:val="00310536"/>
    <w:rsid w:val="00310744"/>
    <w:rsid w:val="00310B35"/>
    <w:rsid w:val="00312DC2"/>
    <w:rsid w:val="00312E28"/>
    <w:rsid w:val="00313790"/>
    <w:rsid w:val="003144AF"/>
    <w:rsid w:val="00315E1D"/>
    <w:rsid w:val="003165CA"/>
    <w:rsid w:val="00321518"/>
    <w:rsid w:val="00322BB4"/>
    <w:rsid w:val="00322F10"/>
    <w:rsid w:val="003247A0"/>
    <w:rsid w:val="00327579"/>
    <w:rsid w:val="0033322A"/>
    <w:rsid w:val="00335030"/>
    <w:rsid w:val="0033583C"/>
    <w:rsid w:val="00336269"/>
    <w:rsid w:val="003378B6"/>
    <w:rsid w:val="00337AE8"/>
    <w:rsid w:val="0034226A"/>
    <w:rsid w:val="00344151"/>
    <w:rsid w:val="00344A11"/>
    <w:rsid w:val="00345314"/>
    <w:rsid w:val="00347BD7"/>
    <w:rsid w:val="00351687"/>
    <w:rsid w:val="0035305F"/>
    <w:rsid w:val="0035757D"/>
    <w:rsid w:val="00360F0B"/>
    <w:rsid w:val="00363D47"/>
    <w:rsid w:val="0036495D"/>
    <w:rsid w:val="00366494"/>
    <w:rsid w:val="003710A1"/>
    <w:rsid w:val="00371845"/>
    <w:rsid w:val="0037197E"/>
    <w:rsid w:val="00373B85"/>
    <w:rsid w:val="00373F3C"/>
    <w:rsid w:val="00373F46"/>
    <w:rsid w:val="00375D20"/>
    <w:rsid w:val="00377E87"/>
    <w:rsid w:val="00380C2F"/>
    <w:rsid w:val="00381A91"/>
    <w:rsid w:val="00383013"/>
    <w:rsid w:val="0038500A"/>
    <w:rsid w:val="00390299"/>
    <w:rsid w:val="003906D2"/>
    <w:rsid w:val="003908EB"/>
    <w:rsid w:val="00391941"/>
    <w:rsid w:val="00392863"/>
    <w:rsid w:val="00392D0F"/>
    <w:rsid w:val="00392D2A"/>
    <w:rsid w:val="00394F20"/>
    <w:rsid w:val="00397ACE"/>
    <w:rsid w:val="003A47DE"/>
    <w:rsid w:val="003A5A07"/>
    <w:rsid w:val="003A7582"/>
    <w:rsid w:val="003B116C"/>
    <w:rsid w:val="003B12EA"/>
    <w:rsid w:val="003B1B54"/>
    <w:rsid w:val="003B5314"/>
    <w:rsid w:val="003B6E13"/>
    <w:rsid w:val="003B7507"/>
    <w:rsid w:val="003C0725"/>
    <w:rsid w:val="003C2F7C"/>
    <w:rsid w:val="003C56EB"/>
    <w:rsid w:val="003C6B91"/>
    <w:rsid w:val="003C7A09"/>
    <w:rsid w:val="003C7C35"/>
    <w:rsid w:val="003D0187"/>
    <w:rsid w:val="003D13B5"/>
    <w:rsid w:val="003D26C9"/>
    <w:rsid w:val="003D3F37"/>
    <w:rsid w:val="003D6627"/>
    <w:rsid w:val="003E168A"/>
    <w:rsid w:val="003E2091"/>
    <w:rsid w:val="003E5B3F"/>
    <w:rsid w:val="003E68A4"/>
    <w:rsid w:val="003E71BA"/>
    <w:rsid w:val="003F0119"/>
    <w:rsid w:val="003F29E1"/>
    <w:rsid w:val="003F4751"/>
    <w:rsid w:val="003F6D2E"/>
    <w:rsid w:val="003F7259"/>
    <w:rsid w:val="003F7530"/>
    <w:rsid w:val="00401185"/>
    <w:rsid w:val="0040124B"/>
    <w:rsid w:val="004012E5"/>
    <w:rsid w:val="00401D12"/>
    <w:rsid w:val="004051AF"/>
    <w:rsid w:val="0040524D"/>
    <w:rsid w:val="00406008"/>
    <w:rsid w:val="004067D4"/>
    <w:rsid w:val="00410B0E"/>
    <w:rsid w:val="00410B5D"/>
    <w:rsid w:val="004132DB"/>
    <w:rsid w:val="004133F7"/>
    <w:rsid w:val="004141BB"/>
    <w:rsid w:val="00415003"/>
    <w:rsid w:val="00416507"/>
    <w:rsid w:val="0041699D"/>
    <w:rsid w:val="00417B3A"/>
    <w:rsid w:val="00417CDE"/>
    <w:rsid w:val="00422473"/>
    <w:rsid w:val="00423A33"/>
    <w:rsid w:val="00424157"/>
    <w:rsid w:val="004248F4"/>
    <w:rsid w:val="00426E36"/>
    <w:rsid w:val="004307B1"/>
    <w:rsid w:val="00433347"/>
    <w:rsid w:val="00433D28"/>
    <w:rsid w:val="004353FB"/>
    <w:rsid w:val="00435ADD"/>
    <w:rsid w:val="00436AE2"/>
    <w:rsid w:val="00437679"/>
    <w:rsid w:val="00440EF5"/>
    <w:rsid w:val="0044233B"/>
    <w:rsid w:val="00445591"/>
    <w:rsid w:val="0044562B"/>
    <w:rsid w:val="00447B41"/>
    <w:rsid w:val="00447BBF"/>
    <w:rsid w:val="00450988"/>
    <w:rsid w:val="004545AF"/>
    <w:rsid w:val="004568AB"/>
    <w:rsid w:val="004578AC"/>
    <w:rsid w:val="00462B66"/>
    <w:rsid w:val="0046384E"/>
    <w:rsid w:val="00463D23"/>
    <w:rsid w:val="00467AEC"/>
    <w:rsid w:val="00470681"/>
    <w:rsid w:val="00472113"/>
    <w:rsid w:val="00473882"/>
    <w:rsid w:val="00474256"/>
    <w:rsid w:val="00475C64"/>
    <w:rsid w:val="004763A2"/>
    <w:rsid w:val="0048239F"/>
    <w:rsid w:val="00482B00"/>
    <w:rsid w:val="00482CCB"/>
    <w:rsid w:val="00483F58"/>
    <w:rsid w:val="00486601"/>
    <w:rsid w:val="00487B16"/>
    <w:rsid w:val="004932ED"/>
    <w:rsid w:val="00495396"/>
    <w:rsid w:val="00495953"/>
    <w:rsid w:val="00496FF9"/>
    <w:rsid w:val="004A0987"/>
    <w:rsid w:val="004A13DB"/>
    <w:rsid w:val="004A2501"/>
    <w:rsid w:val="004A3EA1"/>
    <w:rsid w:val="004A5CAA"/>
    <w:rsid w:val="004A5F4F"/>
    <w:rsid w:val="004A6F01"/>
    <w:rsid w:val="004A7B0E"/>
    <w:rsid w:val="004B2D37"/>
    <w:rsid w:val="004B3DF8"/>
    <w:rsid w:val="004B463D"/>
    <w:rsid w:val="004B4E65"/>
    <w:rsid w:val="004B7271"/>
    <w:rsid w:val="004B742E"/>
    <w:rsid w:val="004C02BF"/>
    <w:rsid w:val="004C073B"/>
    <w:rsid w:val="004C0C2C"/>
    <w:rsid w:val="004C1102"/>
    <w:rsid w:val="004C3BB7"/>
    <w:rsid w:val="004C3E9D"/>
    <w:rsid w:val="004C465A"/>
    <w:rsid w:val="004C4D43"/>
    <w:rsid w:val="004C5D21"/>
    <w:rsid w:val="004C6E5A"/>
    <w:rsid w:val="004D05B0"/>
    <w:rsid w:val="004D29BE"/>
    <w:rsid w:val="004D37DF"/>
    <w:rsid w:val="004D4827"/>
    <w:rsid w:val="004E0859"/>
    <w:rsid w:val="004E22E5"/>
    <w:rsid w:val="004E33F2"/>
    <w:rsid w:val="004E4843"/>
    <w:rsid w:val="004E4B2B"/>
    <w:rsid w:val="004E5645"/>
    <w:rsid w:val="004E6485"/>
    <w:rsid w:val="004E64EA"/>
    <w:rsid w:val="004E6A80"/>
    <w:rsid w:val="004F1301"/>
    <w:rsid w:val="004F309A"/>
    <w:rsid w:val="004F3228"/>
    <w:rsid w:val="004F4C85"/>
    <w:rsid w:val="004F507E"/>
    <w:rsid w:val="004F5ADA"/>
    <w:rsid w:val="004F5F10"/>
    <w:rsid w:val="004F704A"/>
    <w:rsid w:val="004F70FB"/>
    <w:rsid w:val="00500A1B"/>
    <w:rsid w:val="00504C67"/>
    <w:rsid w:val="0050526B"/>
    <w:rsid w:val="005065E5"/>
    <w:rsid w:val="005108CE"/>
    <w:rsid w:val="005109EA"/>
    <w:rsid w:val="00516988"/>
    <w:rsid w:val="00517934"/>
    <w:rsid w:val="00517D9D"/>
    <w:rsid w:val="0052359B"/>
    <w:rsid w:val="005243E9"/>
    <w:rsid w:val="0052607F"/>
    <w:rsid w:val="00526C33"/>
    <w:rsid w:val="0052790C"/>
    <w:rsid w:val="00527B7A"/>
    <w:rsid w:val="005359D9"/>
    <w:rsid w:val="00540153"/>
    <w:rsid w:val="00540C92"/>
    <w:rsid w:val="005438D9"/>
    <w:rsid w:val="00544011"/>
    <w:rsid w:val="00544CE2"/>
    <w:rsid w:val="00546AB1"/>
    <w:rsid w:val="00552320"/>
    <w:rsid w:val="00552D6D"/>
    <w:rsid w:val="00556E4D"/>
    <w:rsid w:val="00557296"/>
    <w:rsid w:val="00557527"/>
    <w:rsid w:val="00557921"/>
    <w:rsid w:val="0055795D"/>
    <w:rsid w:val="00557A02"/>
    <w:rsid w:val="00560B6D"/>
    <w:rsid w:val="00564331"/>
    <w:rsid w:val="00565330"/>
    <w:rsid w:val="005663A4"/>
    <w:rsid w:val="00566946"/>
    <w:rsid w:val="00566AB7"/>
    <w:rsid w:val="00572428"/>
    <w:rsid w:val="005749C5"/>
    <w:rsid w:val="00576627"/>
    <w:rsid w:val="00580755"/>
    <w:rsid w:val="00581786"/>
    <w:rsid w:val="0058178B"/>
    <w:rsid w:val="00585EAA"/>
    <w:rsid w:val="005873EC"/>
    <w:rsid w:val="00590DED"/>
    <w:rsid w:val="005918E6"/>
    <w:rsid w:val="0059443C"/>
    <w:rsid w:val="00594AD3"/>
    <w:rsid w:val="00594FF6"/>
    <w:rsid w:val="00596681"/>
    <w:rsid w:val="00596AA9"/>
    <w:rsid w:val="005975B3"/>
    <w:rsid w:val="005A185A"/>
    <w:rsid w:val="005A3043"/>
    <w:rsid w:val="005A43E3"/>
    <w:rsid w:val="005A52F0"/>
    <w:rsid w:val="005A6A63"/>
    <w:rsid w:val="005A79EB"/>
    <w:rsid w:val="005A7F3D"/>
    <w:rsid w:val="005B122B"/>
    <w:rsid w:val="005B5A7B"/>
    <w:rsid w:val="005B6306"/>
    <w:rsid w:val="005C1A6E"/>
    <w:rsid w:val="005C3CBF"/>
    <w:rsid w:val="005C41E3"/>
    <w:rsid w:val="005C42FE"/>
    <w:rsid w:val="005C6729"/>
    <w:rsid w:val="005D0CB6"/>
    <w:rsid w:val="005D4F06"/>
    <w:rsid w:val="005D567A"/>
    <w:rsid w:val="005E1ADC"/>
    <w:rsid w:val="005E37B6"/>
    <w:rsid w:val="005E3C66"/>
    <w:rsid w:val="005E5B12"/>
    <w:rsid w:val="005E611B"/>
    <w:rsid w:val="005E647C"/>
    <w:rsid w:val="005E685C"/>
    <w:rsid w:val="005E775E"/>
    <w:rsid w:val="005F02A5"/>
    <w:rsid w:val="005F1066"/>
    <w:rsid w:val="005F2324"/>
    <w:rsid w:val="005F268D"/>
    <w:rsid w:val="005F45AC"/>
    <w:rsid w:val="005F49D4"/>
    <w:rsid w:val="005F71AD"/>
    <w:rsid w:val="00600C56"/>
    <w:rsid w:val="0060332A"/>
    <w:rsid w:val="00603673"/>
    <w:rsid w:val="006038A2"/>
    <w:rsid w:val="00604BD8"/>
    <w:rsid w:val="00604D64"/>
    <w:rsid w:val="0060582F"/>
    <w:rsid w:val="00605A0B"/>
    <w:rsid w:val="0060603E"/>
    <w:rsid w:val="006064A4"/>
    <w:rsid w:val="0060754A"/>
    <w:rsid w:val="006117AA"/>
    <w:rsid w:val="0061324D"/>
    <w:rsid w:val="0061339B"/>
    <w:rsid w:val="006140C2"/>
    <w:rsid w:val="0061415E"/>
    <w:rsid w:val="00614513"/>
    <w:rsid w:val="0061483B"/>
    <w:rsid w:val="006154E7"/>
    <w:rsid w:val="006178E2"/>
    <w:rsid w:val="00623292"/>
    <w:rsid w:val="006244E9"/>
    <w:rsid w:val="00625B32"/>
    <w:rsid w:val="00627153"/>
    <w:rsid w:val="006338EC"/>
    <w:rsid w:val="00635060"/>
    <w:rsid w:val="00637762"/>
    <w:rsid w:val="00637B40"/>
    <w:rsid w:val="00637FA6"/>
    <w:rsid w:val="006425D0"/>
    <w:rsid w:val="00642943"/>
    <w:rsid w:val="00642F55"/>
    <w:rsid w:val="006433D9"/>
    <w:rsid w:val="006449C5"/>
    <w:rsid w:val="006449DC"/>
    <w:rsid w:val="00645559"/>
    <w:rsid w:val="00646D21"/>
    <w:rsid w:val="00650727"/>
    <w:rsid w:val="00650AE8"/>
    <w:rsid w:val="00653F4D"/>
    <w:rsid w:val="00653F9C"/>
    <w:rsid w:val="0065495D"/>
    <w:rsid w:val="00655B49"/>
    <w:rsid w:val="00656111"/>
    <w:rsid w:val="00660A57"/>
    <w:rsid w:val="00665936"/>
    <w:rsid w:val="0066687B"/>
    <w:rsid w:val="00666D3A"/>
    <w:rsid w:val="0066790C"/>
    <w:rsid w:val="0066791A"/>
    <w:rsid w:val="00671305"/>
    <w:rsid w:val="006745EA"/>
    <w:rsid w:val="00674FDA"/>
    <w:rsid w:val="00676552"/>
    <w:rsid w:val="00676AD0"/>
    <w:rsid w:val="00683B7E"/>
    <w:rsid w:val="00684F3F"/>
    <w:rsid w:val="00685C2F"/>
    <w:rsid w:val="0069020A"/>
    <w:rsid w:val="0069193E"/>
    <w:rsid w:val="00691D4B"/>
    <w:rsid w:val="00691F1D"/>
    <w:rsid w:val="006926FE"/>
    <w:rsid w:val="00693923"/>
    <w:rsid w:val="00696FD0"/>
    <w:rsid w:val="00697228"/>
    <w:rsid w:val="006A01FB"/>
    <w:rsid w:val="006A2EA6"/>
    <w:rsid w:val="006A30C1"/>
    <w:rsid w:val="006A44D9"/>
    <w:rsid w:val="006A5BAF"/>
    <w:rsid w:val="006A6CDA"/>
    <w:rsid w:val="006A79B4"/>
    <w:rsid w:val="006B2FE3"/>
    <w:rsid w:val="006B3374"/>
    <w:rsid w:val="006B470D"/>
    <w:rsid w:val="006B47B8"/>
    <w:rsid w:val="006B7BC4"/>
    <w:rsid w:val="006B7E10"/>
    <w:rsid w:val="006C0F30"/>
    <w:rsid w:val="006C3716"/>
    <w:rsid w:val="006C3FC3"/>
    <w:rsid w:val="006C48CD"/>
    <w:rsid w:val="006C7FCA"/>
    <w:rsid w:val="006D0B36"/>
    <w:rsid w:val="006E0FE1"/>
    <w:rsid w:val="006E13AD"/>
    <w:rsid w:val="006E1E8C"/>
    <w:rsid w:val="006E2225"/>
    <w:rsid w:val="006E2D70"/>
    <w:rsid w:val="006E32FF"/>
    <w:rsid w:val="006E466B"/>
    <w:rsid w:val="006E4CA2"/>
    <w:rsid w:val="006E5B3E"/>
    <w:rsid w:val="006F08A1"/>
    <w:rsid w:val="006F4FC7"/>
    <w:rsid w:val="006F5216"/>
    <w:rsid w:val="006F5D90"/>
    <w:rsid w:val="006F7CD9"/>
    <w:rsid w:val="006F7EF1"/>
    <w:rsid w:val="007009BC"/>
    <w:rsid w:val="00702CC2"/>
    <w:rsid w:val="0070362E"/>
    <w:rsid w:val="00703E5A"/>
    <w:rsid w:val="00704E57"/>
    <w:rsid w:val="0070791B"/>
    <w:rsid w:val="00710061"/>
    <w:rsid w:val="0071071D"/>
    <w:rsid w:val="00717553"/>
    <w:rsid w:val="00717D7A"/>
    <w:rsid w:val="0072011D"/>
    <w:rsid w:val="00721534"/>
    <w:rsid w:val="007259F8"/>
    <w:rsid w:val="00730239"/>
    <w:rsid w:val="00730C5A"/>
    <w:rsid w:val="00733465"/>
    <w:rsid w:val="00733E6C"/>
    <w:rsid w:val="007344A7"/>
    <w:rsid w:val="00736CF1"/>
    <w:rsid w:val="00736DA8"/>
    <w:rsid w:val="0074157F"/>
    <w:rsid w:val="007420CF"/>
    <w:rsid w:val="00742D5D"/>
    <w:rsid w:val="00744211"/>
    <w:rsid w:val="007474A1"/>
    <w:rsid w:val="00753E8B"/>
    <w:rsid w:val="0075502C"/>
    <w:rsid w:val="00756E79"/>
    <w:rsid w:val="0075702F"/>
    <w:rsid w:val="00761713"/>
    <w:rsid w:val="007636C5"/>
    <w:rsid w:val="00764C64"/>
    <w:rsid w:val="0076581B"/>
    <w:rsid w:val="00765B65"/>
    <w:rsid w:val="00765D5F"/>
    <w:rsid w:val="00765FC6"/>
    <w:rsid w:val="00771A25"/>
    <w:rsid w:val="00771EBF"/>
    <w:rsid w:val="00772A9B"/>
    <w:rsid w:val="00773448"/>
    <w:rsid w:val="00777BFE"/>
    <w:rsid w:val="00777E88"/>
    <w:rsid w:val="00780DC5"/>
    <w:rsid w:val="007811F2"/>
    <w:rsid w:val="0078322A"/>
    <w:rsid w:val="00785C1C"/>
    <w:rsid w:val="0078686D"/>
    <w:rsid w:val="007870F9"/>
    <w:rsid w:val="007872AE"/>
    <w:rsid w:val="007916CA"/>
    <w:rsid w:val="007922BF"/>
    <w:rsid w:val="00792C12"/>
    <w:rsid w:val="00793A48"/>
    <w:rsid w:val="00794199"/>
    <w:rsid w:val="007947E2"/>
    <w:rsid w:val="00797236"/>
    <w:rsid w:val="0079793F"/>
    <w:rsid w:val="007A2C67"/>
    <w:rsid w:val="007A4A20"/>
    <w:rsid w:val="007A679C"/>
    <w:rsid w:val="007A6B34"/>
    <w:rsid w:val="007A6F5D"/>
    <w:rsid w:val="007A79AD"/>
    <w:rsid w:val="007B0C43"/>
    <w:rsid w:val="007B0F1B"/>
    <w:rsid w:val="007B36E1"/>
    <w:rsid w:val="007B46D8"/>
    <w:rsid w:val="007B75AE"/>
    <w:rsid w:val="007B7A12"/>
    <w:rsid w:val="007C2AFD"/>
    <w:rsid w:val="007C2B11"/>
    <w:rsid w:val="007C339A"/>
    <w:rsid w:val="007C3E7A"/>
    <w:rsid w:val="007C4417"/>
    <w:rsid w:val="007C626F"/>
    <w:rsid w:val="007C789F"/>
    <w:rsid w:val="007D075B"/>
    <w:rsid w:val="007D098A"/>
    <w:rsid w:val="007D19F8"/>
    <w:rsid w:val="007D2A73"/>
    <w:rsid w:val="007D325A"/>
    <w:rsid w:val="007D655B"/>
    <w:rsid w:val="007E068D"/>
    <w:rsid w:val="007E0C21"/>
    <w:rsid w:val="007E28AF"/>
    <w:rsid w:val="007F06CA"/>
    <w:rsid w:val="007F110C"/>
    <w:rsid w:val="007F25C1"/>
    <w:rsid w:val="007F6D06"/>
    <w:rsid w:val="007F745C"/>
    <w:rsid w:val="00800762"/>
    <w:rsid w:val="00800CD1"/>
    <w:rsid w:val="00800E62"/>
    <w:rsid w:val="00801EA6"/>
    <w:rsid w:val="00802693"/>
    <w:rsid w:val="00803EE8"/>
    <w:rsid w:val="00804203"/>
    <w:rsid w:val="00804CDD"/>
    <w:rsid w:val="00805A1A"/>
    <w:rsid w:val="00806070"/>
    <w:rsid w:val="008061A3"/>
    <w:rsid w:val="00806869"/>
    <w:rsid w:val="00814B49"/>
    <w:rsid w:val="00814B85"/>
    <w:rsid w:val="008152FB"/>
    <w:rsid w:val="00820DA8"/>
    <w:rsid w:val="00823234"/>
    <w:rsid w:val="0082323F"/>
    <w:rsid w:val="00825104"/>
    <w:rsid w:val="0082578D"/>
    <w:rsid w:val="00826576"/>
    <w:rsid w:val="00832511"/>
    <w:rsid w:val="00834291"/>
    <w:rsid w:val="00834C24"/>
    <w:rsid w:val="00834E59"/>
    <w:rsid w:val="00835E7A"/>
    <w:rsid w:val="00837674"/>
    <w:rsid w:val="008406EB"/>
    <w:rsid w:val="00840ED6"/>
    <w:rsid w:val="0084230A"/>
    <w:rsid w:val="00842520"/>
    <w:rsid w:val="00843E14"/>
    <w:rsid w:val="00844669"/>
    <w:rsid w:val="00844CA8"/>
    <w:rsid w:val="00845983"/>
    <w:rsid w:val="0084653B"/>
    <w:rsid w:val="00852931"/>
    <w:rsid w:val="00855655"/>
    <w:rsid w:val="008568CF"/>
    <w:rsid w:val="00860674"/>
    <w:rsid w:val="0086078A"/>
    <w:rsid w:val="008617A7"/>
    <w:rsid w:val="00861F17"/>
    <w:rsid w:val="008621A0"/>
    <w:rsid w:val="0086306F"/>
    <w:rsid w:val="008634A2"/>
    <w:rsid w:val="0086409B"/>
    <w:rsid w:val="0086543C"/>
    <w:rsid w:val="0086588B"/>
    <w:rsid w:val="008659DF"/>
    <w:rsid w:val="00867255"/>
    <w:rsid w:val="00867648"/>
    <w:rsid w:val="00871870"/>
    <w:rsid w:val="00872E4E"/>
    <w:rsid w:val="00872F6C"/>
    <w:rsid w:val="00873E62"/>
    <w:rsid w:val="008758BB"/>
    <w:rsid w:val="00881CC9"/>
    <w:rsid w:val="00881E5C"/>
    <w:rsid w:val="0088281F"/>
    <w:rsid w:val="00883AC1"/>
    <w:rsid w:val="0088472B"/>
    <w:rsid w:val="00886B8F"/>
    <w:rsid w:val="008905E1"/>
    <w:rsid w:val="00890A3E"/>
    <w:rsid w:val="00893690"/>
    <w:rsid w:val="00896E99"/>
    <w:rsid w:val="008972C7"/>
    <w:rsid w:val="008975A2"/>
    <w:rsid w:val="00897EBF"/>
    <w:rsid w:val="008A0FE1"/>
    <w:rsid w:val="008A1AA8"/>
    <w:rsid w:val="008A1AED"/>
    <w:rsid w:val="008A1E86"/>
    <w:rsid w:val="008A2AB7"/>
    <w:rsid w:val="008A330C"/>
    <w:rsid w:val="008A454F"/>
    <w:rsid w:val="008B0BFA"/>
    <w:rsid w:val="008B108B"/>
    <w:rsid w:val="008B1463"/>
    <w:rsid w:val="008B17E9"/>
    <w:rsid w:val="008B206D"/>
    <w:rsid w:val="008B28DD"/>
    <w:rsid w:val="008B34ED"/>
    <w:rsid w:val="008B4504"/>
    <w:rsid w:val="008B6D9F"/>
    <w:rsid w:val="008B743F"/>
    <w:rsid w:val="008B76C9"/>
    <w:rsid w:val="008B784A"/>
    <w:rsid w:val="008C0592"/>
    <w:rsid w:val="008C0FBB"/>
    <w:rsid w:val="008C1944"/>
    <w:rsid w:val="008C1F91"/>
    <w:rsid w:val="008C26E4"/>
    <w:rsid w:val="008C3241"/>
    <w:rsid w:val="008C3573"/>
    <w:rsid w:val="008C5AE2"/>
    <w:rsid w:val="008D32EF"/>
    <w:rsid w:val="008D4F61"/>
    <w:rsid w:val="008D5480"/>
    <w:rsid w:val="008D58FD"/>
    <w:rsid w:val="008D650B"/>
    <w:rsid w:val="008E01C2"/>
    <w:rsid w:val="008E1A46"/>
    <w:rsid w:val="008E1FFA"/>
    <w:rsid w:val="008E33F0"/>
    <w:rsid w:val="008E4354"/>
    <w:rsid w:val="008E45D6"/>
    <w:rsid w:val="008E64BA"/>
    <w:rsid w:val="008F18ED"/>
    <w:rsid w:val="008F1C25"/>
    <w:rsid w:val="008F1EF9"/>
    <w:rsid w:val="008F3057"/>
    <w:rsid w:val="008F5D97"/>
    <w:rsid w:val="00902F03"/>
    <w:rsid w:val="00906624"/>
    <w:rsid w:val="00911B7F"/>
    <w:rsid w:val="00913E89"/>
    <w:rsid w:val="00917090"/>
    <w:rsid w:val="0092192C"/>
    <w:rsid w:val="009225C0"/>
    <w:rsid w:val="0092472B"/>
    <w:rsid w:val="009279E3"/>
    <w:rsid w:val="00927FE7"/>
    <w:rsid w:val="00931F71"/>
    <w:rsid w:val="009332AB"/>
    <w:rsid w:val="00934F62"/>
    <w:rsid w:val="0093645F"/>
    <w:rsid w:val="00944552"/>
    <w:rsid w:val="00944589"/>
    <w:rsid w:val="0094520E"/>
    <w:rsid w:val="009459C4"/>
    <w:rsid w:val="00946F01"/>
    <w:rsid w:val="00950FF3"/>
    <w:rsid w:val="0095172F"/>
    <w:rsid w:val="009524DD"/>
    <w:rsid w:val="00953B0E"/>
    <w:rsid w:val="00954268"/>
    <w:rsid w:val="00960572"/>
    <w:rsid w:val="009628AD"/>
    <w:rsid w:val="009640A5"/>
    <w:rsid w:val="009738B7"/>
    <w:rsid w:val="00975FF5"/>
    <w:rsid w:val="00977769"/>
    <w:rsid w:val="00980136"/>
    <w:rsid w:val="0098061B"/>
    <w:rsid w:val="00980FFC"/>
    <w:rsid w:val="009811F4"/>
    <w:rsid w:val="00983732"/>
    <w:rsid w:val="00984123"/>
    <w:rsid w:val="0098421C"/>
    <w:rsid w:val="009844D7"/>
    <w:rsid w:val="009854E7"/>
    <w:rsid w:val="00985FE2"/>
    <w:rsid w:val="009871B4"/>
    <w:rsid w:val="00991410"/>
    <w:rsid w:val="00991612"/>
    <w:rsid w:val="00992F2A"/>
    <w:rsid w:val="00996996"/>
    <w:rsid w:val="009A060C"/>
    <w:rsid w:val="009A246E"/>
    <w:rsid w:val="009A38CC"/>
    <w:rsid w:val="009A7E61"/>
    <w:rsid w:val="009B107A"/>
    <w:rsid w:val="009B2DEA"/>
    <w:rsid w:val="009B64C7"/>
    <w:rsid w:val="009B6E65"/>
    <w:rsid w:val="009B7FF3"/>
    <w:rsid w:val="009C1007"/>
    <w:rsid w:val="009C1E23"/>
    <w:rsid w:val="009C2B71"/>
    <w:rsid w:val="009D0767"/>
    <w:rsid w:val="009D1368"/>
    <w:rsid w:val="009D1834"/>
    <w:rsid w:val="009D1C3E"/>
    <w:rsid w:val="009D35D6"/>
    <w:rsid w:val="009D37D3"/>
    <w:rsid w:val="009D6524"/>
    <w:rsid w:val="009E0F95"/>
    <w:rsid w:val="009E11F1"/>
    <w:rsid w:val="009E2DD9"/>
    <w:rsid w:val="009E2EE3"/>
    <w:rsid w:val="009E3007"/>
    <w:rsid w:val="009E5C9E"/>
    <w:rsid w:val="009E648B"/>
    <w:rsid w:val="009F2E3C"/>
    <w:rsid w:val="009F3CB3"/>
    <w:rsid w:val="009F3D18"/>
    <w:rsid w:val="009F5D1E"/>
    <w:rsid w:val="009F6882"/>
    <w:rsid w:val="00A03B34"/>
    <w:rsid w:val="00A04411"/>
    <w:rsid w:val="00A055FE"/>
    <w:rsid w:val="00A110C6"/>
    <w:rsid w:val="00A1365B"/>
    <w:rsid w:val="00A142B0"/>
    <w:rsid w:val="00A17978"/>
    <w:rsid w:val="00A23730"/>
    <w:rsid w:val="00A250CF"/>
    <w:rsid w:val="00A25201"/>
    <w:rsid w:val="00A2563B"/>
    <w:rsid w:val="00A256F6"/>
    <w:rsid w:val="00A26735"/>
    <w:rsid w:val="00A323A3"/>
    <w:rsid w:val="00A34FE4"/>
    <w:rsid w:val="00A36068"/>
    <w:rsid w:val="00A37A08"/>
    <w:rsid w:val="00A414A0"/>
    <w:rsid w:val="00A41BA5"/>
    <w:rsid w:val="00A426A9"/>
    <w:rsid w:val="00A43816"/>
    <w:rsid w:val="00A43AC6"/>
    <w:rsid w:val="00A45ED6"/>
    <w:rsid w:val="00A47A89"/>
    <w:rsid w:val="00A501A0"/>
    <w:rsid w:val="00A50FA5"/>
    <w:rsid w:val="00A5218E"/>
    <w:rsid w:val="00A5472D"/>
    <w:rsid w:val="00A54869"/>
    <w:rsid w:val="00A557D7"/>
    <w:rsid w:val="00A55C5F"/>
    <w:rsid w:val="00A56C67"/>
    <w:rsid w:val="00A616C0"/>
    <w:rsid w:val="00A6220F"/>
    <w:rsid w:val="00A62E43"/>
    <w:rsid w:val="00A64E59"/>
    <w:rsid w:val="00A65639"/>
    <w:rsid w:val="00A65D60"/>
    <w:rsid w:val="00A745F7"/>
    <w:rsid w:val="00A749E7"/>
    <w:rsid w:val="00A76A5C"/>
    <w:rsid w:val="00A76ED5"/>
    <w:rsid w:val="00A775BE"/>
    <w:rsid w:val="00A802A0"/>
    <w:rsid w:val="00A80A14"/>
    <w:rsid w:val="00A80DED"/>
    <w:rsid w:val="00A8199F"/>
    <w:rsid w:val="00A827FD"/>
    <w:rsid w:val="00A86CA1"/>
    <w:rsid w:val="00A87B13"/>
    <w:rsid w:val="00A90DD9"/>
    <w:rsid w:val="00A90FBD"/>
    <w:rsid w:val="00A92880"/>
    <w:rsid w:val="00A93CD0"/>
    <w:rsid w:val="00A9426D"/>
    <w:rsid w:val="00A94498"/>
    <w:rsid w:val="00A947A2"/>
    <w:rsid w:val="00A94C82"/>
    <w:rsid w:val="00AA0FF8"/>
    <w:rsid w:val="00AA157C"/>
    <w:rsid w:val="00AA333E"/>
    <w:rsid w:val="00AA3914"/>
    <w:rsid w:val="00AA3DCC"/>
    <w:rsid w:val="00AA51B7"/>
    <w:rsid w:val="00AA52D7"/>
    <w:rsid w:val="00AA57EF"/>
    <w:rsid w:val="00AA6F34"/>
    <w:rsid w:val="00AB10EF"/>
    <w:rsid w:val="00AB1E16"/>
    <w:rsid w:val="00AB1FAA"/>
    <w:rsid w:val="00AB3FBC"/>
    <w:rsid w:val="00AB4DF2"/>
    <w:rsid w:val="00AB5A8B"/>
    <w:rsid w:val="00AC0586"/>
    <w:rsid w:val="00AC07C2"/>
    <w:rsid w:val="00AC1F13"/>
    <w:rsid w:val="00AC28AF"/>
    <w:rsid w:val="00AC3AEE"/>
    <w:rsid w:val="00AC6A20"/>
    <w:rsid w:val="00AC708B"/>
    <w:rsid w:val="00AD124B"/>
    <w:rsid w:val="00AD1396"/>
    <w:rsid w:val="00AD19BF"/>
    <w:rsid w:val="00AD2A71"/>
    <w:rsid w:val="00AD2AF3"/>
    <w:rsid w:val="00AD5269"/>
    <w:rsid w:val="00AD5ADE"/>
    <w:rsid w:val="00AD6023"/>
    <w:rsid w:val="00AD7056"/>
    <w:rsid w:val="00AD7A97"/>
    <w:rsid w:val="00AE016D"/>
    <w:rsid w:val="00AE1829"/>
    <w:rsid w:val="00AE1EA6"/>
    <w:rsid w:val="00AE737B"/>
    <w:rsid w:val="00AF0F70"/>
    <w:rsid w:val="00AF1C4C"/>
    <w:rsid w:val="00AF5F44"/>
    <w:rsid w:val="00B01177"/>
    <w:rsid w:val="00B01F95"/>
    <w:rsid w:val="00B040B3"/>
    <w:rsid w:val="00B0459F"/>
    <w:rsid w:val="00B059E1"/>
    <w:rsid w:val="00B064C0"/>
    <w:rsid w:val="00B06515"/>
    <w:rsid w:val="00B107B4"/>
    <w:rsid w:val="00B12339"/>
    <w:rsid w:val="00B12D47"/>
    <w:rsid w:val="00B16B95"/>
    <w:rsid w:val="00B1708E"/>
    <w:rsid w:val="00B17162"/>
    <w:rsid w:val="00B20D60"/>
    <w:rsid w:val="00B21E39"/>
    <w:rsid w:val="00B21FC4"/>
    <w:rsid w:val="00B257C4"/>
    <w:rsid w:val="00B266FE"/>
    <w:rsid w:val="00B27268"/>
    <w:rsid w:val="00B309BF"/>
    <w:rsid w:val="00B30CEF"/>
    <w:rsid w:val="00B35090"/>
    <w:rsid w:val="00B35F48"/>
    <w:rsid w:val="00B368D5"/>
    <w:rsid w:val="00B40B4A"/>
    <w:rsid w:val="00B41C45"/>
    <w:rsid w:val="00B435FA"/>
    <w:rsid w:val="00B4700A"/>
    <w:rsid w:val="00B50FBD"/>
    <w:rsid w:val="00B5196C"/>
    <w:rsid w:val="00B536AC"/>
    <w:rsid w:val="00B56C20"/>
    <w:rsid w:val="00B6242C"/>
    <w:rsid w:val="00B63ADE"/>
    <w:rsid w:val="00B64C36"/>
    <w:rsid w:val="00B705C9"/>
    <w:rsid w:val="00B71983"/>
    <w:rsid w:val="00B769D8"/>
    <w:rsid w:val="00B818C5"/>
    <w:rsid w:val="00B84F83"/>
    <w:rsid w:val="00B87FBA"/>
    <w:rsid w:val="00B95EFE"/>
    <w:rsid w:val="00B96979"/>
    <w:rsid w:val="00BA2177"/>
    <w:rsid w:val="00BA62B0"/>
    <w:rsid w:val="00BA6B17"/>
    <w:rsid w:val="00BA6B70"/>
    <w:rsid w:val="00BB6F1A"/>
    <w:rsid w:val="00BC1ACF"/>
    <w:rsid w:val="00BC5A19"/>
    <w:rsid w:val="00BC6596"/>
    <w:rsid w:val="00BD2A78"/>
    <w:rsid w:val="00BD2EEE"/>
    <w:rsid w:val="00BD3BCB"/>
    <w:rsid w:val="00BD567C"/>
    <w:rsid w:val="00BD6E34"/>
    <w:rsid w:val="00BE0385"/>
    <w:rsid w:val="00BE096D"/>
    <w:rsid w:val="00BE2B28"/>
    <w:rsid w:val="00BE2E13"/>
    <w:rsid w:val="00BE440F"/>
    <w:rsid w:val="00BE4985"/>
    <w:rsid w:val="00BE79F3"/>
    <w:rsid w:val="00BF0E44"/>
    <w:rsid w:val="00BF178D"/>
    <w:rsid w:val="00BF1971"/>
    <w:rsid w:val="00BF29A3"/>
    <w:rsid w:val="00BF3090"/>
    <w:rsid w:val="00BF34F2"/>
    <w:rsid w:val="00BF3EE1"/>
    <w:rsid w:val="00BF41D8"/>
    <w:rsid w:val="00BF4F2F"/>
    <w:rsid w:val="00BF5720"/>
    <w:rsid w:val="00BF6D8B"/>
    <w:rsid w:val="00C009FA"/>
    <w:rsid w:val="00C00E4D"/>
    <w:rsid w:val="00C0214E"/>
    <w:rsid w:val="00C06646"/>
    <w:rsid w:val="00C0767D"/>
    <w:rsid w:val="00C10AA3"/>
    <w:rsid w:val="00C14D13"/>
    <w:rsid w:val="00C15D80"/>
    <w:rsid w:val="00C171DF"/>
    <w:rsid w:val="00C17C6E"/>
    <w:rsid w:val="00C17FBE"/>
    <w:rsid w:val="00C20BA8"/>
    <w:rsid w:val="00C21CFE"/>
    <w:rsid w:val="00C23963"/>
    <w:rsid w:val="00C2537A"/>
    <w:rsid w:val="00C306D2"/>
    <w:rsid w:val="00C30EE5"/>
    <w:rsid w:val="00C32AAC"/>
    <w:rsid w:val="00C355E3"/>
    <w:rsid w:val="00C35FA0"/>
    <w:rsid w:val="00C36487"/>
    <w:rsid w:val="00C36854"/>
    <w:rsid w:val="00C37F6E"/>
    <w:rsid w:val="00C4435E"/>
    <w:rsid w:val="00C44E74"/>
    <w:rsid w:val="00C46142"/>
    <w:rsid w:val="00C4749B"/>
    <w:rsid w:val="00C47E61"/>
    <w:rsid w:val="00C50503"/>
    <w:rsid w:val="00C506B5"/>
    <w:rsid w:val="00C506B6"/>
    <w:rsid w:val="00C5180B"/>
    <w:rsid w:val="00C51CAC"/>
    <w:rsid w:val="00C562C8"/>
    <w:rsid w:val="00C56460"/>
    <w:rsid w:val="00C56C4D"/>
    <w:rsid w:val="00C61085"/>
    <w:rsid w:val="00C629C2"/>
    <w:rsid w:val="00C62B61"/>
    <w:rsid w:val="00C63262"/>
    <w:rsid w:val="00C64169"/>
    <w:rsid w:val="00C7349D"/>
    <w:rsid w:val="00C73B0A"/>
    <w:rsid w:val="00C74EB2"/>
    <w:rsid w:val="00C75B5E"/>
    <w:rsid w:val="00C76C15"/>
    <w:rsid w:val="00C77085"/>
    <w:rsid w:val="00C7776D"/>
    <w:rsid w:val="00C8047A"/>
    <w:rsid w:val="00C80C0F"/>
    <w:rsid w:val="00C80E3F"/>
    <w:rsid w:val="00C82948"/>
    <w:rsid w:val="00C83CAA"/>
    <w:rsid w:val="00C83F6C"/>
    <w:rsid w:val="00C84797"/>
    <w:rsid w:val="00C84FDD"/>
    <w:rsid w:val="00C87F1B"/>
    <w:rsid w:val="00C90355"/>
    <w:rsid w:val="00C90651"/>
    <w:rsid w:val="00C90967"/>
    <w:rsid w:val="00C910C4"/>
    <w:rsid w:val="00C9329C"/>
    <w:rsid w:val="00C93D53"/>
    <w:rsid w:val="00C94BB7"/>
    <w:rsid w:val="00C94E7A"/>
    <w:rsid w:val="00CA1858"/>
    <w:rsid w:val="00CA606A"/>
    <w:rsid w:val="00CA7957"/>
    <w:rsid w:val="00CB1A25"/>
    <w:rsid w:val="00CB2F3E"/>
    <w:rsid w:val="00CB37CE"/>
    <w:rsid w:val="00CB5EE8"/>
    <w:rsid w:val="00CB6537"/>
    <w:rsid w:val="00CB70DA"/>
    <w:rsid w:val="00CB7C67"/>
    <w:rsid w:val="00CB7D73"/>
    <w:rsid w:val="00CC08F3"/>
    <w:rsid w:val="00CC17B2"/>
    <w:rsid w:val="00CC3328"/>
    <w:rsid w:val="00CC3621"/>
    <w:rsid w:val="00CC38E2"/>
    <w:rsid w:val="00CC3990"/>
    <w:rsid w:val="00CC5F91"/>
    <w:rsid w:val="00CC61DA"/>
    <w:rsid w:val="00CC6A66"/>
    <w:rsid w:val="00CD00A2"/>
    <w:rsid w:val="00CD35CC"/>
    <w:rsid w:val="00CD42B1"/>
    <w:rsid w:val="00CD44E4"/>
    <w:rsid w:val="00CD5A4F"/>
    <w:rsid w:val="00CD60D3"/>
    <w:rsid w:val="00CD7B8C"/>
    <w:rsid w:val="00CE1A41"/>
    <w:rsid w:val="00CE7153"/>
    <w:rsid w:val="00CF117D"/>
    <w:rsid w:val="00CF1837"/>
    <w:rsid w:val="00CF2E44"/>
    <w:rsid w:val="00CF37B0"/>
    <w:rsid w:val="00CF383B"/>
    <w:rsid w:val="00CF4548"/>
    <w:rsid w:val="00CF5263"/>
    <w:rsid w:val="00CF5E38"/>
    <w:rsid w:val="00CF607C"/>
    <w:rsid w:val="00CF63BA"/>
    <w:rsid w:val="00D01DEE"/>
    <w:rsid w:val="00D02F1E"/>
    <w:rsid w:val="00D033E3"/>
    <w:rsid w:val="00D046FE"/>
    <w:rsid w:val="00D04D31"/>
    <w:rsid w:val="00D128F1"/>
    <w:rsid w:val="00D12D5A"/>
    <w:rsid w:val="00D16222"/>
    <w:rsid w:val="00D166D6"/>
    <w:rsid w:val="00D171FE"/>
    <w:rsid w:val="00D178D5"/>
    <w:rsid w:val="00D20757"/>
    <w:rsid w:val="00D214DF"/>
    <w:rsid w:val="00D21A59"/>
    <w:rsid w:val="00D22B13"/>
    <w:rsid w:val="00D22BD1"/>
    <w:rsid w:val="00D22FE5"/>
    <w:rsid w:val="00D26C02"/>
    <w:rsid w:val="00D272FE"/>
    <w:rsid w:val="00D27AAC"/>
    <w:rsid w:val="00D30952"/>
    <w:rsid w:val="00D32EDE"/>
    <w:rsid w:val="00D33259"/>
    <w:rsid w:val="00D36AD0"/>
    <w:rsid w:val="00D403F7"/>
    <w:rsid w:val="00D429E0"/>
    <w:rsid w:val="00D444C5"/>
    <w:rsid w:val="00D534F7"/>
    <w:rsid w:val="00D54475"/>
    <w:rsid w:val="00D548D2"/>
    <w:rsid w:val="00D55819"/>
    <w:rsid w:val="00D604A0"/>
    <w:rsid w:val="00D60D64"/>
    <w:rsid w:val="00D60E18"/>
    <w:rsid w:val="00D61679"/>
    <w:rsid w:val="00D665B6"/>
    <w:rsid w:val="00D66AAD"/>
    <w:rsid w:val="00D67223"/>
    <w:rsid w:val="00D724A5"/>
    <w:rsid w:val="00D805DB"/>
    <w:rsid w:val="00D80A4A"/>
    <w:rsid w:val="00D80C19"/>
    <w:rsid w:val="00D81EA3"/>
    <w:rsid w:val="00D82C08"/>
    <w:rsid w:val="00D83016"/>
    <w:rsid w:val="00D83785"/>
    <w:rsid w:val="00D8459C"/>
    <w:rsid w:val="00D86C0E"/>
    <w:rsid w:val="00D877D4"/>
    <w:rsid w:val="00D90B22"/>
    <w:rsid w:val="00D92850"/>
    <w:rsid w:val="00D93908"/>
    <w:rsid w:val="00D95967"/>
    <w:rsid w:val="00D95BAD"/>
    <w:rsid w:val="00D97ED0"/>
    <w:rsid w:val="00DA0FE1"/>
    <w:rsid w:val="00DA28C7"/>
    <w:rsid w:val="00DA2A78"/>
    <w:rsid w:val="00DA38A3"/>
    <w:rsid w:val="00DA47B8"/>
    <w:rsid w:val="00DA7B7F"/>
    <w:rsid w:val="00DB098D"/>
    <w:rsid w:val="00DB3A4F"/>
    <w:rsid w:val="00DB67EF"/>
    <w:rsid w:val="00DB6ECE"/>
    <w:rsid w:val="00DB70B7"/>
    <w:rsid w:val="00DC00EC"/>
    <w:rsid w:val="00DC2408"/>
    <w:rsid w:val="00DC2F03"/>
    <w:rsid w:val="00DC3D87"/>
    <w:rsid w:val="00DC5AAF"/>
    <w:rsid w:val="00DC73F5"/>
    <w:rsid w:val="00DC77C9"/>
    <w:rsid w:val="00DC7E6C"/>
    <w:rsid w:val="00DD0944"/>
    <w:rsid w:val="00DD3D35"/>
    <w:rsid w:val="00DD51AD"/>
    <w:rsid w:val="00DD5405"/>
    <w:rsid w:val="00DD5768"/>
    <w:rsid w:val="00DD6334"/>
    <w:rsid w:val="00DE26A7"/>
    <w:rsid w:val="00DE3BF0"/>
    <w:rsid w:val="00DE3F02"/>
    <w:rsid w:val="00DE5884"/>
    <w:rsid w:val="00DF3931"/>
    <w:rsid w:val="00DF71E6"/>
    <w:rsid w:val="00E000F9"/>
    <w:rsid w:val="00E02868"/>
    <w:rsid w:val="00E0342C"/>
    <w:rsid w:val="00E04379"/>
    <w:rsid w:val="00E05C3A"/>
    <w:rsid w:val="00E06D72"/>
    <w:rsid w:val="00E07E2A"/>
    <w:rsid w:val="00E10AE5"/>
    <w:rsid w:val="00E12369"/>
    <w:rsid w:val="00E14DF9"/>
    <w:rsid w:val="00E1729B"/>
    <w:rsid w:val="00E31B00"/>
    <w:rsid w:val="00E33369"/>
    <w:rsid w:val="00E36B62"/>
    <w:rsid w:val="00E378CB"/>
    <w:rsid w:val="00E4159C"/>
    <w:rsid w:val="00E43B02"/>
    <w:rsid w:val="00E44E5F"/>
    <w:rsid w:val="00E5016B"/>
    <w:rsid w:val="00E54186"/>
    <w:rsid w:val="00E545F4"/>
    <w:rsid w:val="00E56152"/>
    <w:rsid w:val="00E6040C"/>
    <w:rsid w:val="00E60878"/>
    <w:rsid w:val="00E61BD7"/>
    <w:rsid w:val="00E621CA"/>
    <w:rsid w:val="00E62860"/>
    <w:rsid w:val="00E66C79"/>
    <w:rsid w:val="00E71F83"/>
    <w:rsid w:val="00E7258A"/>
    <w:rsid w:val="00E72877"/>
    <w:rsid w:val="00E73B11"/>
    <w:rsid w:val="00E83956"/>
    <w:rsid w:val="00E8599B"/>
    <w:rsid w:val="00E85B02"/>
    <w:rsid w:val="00E8729F"/>
    <w:rsid w:val="00E87AB9"/>
    <w:rsid w:val="00E90CAF"/>
    <w:rsid w:val="00E94758"/>
    <w:rsid w:val="00E9525E"/>
    <w:rsid w:val="00E960E1"/>
    <w:rsid w:val="00E97B96"/>
    <w:rsid w:val="00EA03B4"/>
    <w:rsid w:val="00EA3546"/>
    <w:rsid w:val="00EA64A9"/>
    <w:rsid w:val="00EA694D"/>
    <w:rsid w:val="00EB0043"/>
    <w:rsid w:val="00EB069D"/>
    <w:rsid w:val="00EB09AC"/>
    <w:rsid w:val="00EB0F2D"/>
    <w:rsid w:val="00EB16F3"/>
    <w:rsid w:val="00EB30D0"/>
    <w:rsid w:val="00EC4027"/>
    <w:rsid w:val="00EC49DF"/>
    <w:rsid w:val="00EC5405"/>
    <w:rsid w:val="00EC7ADB"/>
    <w:rsid w:val="00ED00D0"/>
    <w:rsid w:val="00ED051F"/>
    <w:rsid w:val="00ED115B"/>
    <w:rsid w:val="00ED1C69"/>
    <w:rsid w:val="00ED1F8D"/>
    <w:rsid w:val="00ED4467"/>
    <w:rsid w:val="00ED57B1"/>
    <w:rsid w:val="00ED665A"/>
    <w:rsid w:val="00ED6AEC"/>
    <w:rsid w:val="00EE0D6D"/>
    <w:rsid w:val="00EE440A"/>
    <w:rsid w:val="00EE44EF"/>
    <w:rsid w:val="00EE4614"/>
    <w:rsid w:val="00EE4F98"/>
    <w:rsid w:val="00EE53A2"/>
    <w:rsid w:val="00EF2D71"/>
    <w:rsid w:val="00EF44D5"/>
    <w:rsid w:val="00EF536B"/>
    <w:rsid w:val="00EF7D7B"/>
    <w:rsid w:val="00F01BD6"/>
    <w:rsid w:val="00F04975"/>
    <w:rsid w:val="00F069DB"/>
    <w:rsid w:val="00F06AD8"/>
    <w:rsid w:val="00F07189"/>
    <w:rsid w:val="00F07759"/>
    <w:rsid w:val="00F106F3"/>
    <w:rsid w:val="00F10E4D"/>
    <w:rsid w:val="00F118C6"/>
    <w:rsid w:val="00F13B9B"/>
    <w:rsid w:val="00F13CC9"/>
    <w:rsid w:val="00F15698"/>
    <w:rsid w:val="00F2123B"/>
    <w:rsid w:val="00F21912"/>
    <w:rsid w:val="00F21DCB"/>
    <w:rsid w:val="00F24A64"/>
    <w:rsid w:val="00F3069D"/>
    <w:rsid w:val="00F32DC4"/>
    <w:rsid w:val="00F34F43"/>
    <w:rsid w:val="00F36BA4"/>
    <w:rsid w:val="00F418DA"/>
    <w:rsid w:val="00F447A8"/>
    <w:rsid w:val="00F46F9C"/>
    <w:rsid w:val="00F47779"/>
    <w:rsid w:val="00F47BE3"/>
    <w:rsid w:val="00F5004E"/>
    <w:rsid w:val="00F50D79"/>
    <w:rsid w:val="00F519F6"/>
    <w:rsid w:val="00F527AB"/>
    <w:rsid w:val="00F54510"/>
    <w:rsid w:val="00F54C4C"/>
    <w:rsid w:val="00F56031"/>
    <w:rsid w:val="00F5620E"/>
    <w:rsid w:val="00F569C3"/>
    <w:rsid w:val="00F56A69"/>
    <w:rsid w:val="00F56C19"/>
    <w:rsid w:val="00F60E77"/>
    <w:rsid w:val="00F610CF"/>
    <w:rsid w:val="00F61C0A"/>
    <w:rsid w:val="00F62664"/>
    <w:rsid w:val="00F6460E"/>
    <w:rsid w:val="00F65283"/>
    <w:rsid w:val="00F70768"/>
    <w:rsid w:val="00F71D84"/>
    <w:rsid w:val="00F7549A"/>
    <w:rsid w:val="00F7571C"/>
    <w:rsid w:val="00F770E5"/>
    <w:rsid w:val="00F8100F"/>
    <w:rsid w:val="00F815CA"/>
    <w:rsid w:val="00F8450D"/>
    <w:rsid w:val="00F85F6C"/>
    <w:rsid w:val="00F8616F"/>
    <w:rsid w:val="00F926F8"/>
    <w:rsid w:val="00F93F04"/>
    <w:rsid w:val="00F9573C"/>
    <w:rsid w:val="00F963E5"/>
    <w:rsid w:val="00FA0223"/>
    <w:rsid w:val="00FA3194"/>
    <w:rsid w:val="00FA45CB"/>
    <w:rsid w:val="00FA5200"/>
    <w:rsid w:val="00FA5739"/>
    <w:rsid w:val="00FB014E"/>
    <w:rsid w:val="00FB2735"/>
    <w:rsid w:val="00FB2A2A"/>
    <w:rsid w:val="00FB3FFD"/>
    <w:rsid w:val="00FB5857"/>
    <w:rsid w:val="00FB5A77"/>
    <w:rsid w:val="00FB62A3"/>
    <w:rsid w:val="00FC0535"/>
    <w:rsid w:val="00FC1075"/>
    <w:rsid w:val="00FC19C0"/>
    <w:rsid w:val="00FC20EF"/>
    <w:rsid w:val="00FC2617"/>
    <w:rsid w:val="00FC4BC8"/>
    <w:rsid w:val="00FC6812"/>
    <w:rsid w:val="00FC6AA8"/>
    <w:rsid w:val="00FC6CFA"/>
    <w:rsid w:val="00FC7F33"/>
    <w:rsid w:val="00FD0FAC"/>
    <w:rsid w:val="00FD3BE8"/>
    <w:rsid w:val="00FD7AB0"/>
    <w:rsid w:val="00FE003B"/>
    <w:rsid w:val="00FE105F"/>
    <w:rsid w:val="00FE201F"/>
    <w:rsid w:val="00FE3279"/>
    <w:rsid w:val="00FE4C97"/>
    <w:rsid w:val="00FE4FE2"/>
    <w:rsid w:val="00FE6873"/>
    <w:rsid w:val="00FE79CE"/>
    <w:rsid w:val="00FE7CBC"/>
    <w:rsid w:val="00FF2831"/>
    <w:rsid w:val="00FF4037"/>
    <w:rsid w:val="00FF47DD"/>
    <w:rsid w:val="00FF5447"/>
    <w:rsid w:val="00FF62AA"/>
    <w:rsid w:val="00FF7143"/>
    <w:rsid w:val="00FF7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03599A"/>
  <w15:docId w15:val="{B5433550-C752-48F8-A91F-B981D0FD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153"/>
    <w:rPr>
      <w:rFonts w:ascii="Arial" w:hAnsi="Arial"/>
      <w:szCs w:val="22"/>
      <w:lang w:eastAsia="en-US"/>
    </w:rPr>
  </w:style>
  <w:style w:type="paragraph" w:styleId="Heading1">
    <w:name w:val="heading 1"/>
    <w:basedOn w:val="Normal"/>
    <w:next w:val="Normal"/>
    <w:link w:val="Heading1Char"/>
    <w:uiPriority w:val="9"/>
    <w:qFormat/>
    <w:rsid w:val="00572428"/>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C641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C3BB7"/>
    <w:pPr>
      <w:tabs>
        <w:tab w:val="center" w:pos="4703"/>
        <w:tab w:val="right" w:pos="9406"/>
      </w:tabs>
    </w:pPr>
  </w:style>
  <w:style w:type="character" w:customStyle="1" w:styleId="FooterChar">
    <w:name w:val="Footer Char"/>
    <w:link w:val="Footer"/>
    <w:rsid w:val="004C3BB7"/>
    <w:rPr>
      <w:sz w:val="22"/>
      <w:szCs w:val="22"/>
      <w:lang w:eastAsia="en-US"/>
    </w:rPr>
  </w:style>
  <w:style w:type="character" w:customStyle="1" w:styleId="FootnoteCharacters">
    <w:name w:val="Footnote Characters"/>
    <w:rsid w:val="004C3BB7"/>
    <w:rPr>
      <w:vertAlign w:val="superscript"/>
    </w:rPr>
  </w:style>
  <w:style w:type="character" w:styleId="Hyperlink">
    <w:name w:val="Hyperlink"/>
    <w:rsid w:val="004C3BB7"/>
    <w:rPr>
      <w:rFonts w:cs="Times New Roman"/>
      <w:color w:val="0000FF"/>
      <w:u w:val="single"/>
    </w:rPr>
  </w:style>
  <w:style w:type="character" w:styleId="FootnoteReference">
    <w:name w:val="footnote reference"/>
    <w:uiPriority w:val="99"/>
    <w:rsid w:val="004C3BB7"/>
    <w:rPr>
      <w:vertAlign w:val="superscript"/>
    </w:rPr>
  </w:style>
  <w:style w:type="paragraph" w:styleId="FootnoteText">
    <w:name w:val="footnote text"/>
    <w:basedOn w:val="Normal"/>
    <w:link w:val="FootnoteTextChar"/>
    <w:uiPriority w:val="99"/>
    <w:rsid w:val="004C3BB7"/>
    <w:pPr>
      <w:suppressAutoHyphens/>
    </w:pPr>
    <w:rPr>
      <w:rFonts w:ascii="Times New Roman" w:eastAsia="Times New Roman" w:hAnsi="Times New Roman"/>
      <w:szCs w:val="20"/>
      <w:lang w:eastAsia="ar-SA"/>
    </w:rPr>
  </w:style>
  <w:style w:type="character" w:customStyle="1" w:styleId="FootnoteTextChar">
    <w:name w:val="Footnote Text Char"/>
    <w:link w:val="FootnoteText"/>
    <w:uiPriority w:val="99"/>
    <w:rsid w:val="004C3BB7"/>
    <w:rPr>
      <w:rFonts w:ascii="Times New Roman" w:eastAsia="Times New Roman" w:hAnsi="Times New Roman"/>
      <w:lang w:eastAsia="ar-SA"/>
    </w:rPr>
  </w:style>
  <w:style w:type="paragraph" w:styleId="BalloonText">
    <w:name w:val="Balloon Text"/>
    <w:basedOn w:val="Normal"/>
    <w:link w:val="BalloonTextChar"/>
    <w:uiPriority w:val="99"/>
    <w:semiHidden/>
    <w:unhideWhenUsed/>
    <w:rsid w:val="00B64C36"/>
    <w:rPr>
      <w:rFonts w:ascii="Tahoma" w:hAnsi="Tahoma" w:cs="Tahoma"/>
      <w:sz w:val="16"/>
      <w:szCs w:val="16"/>
    </w:rPr>
  </w:style>
  <w:style w:type="character" w:customStyle="1" w:styleId="BalloonTextChar">
    <w:name w:val="Balloon Text Char"/>
    <w:link w:val="BalloonText"/>
    <w:uiPriority w:val="99"/>
    <w:semiHidden/>
    <w:rsid w:val="00B64C36"/>
    <w:rPr>
      <w:rFonts w:ascii="Tahoma" w:hAnsi="Tahoma" w:cs="Tahoma"/>
      <w:sz w:val="16"/>
      <w:szCs w:val="16"/>
      <w:lang w:eastAsia="en-US"/>
    </w:rPr>
  </w:style>
  <w:style w:type="character" w:styleId="FollowedHyperlink">
    <w:name w:val="FollowedHyperlink"/>
    <w:uiPriority w:val="99"/>
    <w:semiHidden/>
    <w:unhideWhenUsed/>
    <w:rsid w:val="001A5482"/>
    <w:rPr>
      <w:color w:val="800080"/>
      <w:u w:val="single"/>
    </w:rPr>
  </w:style>
  <w:style w:type="paragraph" w:styleId="Revision">
    <w:name w:val="Revision"/>
    <w:hidden/>
    <w:uiPriority w:val="99"/>
    <w:semiHidden/>
    <w:rsid w:val="00F5620E"/>
    <w:rPr>
      <w:sz w:val="22"/>
      <w:szCs w:val="22"/>
      <w:lang w:eastAsia="en-US"/>
    </w:rPr>
  </w:style>
  <w:style w:type="paragraph" w:styleId="Header">
    <w:name w:val="header"/>
    <w:basedOn w:val="Normal"/>
    <w:link w:val="HeaderChar"/>
    <w:unhideWhenUsed/>
    <w:rsid w:val="0069193E"/>
    <w:pPr>
      <w:tabs>
        <w:tab w:val="center" w:pos="4703"/>
        <w:tab w:val="right" w:pos="9406"/>
      </w:tabs>
    </w:pPr>
  </w:style>
  <w:style w:type="character" w:customStyle="1" w:styleId="HeaderChar">
    <w:name w:val="Header Char"/>
    <w:link w:val="Header"/>
    <w:rsid w:val="0069193E"/>
    <w:rPr>
      <w:sz w:val="22"/>
      <w:szCs w:val="22"/>
      <w:lang w:eastAsia="en-US"/>
    </w:rPr>
  </w:style>
  <w:style w:type="paragraph" w:styleId="EndnoteText">
    <w:name w:val="endnote text"/>
    <w:basedOn w:val="Normal"/>
    <w:link w:val="EndnoteTextChar"/>
    <w:uiPriority w:val="99"/>
    <w:semiHidden/>
    <w:unhideWhenUsed/>
    <w:rsid w:val="00030CA2"/>
    <w:rPr>
      <w:szCs w:val="20"/>
    </w:rPr>
  </w:style>
  <w:style w:type="character" w:customStyle="1" w:styleId="EndnoteTextChar">
    <w:name w:val="Endnote Text Char"/>
    <w:link w:val="EndnoteText"/>
    <w:uiPriority w:val="99"/>
    <w:semiHidden/>
    <w:rsid w:val="00030CA2"/>
    <w:rPr>
      <w:lang w:eastAsia="en-US"/>
    </w:rPr>
  </w:style>
  <w:style w:type="character" w:styleId="EndnoteReference">
    <w:name w:val="endnote reference"/>
    <w:uiPriority w:val="99"/>
    <w:semiHidden/>
    <w:unhideWhenUsed/>
    <w:rsid w:val="00030CA2"/>
    <w:rPr>
      <w:vertAlign w:val="superscript"/>
    </w:rPr>
  </w:style>
  <w:style w:type="paragraph" w:styleId="ListParagraph">
    <w:name w:val="List Paragraph"/>
    <w:basedOn w:val="Normal"/>
    <w:uiPriority w:val="34"/>
    <w:qFormat/>
    <w:rsid w:val="00274FFB"/>
    <w:pPr>
      <w:ind w:left="720"/>
    </w:pPr>
    <w:rPr>
      <w:rFonts w:eastAsia="Times New Roman"/>
    </w:rPr>
  </w:style>
  <w:style w:type="character" w:styleId="Strong">
    <w:name w:val="Strong"/>
    <w:uiPriority w:val="22"/>
    <w:qFormat/>
    <w:rsid w:val="005C1A6E"/>
    <w:rPr>
      <w:b/>
      <w:bCs/>
    </w:rPr>
  </w:style>
  <w:style w:type="character" w:styleId="CommentReference">
    <w:name w:val="annotation reference"/>
    <w:uiPriority w:val="99"/>
    <w:semiHidden/>
    <w:unhideWhenUsed/>
    <w:rsid w:val="004A3EA1"/>
    <w:rPr>
      <w:sz w:val="16"/>
      <w:szCs w:val="16"/>
    </w:rPr>
  </w:style>
  <w:style w:type="paragraph" w:styleId="CommentText">
    <w:name w:val="annotation text"/>
    <w:basedOn w:val="Normal"/>
    <w:link w:val="CommentTextChar"/>
    <w:uiPriority w:val="99"/>
    <w:unhideWhenUsed/>
    <w:rsid w:val="004A3EA1"/>
    <w:rPr>
      <w:szCs w:val="20"/>
    </w:rPr>
  </w:style>
  <w:style w:type="character" w:customStyle="1" w:styleId="CommentTextChar">
    <w:name w:val="Comment Text Char"/>
    <w:link w:val="CommentText"/>
    <w:uiPriority w:val="99"/>
    <w:rsid w:val="004A3EA1"/>
    <w:rPr>
      <w:lang w:eastAsia="en-US"/>
    </w:rPr>
  </w:style>
  <w:style w:type="paragraph" w:styleId="CommentSubject">
    <w:name w:val="annotation subject"/>
    <w:basedOn w:val="CommentText"/>
    <w:next w:val="CommentText"/>
    <w:link w:val="CommentSubjectChar"/>
    <w:uiPriority w:val="99"/>
    <w:semiHidden/>
    <w:unhideWhenUsed/>
    <w:rsid w:val="004A3EA1"/>
    <w:rPr>
      <w:b/>
      <w:bCs/>
    </w:rPr>
  </w:style>
  <w:style w:type="character" w:customStyle="1" w:styleId="CommentSubjectChar">
    <w:name w:val="Comment Subject Char"/>
    <w:link w:val="CommentSubject"/>
    <w:uiPriority w:val="99"/>
    <w:semiHidden/>
    <w:rsid w:val="004A3EA1"/>
    <w:rPr>
      <w:b/>
      <w:bCs/>
      <w:lang w:eastAsia="en-US"/>
    </w:rPr>
  </w:style>
  <w:style w:type="character" w:customStyle="1" w:styleId="Heading1Char">
    <w:name w:val="Heading 1 Char"/>
    <w:basedOn w:val="DefaultParagraphFont"/>
    <w:link w:val="Heading1"/>
    <w:uiPriority w:val="9"/>
    <w:rsid w:val="00572428"/>
    <w:rPr>
      <w:rFonts w:ascii="Arial" w:eastAsiaTheme="majorEastAsia" w:hAnsi="Arial" w:cstheme="majorBidi"/>
      <w:b/>
      <w:bCs/>
      <w:szCs w:val="28"/>
      <w:lang w:eastAsia="en-US"/>
    </w:rPr>
  </w:style>
  <w:style w:type="character" w:customStyle="1" w:styleId="Heading2Char">
    <w:name w:val="Heading 2 Char"/>
    <w:basedOn w:val="DefaultParagraphFont"/>
    <w:link w:val="Heading2"/>
    <w:uiPriority w:val="9"/>
    <w:rsid w:val="00C64169"/>
    <w:rPr>
      <w:rFonts w:asciiTheme="majorHAnsi" w:eastAsiaTheme="majorEastAsia" w:hAnsiTheme="majorHAnsi" w:cstheme="majorBidi"/>
      <w:b/>
      <w:bCs/>
      <w:color w:val="4F81BD" w:themeColor="accent1"/>
      <w:sz w:val="26"/>
      <w:szCs w:val="26"/>
      <w:lang w:eastAsia="en-US"/>
    </w:rPr>
  </w:style>
  <w:style w:type="character" w:customStyle="1" w:styleId="y0nh2b">
    <w:name w:val="y0nh2b"/>
    <w:basedOn w:val="DefaultParagraphFont"/>
    <w:rsid w:val="00897EBF"/>
  </w:style>
  <w:style w:type="paragraph" w:customStyle="1" w:styleId="Default">
    <w:name w:val="Default"/>
    <w:rsid w:val="00844669"/>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844669"/>
    <w:rPr>
      <w:rFonts w:cs="Times New Roman"/>
      <w:color w:val="auto"/>
    </w:rPr>
  </w:style>
  <w:style w:type="paragraph" w:customStyle="1" w:styleId="CM4">
    <w:name w:val="CM4"/>
    <w:basedOn w:val="Default"/>
    <w:next w:val="Default"/>
    <w:uiPriority w:val="99"/>
    <w:rsid w:val="00844669"/>
    <w:rPr>
      <w:rFonts w:cs="Times New Roman"/>
      <w:color w:val="auto"/>
    </w:rPr>
  </w:style>
  <w:style w:type="table" w:customStyle="1" w:styleId="TableGrid1">
    <w:name w:val="Table Grid1"/>
    <w:basedOn w:val="TableNormal"/>
    <w:next w:val="TableGrid"/>
    <w:uiPriority w:val="59"/>
    <w:rsid w:val="005E6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E6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DGName">
    <w:name w:val="Z_DGName"/>
    <w:basedOn w:val="Normal"/>
    <w:rsid w:val="00540153"/>
    <w:pPr>
      <w:widowControl w:val="0"/>
      <w:autoSpaceDE w:val="0"/>
      <w:autoSpaceDN w:val="0"/>
      <w:ind w:right="85"/>
    </w:pPr>
    <w:rPr>
      <w:rFonts w:eastAsia="Times New Roman" w:cs="Arial"/>
      <w:sz w:val="16"/>
      <w:szCs w:val="16"/>
    </w:rPr>
  </w:style>
  <w:style w:type="paragraph" w:customStyle="1" w:styleId="zdgname0">
    <w:name w:val="zdgname"/>
    <w:basedOn w:val="Normal"/>
    <w:rsid w:val="00540153"/>
    <w:pPr>
      <w:ind w:right="85"/>
      <w:jc w:val="both"/>
    </w:pPr>
    <w:rPr>
      <w:rFonts w:eastAsia="Times New Roman" w:cs="Arial"/>
      <w:sz w:val="16"/>
      <w:szCs w:val="16"/>
      <w:lang w:val="en-US"/>
    </w:rPr>
  </w:style>
  <w:style w:type="character" w:styleId="PlaceholderText">
    <w:name w:val="Placeholder Text"/>
    <w:basedOn w:val="DefaultParagraphFont"/>
    <w:uiPriority w:val="99"/>
    <w:semiHidden/>
    <w:rsid w:val="00FB62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11730">
      <w:bodyDiv w:val="1"/>
      <w:marLeft w:val="0"/>
      <w:marRight w:val="0"/>
      <w:marTop w:val="0"/>
      <w:marBottom w:val="0"/>
      <w:divBdr>
        <w:top w:val="none" w:sz="0" w:space="0" w:color="auto"/>
        <w:left w:val="none" w:sz="0" w:space="0" w:color="auto"/>
        <w:bottom w:val="none" w:sz="0" w:space="0" w:color="auto"/>
        <w:right w:val="none" w:sz="0" w:space="0" w:color="auto"/>
      </w:divBdr>
    </w:div>
    <w:div w:id="289671985">
      <w:bodyDiv w:val="1"/>
      <w:marLeft w:val="0"/>
      <w:marRight w:val="0"/>
      <w:marTop w:val="0"/>
      <w:marBottom w:val="0"/>
      <w:divBdr>
        <w:top w:val="none" w:sz="0" w:space="0" w:color="auto"/>
        <w:left w:val="none" w:sz="0" w:space="0" w:color="auto"/>
        <w:bottom w:val="none" w:sz="0" w:space="0" w:color="auto"/>
        <w:right w:val="none" w:sz="0" w:space="0" w:color="auto"/>
      </w:divBdr>
    </w:div>
    <w:div w:id="294990486">
      <w:bodyDiv w:val="1"/>
      <w:marLeft w:val="0"/>
      <w:marRight w:val="0"/>
      <w:marTop w:val="0"/>
      <w:marBottom w:val="0"/>
      <w:divBdr>
        <w:top w:val="none" w:sz="0" w:space="0" w:color="auto"/>
        <w:left w:val="none" w:sz="0" w:space="0" w:color="auto"/>
        <w:bottom w:val="none" w:sz="0" w:space="0" w:color="auto"/>
        <w:right w:val="none" w:sz="0" w:space="0" w:color="auto"/>
      </w:divBdr>
    </w:div>
    <w:div w:id="345255334">
      <w:bodyDiv w:val="1"/>
      <w:marLeft w:val="0"/>
      <w:marRight w:val="0"/>
      <w:marTop w:val="0"/>
      <w:marBottom w:val="0"/>
      <w:divBdr>
        <w:top w:val="none" w:sz="0" w:space="0" w:color="auto"/>
        <w:left w:val="none" w:sz="0" w:space="0" w:color="auto"/>
        <w:bottom w:val="none" w:sz="0" w:space="0" w:color="auto"/>
        <w:right w:val="none" w:sz="0" w:space="0" w:color="auto"/>
      </w:divBdr>
    </w:div>
    <w:div w:id="346249300">
      <w:bodyDiv w:val="1"/>
      <w:marLeft w:val="0"/>
      <w:marRight w:val="0"/>
      <w:marTop w:val="0"/>
      <w:marBottom w:val="0"/>
      <w:divBdr>
        <w:top w:val="none" w:sz="0" w:space="0" w:color="auto"/>
        <w:left w:val="none" w:sz="0" w:space="0" w:color="auto"/>
        <w:bottom w:val="none" w:sz="0" w:space="0" w:color="auto"/>
        <w:right w:val="none" w:sz="0" w:space="0" w:color="auto"/>
      </w:divBdr>
    </w:div>
    <w:div w:id="578490232">
      <w:bodyDiv w:val="1"/>
      <w:marLeft w:val="0"/>
      <w:marRight w:val="0"/>
      <w:marTop w:val="0"/>
      <w:marBottom w:val="0"/>
      <w:divBdr>
        <w:top w:val="none" w:sz="0" w:space="0" w:color="auto"/>
        <w:left w:val="none" w:sz="0" w:space="0" w:color="auto"/>
        <w:bottom w:val="none" w:sz="0" w:space="0" w:color="auto"/>
        <w:right w:val="none" w:sz="0" w:space="0" w:color="auto"/>
      </w:divBdr>
    </w:div>
    <w:div w:id="615212228">
      <w:bodyDiv w:val="1"/>
      <w:marLeft w:val="0"/>
      <w:marRight w:val="0"/>
      <w:marTop w:val="0"/>
      <w:marBottom w:val="0"/>
      <w:divBdr>
        <w:top w:val="none" w:sz="0" w:space="0" w:color="auto"/>
        <w:left w:val="none" w:sz="0" w:space="0" w:color="auto"/>
        <w:bottom w:val="none" w:sz="0" w:space="0" w:color="auto"/>
        <w:right w:val="none" w:sz="0" w:space="0" w:color="auto"/>
      </w:divBdr>
    </w:div>
    <w:div w:id="703022941">
      <w:bodyDiv w:val="1"/>
      <w:marLeft w:val="0"/>
      <w:marRight w:val="0"/>
      <w:marTop w:val="0"/>
      <w:marBottom w:val="0"/>
      <w:divBdr>
        <w:top w:val="none" w:sz="0" w:space="0" w:color="auto"/>
        <w:left w:val="none" w:sz="0" w:space="0" w:color="auto"/>
        <w:bottom w:val="none" w:sz="0" w:space="0" w:color="auto"/>
        <w:right w:val="none" w:sz="0" w:space="0" w:color="auto"/>
      </w:divBdr>
    </w:div>
    <w:div w:id="776294838">
      <w:bodyDiv w:val="1"/>
      <w:marLeft w:val="0"/>
      <w:marRight w:val="0"/>
      <w:marTop w:val="0"/>
      <w:marBottom w:val="0"/>
      <w:divBdr>
        <w:top w:val="none" w:sz="0" w:space="0" w:color="auto"/>
        <w:left w:val="none" w:sz="0" w:space="0" w:color="auto"/>
        <w:bottom w:val="none" w:sz="0" w:space="0" w:color="auto"/>
        <w:right w:val="none" w:sz="0" w:space="0" w:color="auto"/>
      </w:divBdr>
    </w:div>
    <w:div w:id="1538547303">
      <w:bodyDiv w:val="1"/>
      <w:marLeft w:val="0"/>
      <w:marRight w:val="0"/>
      <w:marTop w:val="0"/>
      <w:marBottom w:val="0"/>
      <w:divBdr>
        <w:top w:val="none" w:sz="0" w:space="0" w:color="auto"/>
        <w:left w:val="none" w:sz="0" w:space="0" w:color="auto"/>
        <w:bottom w:val="none" w:sz="0" w:space="0" w:color="auto"/>
        <w:right w:val="none" w:sz="0" w:space="0" w:color="auto"/>
      </w:divBdr>
    </w:div>
    <w:div w:id="1608612782">
      <w:bodyDiv w:val="1"/>
      <w:marLeft w:val="0"/>
      <w:marRight w:val="0"/>
      <w:marTop w:val="0"/>
      <w:marBottom w:val="0"/>
      <w:divBdr>
        <w:top w:val="none" w:sz="0" w:space="0" w:color="auto"/>
        <w:left w:val="none" w:sz="0" w:space="0" w:color="auto"/>
        <w:bottom w:val="none" w:sz="0" w:space="0" w:color="auto"/>
        <w:right w:val="none" w:sz="0" w:space="0" w:color="auto"/>
      </w:divBdr>
    </w:div>
    <w:div w:id="1633056912">
      <w:bodyDiv w:val="1"/>
      <w:marLeft w:val="0"/>
      <w:marRight w:val="0"/>
      <w:marTop w:val="0"/>
      <w:marBottom w:val="0"/>
      <w:divBdr>
        <w:top w:val="none" w:sz="0" w:space="0" w:color="auto"/>
        <w:left w:val="none" w:sz="0" w:space="0" w:color="auto"/>
        <w:bottom w:val="none" w:sz="0" w:space="0" w:color="auto"/>
        <w:right w:val="none" w:sz="0" w:space="0" w:color="auto"/>
      </w:divBdr>
    </w:div>
    <w:div w:id="1768429017">
      <w:bodyDiv w:val="1"/>
      <w:marLeft w:val="0"/>
      <w:marRight w:val="0"/>
      <w:marTop w:val="0"/>
      <w:marBottom w:val="0"/>
      <w:divBdr>
        <w:top w:val="none" w:sz="0" w:space="0" w:color="auto"/>
        <w:left w:val="none" w:sz="0" w:space="0" w:color="auto"/>
        <w:bottom w:val="none" w:sz="0" w:space="0" w:color="auto"/>
        <w:right w:val="none" w:sz="0" w:space="0" w:color="auto"/>
      </w:divBdr>
    </w:div>
    <w:div w:id="1984037582">
      <w:bodyDiv w:val="1"/>
      <w:marLeft w:val="0"/>
      <w:marRight w:val="0"/>
      <w:marTop w:val="0"/>
      <w:marBottom w:val="0"/>
      <w:divBdr>
        <w:top w:val="none" w:sz="0" w:space="0" w:color="auto"/>
        <w:left w:val="none" w:sz="0" w:space="0" w:color="auto"/>
        <w:bottom w:val="none" w:sz="0" w:space="0" w:color="auto"/>
        <w:right w:val="none" w:sz="0" w:space="0" w:color="auto"/>
      </w:divBdr>
    </w:div>
    <w:div w:id="201421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CA-SECRETARIAT@eeas.europa.eu"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uropa.eu/europass/en/create-europass-cv" TargetMode="External"/><Relationship Id="rId17" Type="http://schemas.openxmlformats.org/officeDocument/2006/relationships/header" Target="header2.xml"/><Relationship Id="rId25" Type="http://schemas.openxmlformats.org/officeDocument/2006/relationships/header" Target="header5.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gate.ec.europa.eu/eapplication/index.cfm" TargetMode="External"/><Relationship Id="rId24" Type="http://schemas.openxmlformats.org/officeDocument/2006/relationships/footer" Target="footer4.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AD-Non-Management-Delegations@eeas.europa.eu" TargetMode="External"/><Relationship Id="rId23" Type="http://schemas.openxmlformats.org/officeDocument/2006/relationships/image" Target="media/image2.jpeg"/><Relationship Id="rId28" Type="http://schemas.openxmlformats.org/officeDocument/2006/relationships/glossaryDocument" Target="glossary/document.xml"/><Relationship Id="rId10" Type="http://schemas.openxmlformats.org/officeDocument/2006/relationships/hyperlink" Target="mailto:RM-01-COORDINATION@eeas.europa.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intranet.eeas.europa.eu/page/post-reports" TargetMode="External"/><Relationship Id="rId14" Type="http://schemas.openxmlformats.org/officeDocument/2006/relationships/hyperlink" Target="mailto:CCA-SECRETARIAT@eeas.europa.eu" TargetMode="External"/><Relationship Id="rId22" Type="http://schemas.openxmlformats.org/officeDocument/2006/relationships/header" Target="head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eas.europa.eu/eeas/eeas-privacy-statement-data-protection-notice-purpose-processing-personal-data-related-1_en" TargetMode="External"/><Relationship Id="rId2" Type="http://schemas.openxmlformats.org/officeDocument/2006/relationships/hyperlink" Target="https://eur-lex.europa.eu/legal-content/EN/TXT/PDF/?uri=CELEX:01962R0031-20210101&amp;from=EN" TargetMode="External"/><Relationship Id="rId1" Type="http://schemas.openxmlformats.org/officeDocument/2006/relationships/hyperlink" Target="https://eur-lex.europa.eu/legal-content/EN/TXT/?uri=CELEX%3A01962R0031-20210101" TargetMode="External"/><Relationship Id="rId5" Type="http://schemas.openxmlformats.org/officeDocument/2006/relationships/hyperlink" Target="https://www.eeas.europa.eu/sites/default/files/documents/EEAS%20Privacy%20Statement%20-%20Recruitment%20and%20Mobility%20for%20Officials%20and%20Temporary%20Agents.pdf" TargetMode="External"/><Relationship Id="rId4" Type="http://schemas.openxmlformats.org/officeDocument/2006/relationships/hyperlink" Target="https://intranet.eeas.europa.eu/page/eeas-work/data-protection/privacy-statements-dp-notices"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77EED349584674935D374B0B15E496"/>
        <w:category>
          <w:name w:val="General"/>
          <w:gallery w:val="placeholder"/>
        </w:category>
        <w:types>
          <w:type w:val="bbPlcHdr"/>
        </w:types>
        <w:behaviors>
          <w:behavior w:val="content"/>
        </w:behaviors>
        <w:guid w:val="{B7E75555-361B-4F90-9443-5567F3AD1BB3}"/>
      </w:docPartPr>
      <w:docPartBody>
        <w:p w:rsidR="008342E2" w:rsidRDefault="008342E2" w:rsidP="008342E2">
          <w:pPr>
            <w:pStyle w:val="0C77EED349584674935D374B0B15E496"/>
          </w:pPr>
          <w:r w:rsidRPr="007B3C9F">
            <w:rPr>
              <w:rStyle w:val="PlaceholderText"/>
            </w:rPr>
            <w:t>Click or tap here to enter text.</w:t>
          </w:r>
        </w:p>
      </w:docPartBody>
    </w:docPart>
    <w:docPart>
      <w:docPartPr>
        <w:name w:val="F7F5268003414639A2BF75689C3096AA"/>
        <w:category>
          <w:name w:val="General"/>
          <w:gallery w:val="placeholder"/>
        </w:category>
        <w:types>
          <w:type w:val="bbPlcHdr"/>
        </w:types>
        <w:behaviors>
          <w:behavior w:val="content"/>
        </w:behaviors>
        <w:guid w:val="{44F9CF77-DB60-4F4B-B7CC-25A0783C692A}"/>
      </w:docPartPr>
      <w:docPartBody>
        <w:p w:rsidR="008342E2" w:rsidRDefault="008342E2" w:rsidP="008342E2">
          <w:pPr>
            <w:pStyle w:val="F7F5268003414639A2BF75689C3096AA"/>
          </w:pPr>
          <w:r w:rsidRPr="007B3C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2E2"/>
    <w:rsid w:val="006707AC"/>
    <w:rsid w:val="00834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2E2"/>
    <w:rPr>
      <w:color w:val="808080"/>
    </w:rPr>
  </w:style>
  <w:style w:type="paragraph" w:customStyle="1" w:styleId="0C77EED349584674935D374B0B15E496">
    <w:name w:val="0C77EED349584674935D374B0B15E496"/>
    <w:rsid w:val="008342E2"/>
  </w:style>
  <w:style w:type="paragraph" w:customStyle="1" w:styleId="F7F5268003414639A2BF75689C3096AA">
    <w:name w:val="F7F5268003414639A2BF75689C3096AA"/>
    <w:rsid w:val="008342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243B4-5998-4808-AC11-C373DC91D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4313</Words>
  <Characters>25968</Characters>
  <Application>Microsoft Office Word</Application>
  <DocSecurity>0</DocSecurity>
  <Lines>811</Lines>
  <Paragraphs>348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EEAS</Company>
  <LinksUpToDate>false</LinksUpToDate>
  <CharactersWithSpaces>29933</CharactersWithSpaces>
  <SharedDoc>false</SharedDoc>
  <HLinks>
    <vt:vector size="42" baseType="variant">
      <vt:variant>
        <vt:i4>2818077</vt:i4>
      </vt:variant>
      <vt:variant>
        <vt:i4>15</vt:i4>
      </vt:variant>
      <vt:variant>
        <vt:i4>0</vt:i4>
      </vt:variant>
      <vt:variant>
        <vt:i4>5</vt:i4>
      </vt:variant>
      <vt:variant>
        <vt:lpwstr>mailto:AD-Non-Management-Delegations@eeas.europa.eu</vt:lpwstr>
      </vt:variant>
      <vt:variant>
        <vt:lpwstr/>
      </vt:variant>
      <vt:variant>
        <vt:i4>6094955</vt:i4>
      </vt:variant>
      <vt:variant>
        <vt:i4>12</vt:i4>
      </vt:variant>
      <vt:variant>
        <vt:i4>0</vt:i4>
      </vt:variant>
      <vt:variant>
        <vt:i4>5</vt:i4>
      </vt:variant>
      <vt:variant>
        <vt:lpwstr>mailto:CCA-SECRETARIAT@eeas.europa.eu</vt:lpwstr>
      </vt:variant>
      <vt:variant>
        <vt:lpwstr/>
      </vt:variant>
      <vt:variant>
        <vt:i4>8060963</vt:i4>
      </vt:variant>
      <vt:variant>
        <vt:i4>9</vt:i4>
      </vt:variant>
      <vt:variant>
        <vt:i4>0</vt:i4>
      </vt:variant>
      <vt:variant>
        <vt:i4>5</vt:i4>
      </vt:variant>
      <vt:variant>
        <vt:lpwstr>https://webgate.ec.europa.eu/eapplication/index.cfm</vt:lpwstr>
      </vt:variant>
      <vt:variant>
        <vt:lpwstr/>
      </vt:variant>
      <vt:variant>
        <vt:i4>524343</vt:i4>
      </vt:variant>
      <vt:variant>
        <vt:i4>6</vt:i4>
      </vt:variant>
      <vt:variant>
        <vt:i4>0</vt:i4>
      </vt:variant>
      <vt:variant>
        <vt:i4>5</vt:i4>
      </vt:variant>
      <vt:variant>
        <vt:lpwstr>mailto:BA-IBS-2@eeas.europa.eu</vt:lpwstr>
      </vt:variant>
      <vt:variant>
        <vt:lpwstr/>
      </vt:variant>
      <vt:variant>
        <vt:i4>6946821</vt:i4>
      </vt:variant>
      <vt:variant>
        <vt:i4>3</vt:i4>
      </vt:variant>
      <vt:variant>
        <vt:i4>0</vt:i4>
      </vt:variant>
      <vt:variant>
        <vt:i4>5</vt:i4>
      </vt:variant>
      <vt:variant>
        <vt:lpwstr>mailto:Rights%1Eand%1EObligations@eeas.europa.eu</vt:lpwstr>
      </vt:variant>
      <vt:variant>
        <vt:lpwstr/>
      </vt:variant>
      <vt:variant>
        <vt:i4>5373972</vt:i4>
      </vt:variant>
      <vt:variant>
        <vt:i4>3</vt:i4>
      </vt:variant>
      <vt:variant>
        <vt:i4>0</vt:i4>
      </vt:variant>
      <vt:variant>
        <vt:i4>5</vt:i4>
      </vt:variant>
      <vt:variant>
        <vt:lpwstr>http://webgate.eeas.testa.eu/eeas/eeaszone/?q=node/26247</vt:lpwstr>
      </vt:variant>
      <vt:variant>
        <vt:lpwstr/>
      </vt:variant>
      <vt:variant>
        <vt:i4>7077934</vt:i4>
      </vt:variant>
      <vt:variant>
        <vt:i4>0</vt:i4>
      </vt:variant>
      <vt:variant>
        <vt:i4>0</vt:i4>
      </vt:variant>
      <vt:variant>
        <vt:i4>5</vt:i4>
      </vt:variant>
      <vt:variant>
        <vt:lpwstr>http://eur-lex.europa.eu/LexUriServ/LexUriServ.do?uri=CONSLEG:1962R0031:20140101:EN:PDF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EEAS</dc:creator>
  <cp:lastModifiedBy>THOMSEN Keld (EEAS)</cp:lastModifiedBy>
  <cp:revision>2</cp:revision>
  <cp:lastPrinted>2023-07-12T10:21:00Z</cp:lastPrinted>
  <dcterms:created xsi:type="dcterms:W3CDTF">2023-07-17T06:49:00Z</dcterms:created>
  <dcterms:modified xsi:type="dcterms:W3CDTF">2023-07-17T06:49:00Z</dcterms:modified>
</cp:coreProperties>
</file>